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D7759">
      <w:pPr>
        <w:pStyle w:val="53"/>
        <w:ind w:firstLine="480"/>
        <w:rPr>
          <w:rFonts w:hint="eastAsia" w:eastAsia="宋体"/>
          <w:color w:val="auto"/>
          <w:highlight w:val="yellow"/>
          <w:lang w:val="en-US" w:eastAsia="zh-CN"/>
        </w:rPr>
      </w:pPr>
    </w:p>
    <w:p w14:paraId="2C70286B">
      <w:pPr>
        <w:pStyle w:val="53"/>
        <w:ind w:firstLine="480"/>
        <w:rPr>
          <w:color w:val="auto"/>
          <w:highlight w:val="none"/>
        </w:rPr>
      </w:pPr>
    </w:p>
    <w:p w14:paraId="387852A8">
      <w:pPr>
        <w:pStyle w:val="53"/>
        <w:ind w:firstLine="480"/>
        <w:rPr>
          <w:color w:val="auto"/>
          <w:highlight w:val="none"/>
        </w:rPr>
      </w:pPr>
    </w:p>
    <w:p w14:paraId="0DCA6B48">
      <w:pPr>
        <w:pStyle w:val="53"/>
        <w:ind w:firstLine="480"/>
        <w:rPr>
          <w:color w:val="auto"/>
          <w:highlight w:val="none"/>
        </w:rPr>
      </w:pPr>
    </w:p>
    <w:p w14:paraId="6D123A55">
      <w:pPr>
        <w:pStyle w:val="53"/>
        <w:ind w:firstLine="480"/>
        <w:rPr>
          <w:color w:val="auto"/>
          <w:highlight w:val="none"/>
        </w:rPr>
      </w:pPr>
    </w:p>
    <w:p w14:paraId="650956F1">
      <w:pPr>
        <w:spacing w:line="240" w:lineRule="auto"/>
        <w:jc w:val="center"/>
        <w:rPr>
          <w:color w:val="auto"/>
          <w:sz w:val="72"/>
          <w:szCs w:val="72"/>
          <w:highlight w:val="none"/>
        </w:rPr>
      </w:pPr>
      <w:r>
        <w:rPr>
          <w:color w:val="auto"/>
          <w:sz w:val="72"/>
          <w:szCs w:val="72"/>
          <w:highlight w:val="none"/>
        </w:rPr>
        <w:t>建设项目环境影响报告表</w:t>
      </w:r>
    </w:p>
    <w:p w14:paraId="628CDC38">
      <w:pPr>
        <w:spacing w:line="240" w:lineRule="auto"/>
        <w:jc w:val="center"/>
        <w:rPr>
          <w:color w:val="auto"/>
          <w:sz w:val="48"/>
          <w:szCs w:val="48"/>
          <w:highlight w:val="none"/>
        </w:rPr>
      </w:pPr>
      <w:r>
        <w:rPr>
          <w:color w:val="auto"/>
          <w:sz w:val="48"/>
          <w:szCs w:val="48"/>
          <w:highlight w:val="none"/>
        </w:rPr>
        <w:t>（污染影响类）</w:t>
      </w:r>
    </w:p>
    <w:p w14:paraId="4643DCF0">
      <w:pPr>
        <w:rPr>
          <w:color w:val="auto"/>
          <w:highlight w:val="none"/>
        </w:rPr>
      </w:pPr>
    </w:p>
    <w:p w14:paraId="5CABF5D7">
      <w:pPr>
        <w:rPr>
          <w:color w:val="auto"/>
          <w:highlight w:val="none"/>
        </w:rPr>
      </w:pPr>
    </w:p>
    <w:p w14:paraId="568855BE">
      <w:pPr>
        <w:rPr>
          <w:color w:val="auto"/>
          <w:highlight w:val="none"/>
        </w:rPr>
      </w:pPr>
    </w:p>
    <w:p w14:paraId="029DC78D">
      <w:pPr>
        <w:rPr>
          <w:color w:val="auto"/>
          <w:highlight w:val="none"/>
        </w:rPr>
      </w:pPr>
    </w:p>
    <w:p w14:paraId="7AB623F3">
      <w:pPr>
        <w:rPr>
          <w:color w:val="auto"/>
          <w:highlight w:val="none"/>
        </w:rPr>
      </w:pPr>
    </w:p>
    <w:p w14:paraId="171A1694">
      <w:pPr>
        <w:rPr>
          <w:color w:val="auto"/>
          <w:highlight w:val="none"/>
        </w:rPr>
      </w:pPr>
    </w:p>
    <w:p w14:paraId="0B53AE2A">
      <w:pPr>
        <w:pStyle w:val="11"/>
        <w:rPr>
          <w:color w:val="auto"/>
          <w:highlight w:val="none"/>
        </w:rPr>
      </w:pPr>
    </w:p>
    <w:p w14:paraId="116B0576">
      <w:pPr>
        <w:pStyle w:val="11"/>
        <w:rPr>
          <w:color w:val="auto"/>
          <w:highlight w:val="none"/>
        </w:rPr>
      </w:pPr>
    </w:p>
    <w:p w14:paraId="0F7FC8AB">
      <w:pPr>
        <w:rPr>
          <w:color w:val="auto"/>
          <w:highlight w:val="none"/>
        </w:rPr>
      </w:pPr>
    </w:p>
    <w:p w14:paraId="0344F146">
      <w:pPr>
        <w:rPr>
          <w:color w:val="auto"/>
          <w:highlight w:val="none"/>
        </w:rPr>
      </w:pPr>
    </w:p>
    <w:p w14:paraId="2E4AF4AE">
      <w:pPr>
        <w:rPr>
          <w:color w:val="auto"/>
          <w:highlight w:val="none"/>
        </w:rPr>
      </w:pPr>
    </w:p>
    <w:p w14:paraId="10BB07C6">
      <w:pPr>
        <w:rPr>
          <w:color w:val="auto"/>
          <w:highlight w:val="none"/>
        </w:rPr>
      </w:pPr>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87"/>
      </w:tblGrid>
      <w:tr w14:paraId="52B35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8187" w:type="dxa"/>
            <w:vAlign w:val="center"/>
          </w:tcPr>
          <w:p w14:paraId="15E9EA05">
            <w:pPr>
              <w:spacing w:line="324" w:lineRule="auto"/>
              <w:ind w:left="2880" w:leftChars="0" w:right="0" w:rightChars="0" w:hanging="2880" w:hangingChars="800"/>
              <w:jc w:val="left"/>
              <w:rPr>
                <w:rFonts w:eastAsia="仿宋"/>
                <w:bCs/>
                <w:color w:val="auto"/>
                <w:sz w:val="36"/>
                <w:szCs w:val="36"/>
                <w:highlight w:val="none"/>
              </w:rPr>
            </w:pPr>
            <w:r>
              <w:rPr>
                <w:rFonts w:eastAsia="仿宋"/>
                <w:bCs/>
                <w:color w:val="auto"/>
                <w:sz w:val="36"/>
                <w:szCs w:val="36"/>
                <w:highlight w:val="none"/>
              </w:rPr>
              <w:t>项  目  名  称:</w:t>
            </w:r>
            <w:r>
              <w:rPr>
                <w:rFonts w:eastAsia="仿宋"/>
                <w:bCs/>
                <w:color w:val="auto"/>
                <w:sz w:val="36"/>
                <w:szCs w:val="36"/>
                <w:highlight w:val="none"/>
                <w:u w:val="single"/>
              </w:rPr>
              <w:t xml:space="preserve"> </w:t>
            </w:r>
            <w:r>
              <w:rPr>
                <w:rFonts w:hint="eastAsia" w:eastAsia="仿宋"/>
                <w:bCs/>
                <w:color w:val="auto"/>
                <w:sz w:val="36"/>
                <w:szCs w:val="36"/>
                <w:highlight w:val="none"/>
                <w:u w:val="single"/>
                <w:lang w:val="en-US" w:eastAsia="zh-CN"/>
              </w:rPr>
              <w:t xml:space="preserve"> </w:t>
            </w:r>
            <w:r>
              <w:rPr>
                <w:rFonts w:hint="eastAsia" w:eastAsia="仿宋"/>
                <w:bCs/>
                <w:color w:val="auto"/>
                <w:sz w:val="36"/>
                <w:szCs w:val="36"/>
                <w:highlight w:val="none"/>
                <w:u w:val="single"/>
              </w:rPr>
              <w:t>年产1200台储能舱和3000台控制柜和7000台高低压配电柜项目</w:t>
            </w:r>
          </w:p>
        </w:tc>
      </w:tr>
      <w:tr w14:paraId="10088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87" w:type="dxa"/>
            <w:vAlign w:val="center"/>
          </w:tcPr>
          <w:p w14:paraId="344280A7">
            <w:pPr>
              <w:spacing w:line="324" w:lineRule="auto"/>
              <w:jc w:val="left"/>
              <w:rPr>
                <w:rFonts w:eastAsia="仿宋"/>
                <w:bCs/>
                <w:color w:val="auto"/>
                <w:sz w:val="36"/>
                <w:szCs w:val="36"/>
                <w:highlight w:val="none"/>
              </w:rPr>
            </w:pPr>
            <w:r>
              <w:rPr>
                <w:rFonts w:eastAsia="仿宋"/>
                <w:bCs/>
                <w:color w:val="auto"/>
                <w:sz w:val="36"/>
                <w:szCs w:val="36"/>
                <w:highlight w:val="none"/>
              </w:rPr>
              <w:t>建设单位(盖章)</w:t>
            </w:r>
            <w:r>
              <w:rPr>
                <w:rFonts w:hint="eastAsia" w:eastAsia="仿宋"/>
                <w:bCs/>
                <w:color w:val="auto"/>
                <w:sz w:val="36"/>
                <w:szCs w:val="36"/>
                <w:highlight w:val="none"/>
              </w:rPr>
              <w:t xml:space="preserve"> </w:t>
            </w:r>
            <w:r>
              <w:rPr>
                <w:rFonts w:eastAsia="仿宋"/>
                <w:bCs/>
                <w:color w:val="auto"/>
                <w:sz w:val="36"/>
                <w:szCs w:val="36"/>
                <w:highlight w:val="none"/>
              </w:rPr>
              <w:t>:</w:t>
            </w:r>
            <w:r>
              <w:rPr>
                <w:rFonts w:eastAsia="仿宋"/>
                <w:bCs/>
                <w:color w:val="auto"/>
                <w:sz w:val="36"/>
                <w:szCs w:val="36"/>
                <w:highlight w:val="none"/>
                <w:u w:val="single"/>
              </w:rPr>
              <w:t xml:space="preserve">  </w:t>
            </w:r>
            <w:r>
              <w:rPr>
                <w:rFonts w:hint="eastAsia" w:eastAsia="仿宋"/>
                <w:bCs/>
                <w:color w:val="auto"/>
                <w:sz w:val="36"/>
                <w:szCs w:val="36"/>
                <w:highlight w:val="none"/>
                <w:u w:val="single"/>
              </w:rPr>
              <w:t xml:space="preserve"> 江苏集能电气科技有限公司</w:t>
            </w:r>
            <w:r>
              <w:rPr>
                <w:rFonts w:eastAsia="仿宋"/>
                <w:bCs/>
                <w:color w:val="auto"/>
                <w:sz w:val="36"/>
                <w:szCs w:val="36"/>
                <w:highlight w:val="none"/>
                <w:u w:val="single"/>
              </w:rPr>
              <w:t xml:space="preserve">      </w:t>
            </w:r>
          </w:p>
        </w:tc>
      </w:tr>
      <w:tr w14:paraId="6E63B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87" w:type="dxa"/>
            <w:vAlign w:val="center"/>
          </w:tcPr>
          <w:p w14:paraId="2CC8F790">
            <w:pPr>
              <w:spacing w:line="324" w:lineRule="auto"/>
              <w:jc w:val="left"/>
              <w:rPr>
                <w:rFonts w:eastAsia="仿宋"/>
                <w:bCs/>
                <w:color w:val="auto"/>
                <w:sz w:val="36"/>
                <w:szCs w:val="36"/>
                <w:highlight w:val="none"/>
              </w:rPr>
            </w:pPr>
            <w:r>
              <w:rPr>
                <w:rFonts w:eastAsia="仿宋"/>
                <w:bCs/>
                <w:color w:val="auto"/>
                <w:sz w:val="36"/>
                <w:szCs w:val="36"/>
                <w:highlight w:val="none"/>
              </w:rPr>
              <w:t>编  制  日  期:</w:t>
            </w:r>
            <w:r>
              <w:rPr>
                <w:rFonts w:eastAsia="仿宋"/>
                <w:bCs/>
                <w:color w:val="auto"/>
                <w:sz w:val="36"/>
                <w:szCs w:val="36"/>
                <w:highlight w:val="none"/>
                <w:u w:val="single"/>
              </w:rPr>
              <w:t xml:space="preserve">          2025年</w:t>
            </w:r>
            <w:r>
              <w:rPr>
                <w:rFonts w:hint="eastAsia" w:eastAsia="仿宋"/>
                <w:bCs/>
                <w:color w:val="auto"/>
                <w:sz w:val="36"/>
                <w:szCs w:val="36"/>
                <w:highlight w:val="none"/>
                <w:u w:val="single"/>
                <w:lang w:val="en-US" w:eastAsia="zh-CN"/>
              </w:rPr>
              <w:t>8</w:t>
            </w:r>
            <w:r>
              <w:rPr>
                <w:rFonts w:eastAsia="仿宋"/>
                <w:bCs/>
                <w:color w:val="auto"/>
                <w:sz w:val="36"/>
                <w:szCs w:val="36"/>
                <w:highlight w:val="none"/>
                <w:u w:val="single"/>
              </w:rPr>
              <w:t xml:space="preserve">月                   </w:t>
            </w:r>
          </w:p>
        </w:tc>
      </w:tr>
    </w:tbl>
    <w:p w14:paraId="54B0C8F3">
      <w:pPr>
        <w:rPr>
          <w:color w:val="auto"/>
          <w:highlight w:val="none"/>
        </w:rPr>
      </w:pPr>
      <w:bookmarkStart w:id="0" w:name="_Hlk57884087"/>
    </w:p>
    <w:p w14:paraId="58D8D6AE">
      <w:pPr>
        <w:rPr>
          <w:color w:val="auto"/>
          <w:highlight w:val="none"/>
        </w:rPr>
      </w:pPr>
    </w:p>
    <w:p w14:paraId="6FCDAC5D">
      <w:pPr>
        <w:pStyle w:val="11"/>
        <w:rPr>
          <w:color w:val="auto"/>
          <w:highlight w:val="none"/>
        </w:rPr>
      </w:pPr>
    </w:p>
    <w:p w14:paraId="46424E51">
      <w:pPr>
        <w:pStyle w:val="11"/>
        <w:rPr>
          <w:color w:val="auto"/>
          <w:highlight w:val="none"/>
        </w:rPr>
      </w:pPr>
    </w:p>
    <w:p w14:paraId="6B886A2C">
      <w:pPr>
        <w:tabs>
          <w:tab w:val="left" w:pos="6235"/>
        </w:tabs>
        <w:rPr>
          <w:rFonts w:hint="eastAsia" w:eastAsia="宋体"/>
          <w:color w:val="auto"/>
          <w:highlight w:val="none"/>
          <w:lang w:eastAsia="zh-CN"/>
        </w:rPr>
      </w:pPr>
    </w:p>
    <w:p w14:paraId="3B9C0965">
      <w:pPr>
        <w:rPr>
          <w:color w:val="auto"/>
          <w:highlight w:val="none"/>
        </w:rPr>
      </w:pPr>
    </w:p>
    <w:bookmarkEnd w:id="0"/>
    <w:p w14:paraId="04C03081">
      <w:pPr>
        <w:spacing w:line="360" w:lineRule="auto"/>
        <w:jc w:val="center"/>
        <w:rPr>
          <w:rFonts w:eastAsiaTheme="minorEastAsia"/>
          <w:color w:val="auto"/>
          <w:sz w:val="36"/>
          <w:szCs w:val="36"/>
          <w:highlight w:val="none"/>
        </w:rPr>
      </w:pPr>
      <w:r>
        <w:rPr>
          <w:rFonts w:eastAsiaTheme="minorEastAsia"/>
          <w:color w:val="auto"/>
          <w:sz w:val="36"/>
          <w:szCs w:val="36"/>
          <w:highlight w:val="none"/>
        </w:rPr>
        <w:t>中华人民共和国生态环境部制</w:t>
      </w:r>
    </w:p>
    <w:p w14:paraId="296F1A9D">
      <w:pPr>
        <w:spacing w:line="360" w:lineRule="auto"/>
        <w:jc w:val="center"/>
        <w:rPr>
          <w:b/>
          <w:bCs/>
          <w:color w:val="auto"/>
          <w:sz w:val="36"/>
          <w:szCs w:val="36"/>
          <w:highlight w:val="yellow"/>
        </w:rPr>
        <w:sectPr>
          <w:footerReference r:id="rId5" w:type="default"/>
          <w:pgSz w:w="11906" w:h="16838"/>
          <w:pgMar w:top="1701" w:right="1417" w:bottom="1701" w:left="1417" w:header="851" w:footer="851" w:gutter="0"/>
          <w:pgBorders>
            <w:top w:val="none" w:sz="0" w:space="0"/>
            <w:left w:val="none" w:sz="0" w:space="0"/>
            <w:bottom w:val="none" w:sz="0" w:space="0"/>
            <w:right w:val="none" w:sz="0" w:space="0"/>
          </w:pgBorders>
          <w:pgNumType w:start="1"/>
          <w:cols w:space="720" w:num="1"/>
          <w:docGrid w:linePitch="312" w:charSpace="0"/>
        </w:sectPr>
      </w:pPr>
    </w:p>
    <w:p w14:paraId="0E097350">
      <w:pPr>
        <w:spacing w:line="360" w:lineRule="auto"/>
        <w:jc w:val="center"/>
        <w:rPr>
          <w:b/>
          <w:bCs/>
          <w:color w:val="auto"/>
          <w:sz w:val="36"/>
          <w:szCs w:val="36"/>
          <w:highlight w:val="none"/>
        </w:rPr>
      </w:pPr>
      <w:r>
        <w:rPr>
          <w:b/>
          <w:bCs/>
          <w:color w:val="auto"/>
          <w:sz w:val="36"/>
          <w:szCs w:val="36"/>
          <w:highlight w:val="none"/>
        </w:rPr>
        <w:t>目 录</w:t>
      </w:r>
    </w:p>
    <w:p w14:paraId="799D2AB0">
      <w:pPr>
        <w:pStyle w:val="14"/>
        <w:tabs>
          <w:tab w:val="right" w:leader="dot" w:pos="8844"/>
        </w:tabs>
        <w:rPr>
          <w:color w:val="auto"/>
          <w:highlight w:val="none"/>
        </w:rPr>
      </w:pPr>
      <w:r>
        <w:rPr>
          <w:color w:val="auto"/>
          <w:sz w:val="24"/>
          <w:szCs w:val="24"/>
          <w:highlight w:val="none"/>
        </w:rPr>
        <w:fldChar w:fldCharType="begin"/>
      </w:r>
      <w:r>
        <w:rPr>
          <w:color w:val="auto"/>
          <w:sz w:val="24"/>
          <w:szCs w:val="24"/>
          <w:highlight w:val="none"/>
        </w:rPr>
        <w:instrText xml:space="preserve">TOC \o "1-2" \h \u </w:instrText>
      </w:r>
      <w:r>
        <w:rPr>
          <w:color w:val="auto"/>
          <w:sz w:val="24"/>
          <w:szCs w:val="24"/>
          <w:highlight w:val="none"/>
        </w:rPr>
        <w:fldChar w:fldCharType="separate"/>
      </w:r>
      <w:r>
        <w:rPr>
          <w:color w:val="auto"/>
          <w:highlight w:val="none"/>
        </w:rPr>
        <w:fldChar w:fldCharType="begin"/>
      </w:r>
      <w:r>
        <w:rPr>
          <w:color w:val="auto"/>
          <w:highlight w:val="none"/>
        </w:rPr>
        <w:instrText xml:space="preserve"> HYPERLINK \l "_Toc24828" </w:instrText>
      </w:r>
      <w:r>
        <w:rPr>
          <w:color w:val="auto"/>
          <w:highlight w:val="none"/>
        </w:rPr>
        <w:fldChar w:fldCharType="separate"/>
      </w:r>
      <w:r>
        <w:rPr>
          <w:color w:val="auto"/>
          <w:highlight w:val="none"/>
        </w:rPr>
        <w:t>一、建设项目基本情况</w:t>
      </w:r>
      <w:r>
        <w:rPr>
          <w:color w:val="auto"/>
          <w:highlight w:val="none"/>
        </w:rPr>
        <w:tab/>
      </w:r>
      <w:r>
        <w:rPr>
          <w:color w:val="auto"/>
          <w:highlight w:val="none"/>
        </w:rPr>
        <w:fldChar w:fldCharType="begin"/>
      </w:r>
      <w:r>
        <w:rPr>
          <w:color w:val="auto"/>
          <w:highlight w:val="none"/>
        </w:rPr>
        <w:instrText xml:space="preserve"> PAGEREF _Toc24828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5B187FB5">
      <w:pPr>
        <w:pStyle w:val="14"/>
        <w:tabs>
          <w:tab w:val="right" w:leader="dot" w:pos="8844"/>
        </w:tabs>
        <w:rPr>
          <w:color w:val="auto"/>
          <w:highlight w:val="none"/>
        </w:rPr>
      </w:pPr>
      <w:r>
        <w:rPr>
          <w:color w:val="auto"/>
          <w:highlight w:val="none"/>
        </w:rPr>
        <w:fldChar w:fldCharType="begin"/>
      </w:r>
      <w:r>
        <w:rPr>
          <w:color w:val="auto"/>
          <w:highlight w:val="none"/>
        </w:rPr>
        <w:instrText xml:space="preserve"> HYPERLINK \l "_Toc24866" </w:instrText>
      </w:r>
      <w:r>
        <w:rPr>
          <w:color w:val="auto"/>
          <w:highlight w:val="none"/>
        </w:rPr>
        <w:fldChar w:fldCharType="separate"/>
      </w:r>
      <w:r>
        <w:rPr>
          <w:color w:val="auto"/>
          <w:highlight w:val="none"/>
        </w:rPr>
        <w:t>二、建设项目工程分析</w:t>
      </w:r>
      <w:r>
        <w:rPr>
          <w:color w:val="auto"/>
          <w:highlight w:val="none"/>
        </w:rPr>
        <w:tab/>
      </w:r>
      <w:r>
        <w:rPr>
          <w:color w:val="auto"/>
          <w:highlight w:val="none"/>
        </w:rPr>
        <w:fldChar w:fldCharType="begin"/>
      </w:r>
      <w:r>
        <w:rPr>
          <w:color w:val="auto"/>
          <w:highlight w:val="none"/>
        </w:rPr>
        <w:instrText xml:space="preserve"> PAGEREF _Toc24866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4BEACAA4">
      <w:pPr>
        <w:pStyle w:val="14"/>
        <w:tabs>
          <w:tab w:val="right" w:leader="dot" w:pos="8844"/>
        </w:tabs>
        <w:rPr>
          <w:color w:val="auto"/>
          <w:highlight w:val="none"/>
        </w:rPr>
      </w:pPr>
      <w:r>
        <w:rPr>
          <w:color w:val="auto"/>
          <w:highlight w:val="none"/>
        </w:rPr>
        <w:fldChar w:fldCharType="begin"/>
      </w:r>
      <w:r>
        <w:rPr>
          <w:color w:val="auto"/>
          <w:highlight w:val="none"/>
        </w:rPr>
        <w:instrText xml:space="preserve"> HYPERLINK \l "_Toc16146" </w:instrText>
      </w:r>
      <w:r>
        <w:rPr>
          <w:color w:val="auto"/>
          <w:highlight w:val="none"/>
        </w:rPr>
        <w:fldChar w:fldCharType="separate"/>
      </w:r>
      <w:r>
        <w:rPr>
          <w:color w:val="auto"/>
          <w:highlight w:val="none"/>
        </w:rPr>
        <w:t>三、区域环境质量现状、环境保护目标及评价标准</w:t>
      </w:r>
      <w:r>
        <w:rPr>
          <w:color w:val="auto"/>
          <w:highlight w:val="none"/>
        </w:rPr>
        <w:tab/>
      </w:r>
      <w:r>
        <w:rPr>
          <w:color w:val="auto"/>
          <w:highlight w:val="none"/>
        </w:rPr>
        <w:fldChar w:fldCharType="begin"/>
      </w:r>
      <w:r>
        <w:rPr>
          <w:color w:val="auto"/>
          <w:highlight w:val="none"/>
        </w:rPr>
        <w:instrText xml:space="preserve"> PAGEREF _Toc16146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02E2F4D7">
      <w:pPr>
        <w:pStyle w:val="14"/>
        <w:tabs>
          <w:tab w:val="right" w:leader="dot" w:pos="8844"/>
        </w:tabs>
        <w:rPr>
          <w:color w:val="auto"/>
          <w:highlight w:val="none"/>
        </w:rPr>
      </w:pPr>
      <w:r>
        <w:rPr>
          <w:color w:val="auto"/>
          <w:highlight w:val="none"/>
        </w:rPr>
        <w:fldChar w:fldCharType="begin"/>
      </w:r>
      <w:r>
        <w:rPr>
          <w:color w:val="auto"/>
          <w:highlight w:val="none"/>
        </w:rPr>
        <w:instrText xml:space="preserve"> HYPERLINK \l "_Toc30086" </w:instrText>
      </w:r>
      <w:r>
        <w:rPr>
          <w:color w:val="auto"/>
          <w:highlight w:val="none"/>
        </w:rPr>
        <w:fldChar w:fldCharType="separate"/>
      </w:r>
      <w:r>
        <w:rPr>
          <w:color w:val="auto"/>
          <w:highlight w:val="none"/>
        </w:rPr>
        <w:t>四、主要环境影响和保护措施</w:t>
      </w:r>
      <w:r>
        <w:rPr>
          <w:color w:val="auto"/>
          <w:highlight w:val="none"/>
        </w:rPr>
        <w:tab/>
      </w:r>
      <w:r>
        <w:rPr>
          <w:color w:val="auto"/>
          <w:highlight w:val="none"/>
        </w:rPr>
        <w:fldChar w:fldCharType="begin"/>
      </w:r>
      <w:r>
        <w:rPr>
          <w:color w:val="auto"/>
          <w:highlight w:val="none"/>
        </w:rPr>
        <w:instrText xml:space="preserve"> PAGEREF _Toc30086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74B63978">
      <w:pPr>
        <w:pStyle w:val="14"/>
        <w:tabs>
          <w:tab w:val="right" w:leader="dot" w:pos="8844"/>
        </w:tabs>
        <w:rPr>
          <w:color w:val="auto"/>
          <w:highlight w:val="none"/>
        </w:rPr>
      </w:pPr>
      <w:r>
        <w:rPr>
          <w:color w:val="auto"/>
          <w:highlight w:val="none"/>
        </w:rPr>
        <w:fldChar w:fldCharType="begin"/>
      </w:r>
      <w:r>
        <w:rPr>
          <w:color w:val="auto"/>
          <w:highlight w:val="none"/>
        </w:rPr>
        <w:instrText xml:space="preserve"> HYPERLINK \l "_Toc24336" </w:instrText>
      </w:r>
      <w:r>
        <w:rPr>
          <w:color w:val="auto"/>
          <w:highlight w:val="none"/>
        </w:rPr>
        <w:fldChar w:fldCharType="separate"/>
      </w:r>
      <w:r>
        <w:rPr>
          <w:color w:val="auto"/>
          <w:highlight w:val="none"/>
        </w:rPr>
        <w:t>五、环境保护措施监督检查清单</w:t>
      </w:r>
      <w:r>
        <w:rPr>
          <w:color w:val="auto"/>
          <w:highlight w:val="none"/>
        </w:rPr>
        <w:tab/>
      </w:r>
      <w:r>
        <w:rPr>
          <w:color w:val="auto"/>
          <w:highlight w:val="none"/>
        </w:rPr>
        <w:fldChar w:fldCharType="begin"/>
      </w:r>
      <w:r>
        <w:rPr>
          <w:color w:val="auto"/>
          <w:highlight w:val="none"/>
        </w:rPr>
        <w:instrText xml:space="preserve"> PAGEREF _Toc24336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14:paraId="62C506F6">
      <w:pPr>
        <w:pStyle w:val="14"/>
        <w:tabs>
          <w:tab w:val="right" w:leader="dot" w:pos="8844"/>
        </w:tabs>
        <w:rPr>
          <w:color w:val="auto"/>
          <w:highlight w:val="none"/>
        </w:rPr>
      </w:pPr>
      <w:r>
        <w:rPr>
          <w:color w:val="auto"/>
          <w:highlight w:val="none"/>
        </w:rPr>
        <w:fldChar w:fldCharType="begin"/>
      </w:r>
      <w:r>
        <w:rPr>
          <w:color w:val="auto"/>
          <w:highlight w:val="none"/>
        </w:rPr>
        <w:instrText xml:space="preserve"> HYPERLINK \l "_Toc17075" </w:instrText>
      </w:r>
      <w:r>
        <w:rPr>
          <w:color w:val="auto"/>
          <w:highlight w:val="none"/>
        </w:rPr>
        <w:fldChar w:fldCharType="separate"/>
      </w:r>
      <w:r>
        <w:rPr>
          <w:color w:val="auto"/>
          <w:highlight w:val="none"/>
        </w:rPr>
        <w:t>六、结论</w:t>
      </w:r>
      <w:r>
        <w:rPr>
          <w:color w:val="auto"/>
          <w:highlight w:val="none"/>
        </w:rPr>
        <w:tab/>
      </w:r>
      <w:r>
        <w:rPr>
          <w:color w:val="auto"/>
          <w:highlight w:val="none"/>
        </w:rPr>
        <w:fldChar w:fldCharType="begin"/>
      </w:r>
      <w:r>
        <w:rPr>
          <w:color w:val="auto"/>
          <w:highlight w:val="none"/>
        </w:rPr>
        <w:instrText xml:space="preserve"> PAGEREF _Toc17075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4C29C02D">
      <w:pPr>
        <w:pStyle w:val="14"/>
        <w:tabs>
          <w:tab w:val="right" w:leader="dot" w:pos="8844"/>
        </w:tabs>
        <w:rPr>
          <w:color w:val="auto"/>
          <w:highlight w:val="none"/>
        </w:rPr>
      </w:pPr>
      <w:r>
        <w:rPr>
          <w:color w:val="auto"/>
          <w:highlight w:val="none"/>
        </w:rPr>
        <w:fldChar w:fldCharType="begin"/>
      </w:r>
      <w:r>
        <w:rPr>
          <w:color w:val="auto"/>
          <w:highlight w:val="none"/>
        </w:rPr>
        <w:instrText xml:space="preserve"> HYPERLINK \l "_Toc8760" </w:instrText>
      </w:r>
      <w:r>
        <w:rPr>
          <w:color w:val="auto"/>
          <w:highlight w:val="none"/>
        </w:rPr>
        <w:fldChar w:fldCharType="separate"/>
      </w:r>
      <w:r>
        <w:rPr>
          <w:color w:val="auto"/>
          <w:highlight w:val="none"/>
        </w:rPr>
        <w:t>建设项目污染物排放量汇总表</w:t>
      </w:r>
      <w:r>
        <w:rPr>
          <w:color w:val="auto"/>
          <w:highlight w:val="none"/>
        </w:rPr>
        <w:tab/>
      </w:r>
      <w:r>
        <w:rPr>
          <w:color w:val="auto"/>
          <w:highlight w:val="none"/>
        </w:rPr>
        <w:fldChar w:fldCharType="begin"/>
      </w:r>
      <w:r>
        <w:rPr>
          <w:color w:val="auto"/>
          <w:highlight w:val="none"/>
        </w:rPr>
        <w:instrText xml:space="preserve"> PAGEREF _Toc8760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080D1D9D">
      <w:pPr>
        <w:pStyle w:val="11"/>
        <w:spacing w:before="0" w:after="0" w:line="360" w:lineRule="auto"/>
        <w:ind w:right="0"/>
        <w:jc w:val="left"/>
        <w:rPr>
          <w:bCs/>
          <w:color w:val="auto"/>
          <w:sz w:val="24"/>
          <w:szCs w:val="24"/>
          <w:highlight w:val="none"/>
        </w:rPr>
      </w:pPr>
      <w:r>
        <w:rPr>
          <w:color w:val="auto"/>
          <w:highlight w:val="none"/>
        </w:rPr>
        <w:fldChar w:fldCharType="end"/>
      </w:r>
      <w:r>
        <w:rPr>
          <w:bCs/>
          <w:color w:val="auto"/>
          <w:sz w:val="24"/>
          <w:szCs w:val="24"/>
          <w:highlight w:val="none"/>
        </w:rPr>
        <w:t>附件1   项目备案证</w:t>
      </w:r>
    </w:p>
    <w:p w14:paraId="7D450A62">
      <w:pPr>
        <w:pStyle w:val="11"/>
        <w:spacing w:before="0" w:after="0" w:line="360" w:lineRule="auto"/>
        <w:ind w:right="0"/>
        <w:jc w:val="left"/>
        <w:rPr>
          <w:bCs/>
          <w:color w:val="auto"/>
          <w:sz w:val="24"/>
          <w:szCs w:val="24"/>
          <w:highlight w:val="none"/>
        </w:rPr>
      </w:pPr>
      <w:r>
        <w:rPr>
          <w:bCs/>
          <w:color w:val="auto"/>
          <w:sz w:val="24"/>
          <w:szCs w:val="24"/>
          <w:highlight w:val="none"/>
        </w:rPr>
        <w:t xml:space="preserve">附件2   </w:t>
      </w:r>
      <w:r>
        <w:rPr>
          <w:rFonts w:hint="eastAsia"/>
          <w:bCs/>
          <w:color w:val="auto"/>
          <w:sz w:val="24"/>
          <w:szCs w:val="24"/>
          <w:highlight w:val="none"/>
          <w:lang w:val="en-US" w:eastAsia="zh-CN"/>
        </w:rPr>
        <w:t>项目</w:t>
      </w:r>
      <w:r>
        <w:rPr>
          <w:bCs/>
          <w:color w:val="auto"/>
          <w:sz w:val="24"/>
          <w:szCs w:val="24"/>
          <w:highlight w:val="none"/>
        </w:rPr>
        <w:t>委托书</w:t>
      </w:r>
    </w:p>
    <w:p w14:paraId="49008185">
      <w:pPr>
        <w:pStyle w:val="11"/>
        <w:spacing w:before="0" w:after="0" w:line="360" w:lineRule="auto"/>
        <w:ind w:right="0"/>
        <w:jc w:val="left"/>
        <w:rPr>
          <w:bCs/>
          <w:color w:val="auto"/>
          <w:sz w:val="24"/>
          <w:szCs w:val="24"/>
          <w:highlight w:val="none"/>
        </w:rPr>
      </w:pPr>
      <w:r>
        <w:rPr>
          <w:bCs/>
          <w:color w:val="auto"/>
          <w:sz w:val="24"/>
          <w:szCs w:val="24"/>
          <w:highlight w:val="none"/>
        </w:rPr>
        <w:t xml:space="preserve">附件3   </w:t>
      </w:r>
      <w:r>
        <w:rPr>
          <w:rFonts w:hint="eastAsia"/>
          <w:bCs/>
          <w:color w:val="auto"/>
          <w:sz w:val="24"/>
          <w:szCs w:val="24"/>
          <w:highlight w:val="none"/>
        </w:rPr>
        <w:t>建设单位营业执照和法人身份证复印件</w:t>
      </w:r>
    </w:p>
    <w:p w14:paraId="228DA690">
      <w:pPr>
        <w:pStyle w:val="11"/>
        <w:spacing w:before="0" w:after="0" w:line="360" w:lineRule="auto"/>
        <w:ind w:right="0"/>
        <w:jc w:val="left"/>
        <w:rPr>
          <w:bCs/>
          <w:color w:val="auto"/>
          <w:sz w:val="24"/>
          <w:szCs w:val="24"/>
          <w:highlight w:val="none"/>
        </w:rPr>
      </w:pPr>
      <w:r>
        <w:rPr>
          <w:bCs/>
          <w:color w:val="auto"/>
          <w:sz w:val="24"/>
          <w:szCs w:val="24"/>
          <w:highlight w:val="none"/>
        </w:rPr>
        <w:t xml:space="preserve">附件4   </w:t>
      </w:r>
      <w:r>
        <w:rPr>
          <w:rFonts w:hint="eastAsia"/>
          <w:bCs/>
          <w:color w:val="auto"/>
          <w:sz w:val="24"/>
          <w:szCs w:val="24"/>
          <w:highlight w:val="none"/>
        </w:rPr>
        <w:t>入园合同</w:t>
      </w:r>
    </w:p>
    <w:p w14:paraId="30E56BE6">
      <w:pPr>
        <w:pStyle w:val="11"/>
        <w:spacing w:before="0" w:after="0" w:line="360" w:lineRule="auto"/>
        <w:ind w:right="0"/>
        <w:jc w:val="left"/>
        <w:rPr>
          <w:bCs/>
          <w:color w:val="auto"/>
          <w:sz w:val="24"/>
          <w:szCs w:val="24"/>
          <w:highlight w:val="none"/>
        </w:rPr>
      </w:pPr>
      <w:r>
        <w:rPr>
          <w:bCs/>
          <w:color w:val="auto"/>
          <w:sz w:val="24"/>
          <w:szCs w:val="24"/>
          <w:highlight w:val="none"/>
        </w:rPr>
        <w:t xml:space="preserve">附件5   </w:t>
      </w:r>
      <w:r>
        <w:rPr>
          <w:rFonts w:hint="eastAsia"/>
          <w:bCs/>
          <w:color w:val="auto"/>
          <w:sz w:val="24"/>
          <w:szCs w:val="24"/>
          <w:highlight w:val="none"/>
        </w:rPr>
        <w:t>宿迁市环保领域信用承诺书</w:t>
      </w:r>
    </w:p>
    <w:p w14:paraId="0E464A0E">
      <w:pPr>
        <w:pStyle w:val="11"/>
        <w:spacing w:before="0" w:after="0" w:line="360" w:lineRule="auto"/>
        <w:ind w:right="0"/>
        <w:jc w:val="left"/>
        <w:rPr>
          <w:bCs/>
          <w:color w:val="auto"/>
          <w:sz w:val="24"/>
          <w:szCs w:val="24"/>
          <w:highlight w:val="none"/>
        </w:rPr>
      </w:pPr>
      <w:r>
        <w:rPr>
          <w:bCs/>
          <w:color w:val="auto"/>
          <w:sz w:val="24"/>
          <w:szCs w:val="24"/>
          <w:highlight w:val="none"/>
        </w:rPr>
        <w:t xml:space="preserve">附件6   </w:t>
      </w:r>
      <w:r>
        <w:rPr>
          <w:rFonts w:hint="eastAsia"/>
          <w:bCs/>
          <w:color w:val="auto"/>
          <w:sz w:val="24"/>
          <w:szCs w:val="24"/>
          <w:highlight w:val="none"/>
          <w:lang w:val="en-US" w:eastAsia="zh-CN"/>
        </w:rPr>
        <w:t>项目红线图</w:t>
      </w:r>
    </w:p>
    <w:p w14:paraId="09FFE9C3">
      <w:pPr>
        <w:pStyle w:val="11"/>
        <w:spacing w:before="0" w:after="0" w:line="360" w:lineRule="auto"/>
        <w:ind w:right="0"/>
        <w:jc w:val="left"/>
        <w:rPr>
          <w:rFonts w:hint="eastAsia" w:eastAsia="宋体"/>
          <w:bCs/>
          <w:color w:val="auto"/>
          <w:sz w:val="24"/>
          <w:szCs w:val="24"/>
          <w:highlight w:val="none"/>
          <w:lang w:val="en-US" w:eastAsia="zh-CN"/>
        </w:rPr>
      </w:pPr>
      <w:r>
        <w:rPr>
          <w:bCs/>
          <w:color w:val="auto"/>
          <w:sz w:val="24"/>
          <w:szCs w:val="24"/>
          <w:highlight w:val="none"/>
        </w:rPr>
        <w:t xml:space="preserve">附件7  </w:t>
      </w:r>
      <w:r>
        <w:rPr>
          <w:rFonts w:hint="eastAsia"/>
          <w:bCs/>
          <w:color w:val="auto"/>
          <w:sz w:val="24"/>
          <w:szCs w:val="24"/>
          <w:highlight w:val="none"/>
          <w:lang w:val="en-US" w:eastAsia="zh-CN"/>
        </w:rPr>
        <w:t xml:space="preserve"> </w:t>
      </w:r>
      <w:r>
        <w:rPr>
          <w:bCs/>
          <w:color w:val="auto"/>
          <w:sz w:val="24"/>
          <w:szCs w:val="24"/>
          <w:highlight w:val="none"/>
        </w:rPr>
        <w:t>危废处置承诺书</w:t>
      </w:r>
    </w:p>
    <w:p w14:paraId="71CC71CD">
      <w:pPr>
        <w:pStyle w:val="11"/>
        <w:spacing w:before="0" w:after="0" w:line="360" w:lineRule="auto"/>
        <w:ind w:right="0"/>
        <w:jc w:val="left"/>
        <w:rPr>
          <w:rFonts w:hint="default"/>
          <w:bCs/>
          <w:color w:val="auto"/>
          <w:sz w:val="24"/>
          <w:szCs w:val="24"/>
          <w:highlight w:val="none"/>
          <w:lang w:val="en-US" w:eastAsia="zh-CN"/>
        </w:rPr>
      </w:pPr>
      <w:r>
        <w:rPr>
          <w:rFonts w:hint="eastAsia"/>
          <w:bCs/>
          <w:color w:val="auto"/>
          <w:sz w:val="24"/>
          <w:szCs w:val="24"/>
          <w:highlight w:val="none"/>
          <w:lang w:val="en-US" w:eastAsia="zh-CN"/>
        </w:rPr>
        <w:t>附件8   排污交易权凭证</w:t>
      </w:r>
    </w:p>
    <w:p w14:paraId="0015F843">
      <w:pPr>
        <w:pStyle w:val="11"/>
        <w:spacing w:before="0" w:after="0" w:line="360" w:lineRule="auto"/>
        <w:ind w:right="0"/>
        <w:jc w:val="left"/>
        <w:rPr>
          <w:bCs/>
          <w:color w:val="auto"/>
          <w:sz w:val="24"/>
          <w:szCs w:val="24"/>
          <w:highlight w:val="none"/>
        </w:rPr>
      </w:pPr>
      <w:r>
        <w:rPr>
          <w:bCs/>
          <w:color w:val="auto"/>
          <w:sz w:val="24"/>
          <w:szCs w:val="24"/>
          <w:highlight w:val="none"/>
        </w:rPr>
        <w:t>附件</w:t>
      </w:r>
      <w:r>
        <w:rPr>
          <w:rFonts w:hint="eastAsia"/>
          <w:bCs/>
          <w:color w:val="auto"/>
          <w:sz w:val="24"/>
          <w:szCs w:val="24"/>
          <w:highlight w:val="none"/>
          <w:lang w:val="en-US" w:eastAsia="zh-CN"/>
        </w:rPr>
        <w:t>9</w:t>
      </w:r>
      <w:r>
        <w:rPr>
          <w:bCs/>
          <w:color w:val="auto"/>
          <w:sz w:val="24"/>
          <w:szCs w:val="24"/>
          <w:highlight w:val="none"/>
        </w:rPr>
        <w:t xml:space="preserve">   </w:t>
      </w:r>
      <w:r>
        <w:rPr>
          <w:rFonts w:hint="eastAsia"/>
          <w:bCs/>
          <w:color w:val="auto"/>
          <w:sz w:val="24"/>
          <w:szCs w:val="24"/>
          <w:highlight w:val="none"/>
          <w:lang w:val="en-US" w:eastAsia="zh-CN"/>
        </w:rPr>
        <w:t>生态环境分区管控服务系统分析报告</w:t>
      </w:r>
    </w:p>
    <w:p w14:paraId="0AB916BF">
      <w:pPr>
        <w:pStyle w:val="11"/>
        <w:spacing w:before="0" w:after="0" w:line="360" w:lineRule="auto"/>
        <w:ind w:right="0"/>
        <w:jc w:val="left"/>
        <w:rPr>
          <w:bCs/>
          <w:color w:val="auto"/>
          <w:sz w:val="24"/>
          <w:szCs w:val="24"/>
          <w:highlight w:val="none"/>
        </w:rPr>
      </w:pPr>
      <w:r>
        <w:rPr>
          <w:bCs/>
          <w:color w:val="auto"/>
          <w:sz w:val="24"/>
          <w:szCs w:val="24"/>
          <w:highlight w:val="none"/>
        </w:rPr>
        <w:t>附件</w:t>
      </w:r>
      <w:r>
        <w:rPr>
          <w:rFonts w:hint="eastAsia"/>
          <w:bCs/>
          <w:color w:val="auto"/>
          <w:sz w:val="24"/>
          <w:szCs w:val="24"/>
          <w:highlight w:val="none"/>
          <w:lang w:val="en-US" w:eastAsia="zh-CN"/>
        </w:rPr>
        <w:t>10</w:t>
      </w:r>
      <w:r>
        <w:rPr>
          <w:bCs/>
          <w:color w:val="auto"/>
          <w:sz w:val="24"/>
          <w:szCs w:val="24"/>
          <w:highlight w:val="none"/>
        </w:rPr>
        <w:t xml:space="preserve">  园区规划环评报告书审查意见</w:t>
      </w:r>
    </w:p>
    <w:p w14:paraId="2CEBADF7">
      <w:pPr>
        <w:pStyle w:val="11"/>
        <w:spacing w:before="0" w:after="0" w:line="360" w:lineRule="auto"/>
        <w:ind w:right="0"/>
        <w:jc w:val="left"/>
        <w:rPr>
          <w:rFonts w:hint="default" w:eastAsia="宋体"/>
          <w:bCs/>
          <w:color w:val="auto"/>
          <w:sz w:val="24"/>
          <w:szCs w:val="24"/>
          <w:highlight w:val="none"/>
          <w:lang w:val="en-US" w:eastAsia="zh-CN"/>
        </w:rPr>
      </w:pPr>
      <w:r>
        <w:rPr>
          <w:rFonts w:hint="eastAsia"/>
          <w:bCs/>
          <w:color w:val="auto"/>
          <w:sz w:val="24"/>
          <w:szCs w:val="24"/>
          <w:highlight w:val="none"/>
          <w:lang w:val="en-US" w:eastAsia="zh-CN"/>
        </w:rPr>
        <w:t>附件11  现场踏勘记录表</w:t>
      </w:r>
    </w:p>
    <w:p w14:paraId="15A2A68C">
      <w:pPr>
        <w:pStyle w:val="11"/>
        <w:spacing w:before="0" w:after="0" w:line="360" w:lineRule="auto"/>
        <w:ind w:right="0"/>
        <w:jc w:val="left"/>
        <w:rPr>
          <w:bCs/>
          <w:color w:val="auto"/>
          <w:sz w:val="24"/>
          <w:szCs w:val="24"/>
          <w:highlight w:val="none"/>
        </w:rPr>
      </w:pPr>
      <w:r>
        <w:rPr>
          <w:rFonts w:hint="eastAsia"/>
          <w:bCs/>
          <w:color w:val="auto"/>
          <w:sz w:val="24"/>
          <w:szCs w:val="24"/>
          <w:highlight w:val="none"/>
        </w:rPr>
        <w:t xml:space="preserve">附件12 </w:t>
      </w:r>
      <w:r>
        <w:rPr>
          <w:rFonts w:hint="eastAsia"/>
          <w:bCs/>
          <w:color w:val="auto"/>
          <w:sz w:val="24"/>
          <w:szCs w:val="24"/>
          <w:highlight w:val="none"/>
          <w:lang w:val="en-US" w:eastAsia="zh-CN"/>
        </w:rPr>
        <w:t xml:space="preserve"> </w:t>
      </w:r>
      <w:r>
        <w:rPr>
          <w:rFonts w:hint="eastAsia"/>
          <w:bCs/>
          <w:color w:val="auto"/>
          <w:sz w:val="24"/>
          <w:szCs w:val="24"/>
          <w:highlight w:val="none"/>
        </w:rPr>
        <w:t>环评编制单位服务满意度调查表</w:t>
      </w:r>
    </w:p>
    <w:p w14:paraId="4E09489D">
      <w:pPr>
        <w:pStyle w:val="11"/>
        <w:spacing w:before="0" w:after="0" w:line="360" w:lineRule="auto"/>
        <w:ind w:right="0"/>
        <w:jc w:val="left"/>
        <w:rPr>
          <w:bCs/>
          <w:color w:val="auto"/>
          <w:sz w:val="24"/>
          <w:szCs w:val="24"/>
          <w:highlight w:val="none"/>
        </w:rPr>
      </w:pPr>
    </w:p>
    <w:p w14:paraId="5D13EBC6">
      <w:pPr>
        <w:pStyle w:val="11"/>
        <w:spacing w:before="0" w:after="0" w:line="360" w:lineRule="auto"/>
        <w:ind w:right="0"/>
        <w:jc w:val="left"/>
        <w:rPr>
          <w:bCs/>
          <w:color w:val="auto"/>
          <w:sz w:val="24"/>
          <w:szCs w:val="24"/>
          <w:highlight w:val="none"/>
        </w:rPr>
      </w:pPr>
      <w:r>
        <w:rPr>
          <w:bCs/>
          <w:color w:val="auto"/>
          <w:sz w:val="24"/>
          <w:szCs w:val="24"/>
          <w:highlight w:val="none"/>
        </w:rPr>
        <w:t>附图1   项目地理位置图</w:t>
      </w:r>
    </w:p>
    <w:p w14:paraId="23E11552">
      <w:pPr>
        <w:pStyle w:val="11"/>
        <w:spacing w:before="0" w:after="0" w:line="360" w:lineRule="auto"/>
        <w:ind w:right="0"/>
        <w:jc w:val="left"/>
        <w:rPr>
          <w:bCs/>
          <w:color w:val="auto"/>
          <w:sz w:val="24"/>
          <w:szCs w:val="24"/>
          <w:highlight w:val="none"/>
        </w:rPr>
      </w:pPr>
      <w:r>
        <w:rPr>
          <w:bCs/>
          <w:color w:val="auto"/>
          <w:sz w:val="24"/>
          <w:szCs w:val="24"/>
          <w:highlight w:val="none"/>
        </w:rPr>
        <w:t xml:space="preserve">附图2 </w:t>
      </w:r>
      <w:r>
        <w:rPr>
          <w:rFonts w:hint="eastAsia"/>
          <w:bCs/>
          <w:color w:val="auto"/>
          <w:sz w:val="24"/>
          <w:szCs w:val="24"/>
          <w:highlight w:val="none"/>
        </w:rPr>
        <w:t xml:space="preserve"> </w:t>
      </w:r>
      <w:r>
        <w:rPr>
          <w:bCs/>
          <w:color w:val="auto"/>
          <w:sz w:val="24"/>
          <w:szCs w:val="24"/>
          <w:highlight w:val="none"/>
        </w:rPr>
        <w:t xml:space="preserve"> 项目</w:t>
      </w:r>
      <w:r>
        <w:rPr>
          <w:rFonts w:hint="eastAsia"/>
          <w:bCs/>
          <w:color w:val="auto"/>
          <w:sz w:val="24"/>
          <w:szCs w:val="24"/>
          <w:highlight w:val="none"/>
          <w:lang w:val="en-US" w:eastAsia="zh-CN"/>
        </w:rPr>
        <w:t>周边500米环境</w:t>
      </w:r>
      <w:r>
        <w:rPr>
          <w:bCs/>
          <w:color w:val="auto"/>
          <w:sz w:val="24"/>
          <w:szCs w:val="24"/>
          <w:highlight w:val="none"/>
        </w:rPr>
        <w:t>概况</w:t>
      </w:r>
      <w:r>
        <w:rPr>
          <w:rFonts w:hint="eastAsia"/>
          <w:bCs/>
          <w:color w:val="auto"/>
          <w:sz w:val="24"/>
          <w:szCs w:val="24"/>
          <w:highlight w:val="none"/>
          <w:lang w:val="en-US" w:eastAsia="zh-CN"/>
        </w:rPr>
        <w:t>及敏感目标</w:t>
      </w:r>
      <w:r>
        <w:rPr>
          <w:bCs/>
          <w:color w:val="auto"/>
          <w:sz w:val="24"/>
          <w:szCs w:val="24"/>
          <w:highlight w:val="none"/>
        </w:rPr>
        <w:t>图</w:t>
      </w:r>
    </w:p>
    <w:p w14:paraId="0338B12A">
      <w:pPr>
        <w:pStyle w:val="11"/>
        <w:spacing w:before="0" w:after="0" w:line="360" w:lineRule="auto"/>
        <w:ind w:right="0"/>
        <w:jc w:val="left"/>
        <w:rPr>
          <w:bCs/>
          <w:color w:val="auto"/>
          <w:sz w:val="24"/>
          <w:szCs w:val="24"/>
          <w:highlight w:val="none"/>
        </w:rPr>
      </w:pPr>
      <w:r>
        <w:rPr>
          <w:bCs/>
          <w:color w:val="auto"/>
          <w:sz w:val="24"/>
          <w:szCs w:val="24"/>
          <w:highlight w:val="none"/>
        </w:rPr>
        <w:t>附图3   项目所在地</w:t>
      </w:r>
      <w:r>
        <w:rPr>
          <w:rFonts w:hint="eastAsia"/>
          <w:bCs/>
          <w:color w:val="auto"/>
          <w:sz w:val="24"/>
          <w:szCs w:val="24"/>
          <w:highlight w:val="none"/>
          <w:lang w:val="en-US" w:eastAsia="zh-CN"/>
        </w:rPr>
        <w:t>土地利用</w:t>
      </w:r>
      <w:r>
        <w:rPr>
          <w:bCs/>
          <w:color w:val="auto"/>
          <w:sz w:val="24"/>
          <w:szCs w:val="24"/>
          <w:highlight w:val="none"/>
        </w:rPr>
        <w:t>规划图</w:t>
      </w:r>
    </w:p>
    <w:p w14:paraId="294B9122">
      <w:pPr>
        <w:pStyle w:val="11"/>
        <w:spacing w:before="0" w:after="0" w:line="360" w:lineRule="auto"/>
        <w:ind w:right="0"/>
        <w:jc w:val="left"/>
        <w:rPr>
          <w:bCs/>
          <w:color w:val="auto"/>
          <w:sz w:val="24"/>
          <w:szCs w:val="24"/>
          <w:highlight w:val="none"/>
        </w:rPr>
      </w:pPr>
      <w:r>
        <w:rPr>
          <w:bCs/>
          <w:color w:val="auto"/>
          <w:sz w:val="24"/>
          <w:szCs w:val="24"/>
          <w:highlight w:val="none"/>
        </w:rPr>
        <w:t>附图4   项目厂区平面布置图</w:t>
      </w:r>
    </w:p>
    <w:p w14:paraId="16C8FF65">
      <w:pPr>
        <w:pStyle w:val="11"/>
        <w:spacing w:before="0" w:after="0" w:line="360" w:lineRule="auto"/>
        <w:ind w:right="0"/>
        <w:jc w:val="left"/>
        <w:rPr>
          <w:bCs/>
          <w:color w:val="auto"/>
          <w:sz w:val="24"/>
          <w:szCs w:val="24"/>
          <w:highlight w:val="none"/>
        </w:rPr>
      </w:pPr>
      <w:r>
        <w:rPr>
          <w:bCs/>
          <w:color w:val="auto"/>
          <w:sz w:val="24"/>
          <w:szCs w:val="24"/>
          <w:highlight w:val="none"/>
        </w:rPr>
        <w:t>附图5   项目在泗阳县水系图中的位置图</w:t>
      </w:r>
    </w:p>
    <w:p w14:paraId="0C760F1A">
      <w:pPr>
        <w:pStyle w:val="11"/>
        <w:spacing w:before="0" w:after="0" w:line="360" w:lineRule="auto"/>
        <w:ind w:right="0"/>
        <w:jc w:val="left"/>
        <w:rPr>
          <w:bCs/>
          <w:color w:val="auto"/>
          <w:sz w:val="24"/>
          <w:szCs w:val="24"/>
          <w:highlight w:val="none"/>
        </w:rPr>
      </w:pPr>
      <w:r>
        <w:rPr>
          <w:bCs/>
          <w:color w:val="auto"/>
          <w:sz w:val="24"/>
          <w:szCs w:val="24"/>
          <w:highlight w:val="none"/>
        </w:rPr>
        <w:t>附图6   项目在江苏省生态空间保护区域分布图中的位置图</w:t>
      </w:r>
    </w:p>
    <w:p w14:paraId="668278DD">
      <w:pPr>
        <w:pStyle w:val="53"/>
        <w:ind w:firstLine="480"/>
        <w:rPr>
          <w:color w:val="auto"/>
          <w:highlight w:val="yellow"/>
        </w:rPr>
      </w:pPr>
      <w:bookmarkStart w:id="1" w:name="_Toc24828"/>
      <w:bookmarkStart w:id="2" w:name="_Toc14278"/>
    </w:p>
    <w:p w14:paraId="4E00A029">
      <w:pPr>
        <w:pStyle w:val="53"/>
        <w:ind w:firstLine="480"/>
        <w:jc w:val="left"/>
        <w:rPr>
          <w:color w:val="auto"/>
          <w:highlight w:val="yellow"/>
        </w:rPr>
        <w:sectPr>
          <w:footerReference r:id="rId6" w:type="default"/>
          <w:pgSz w:w="11906" w:h="16838"/>
          <w:pgMar w:top="1701" w:right="1417" w:bottom="1701" w:left="1417" w:header="851" w:footer="851" w:gutter="0"/>
          <w:pgBorders>
            <w:top w:val="none" w:sz="0" w:space="0"/>
            <w:left w:val="none" w:sz="0" w:space="0"/>
            <w:bottom w:val="none" w:sz="0" w:space="0"/>
            <w:right w:val="none" w:sz="0" w:space="0"/>
          </w:pgBorders>
          <w:pgNumType w:start="1"/>
          <w:cols w:space="720" w:num="1"/>
          <w:docGrid w:linePitch="312" w:charSpace="0"/>
        </w:sectPr>
      </w:pPr>
    </w:p>
    <w:p w14:paraId="325D396A">
      <w:pPr>
        <w:pStyle w:val="3"/>
        <w:spacing w:line="240" w:lineRule="auto"/>
        <w:rPr>
          <w:color w:val="auto"/>
          <w:highlight w:val="yellow"/>
        </w:rPr>
      </w:pPr>
      <w:r>
        <w:rPr>
          <w:color w:val="auto"/>
          <w:highlight w:val="none"/>
        </w:rPr>
        <w:t>一、建设项目基本情况</w:t>
      </w:r>
      <w:bookmarkEnd w:id="1"/>
      <w:bookmarkEnd w:id="2"/>
    </w:p>
    <w:tbl>
      <w:tblPr>
        <w:tblStyle w:val="18"/>
        <w:tblW w:w="95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77"/>
        <w:gridCol w:w="3393"/>
        <w:gridCol w:w="1272"/>
        <w:gridCol w:w="3682"/>
      </w:tblGrid>
      <w:tr w14:paraId="4CFD1A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01" w:hRule="atLeast"/>
          <w:jc w:val="center"/>
        </w:trPr>
        <w:tc>
          <w:tcPr>
            <w:tcW w:w="1177" w:type="dxa"/>
            <w:tcMar>
              <w:top w:w="16" w:type="dxa"/>
              <w:left w:w="16" w:type="dxa"/>
              <w:right w:w="16" w:type="dxa"/>
            </w:tcMar>
            <w:vAlign w:val="center"/>
          </w:tcPr>
          <w:p w14:paraId="50FB79F6">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建设项目</w:t>
            </w:r>
          </w:p>
          <w:p w14:paraId="0FC92B39">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名称</w:t>
            </w:r>
          </w:p>
        </w:tc>
        <w:tc>
          <w:tcPr>
            <w:tcW w:w="8347" w:type="dxa"/>
            <w:gridSpan w:val="3"/>
            <w:vAlign w:val="center"/>
          </w:tcPr>
          <w:p w14:paraId="7B74F1C1">
            <w:pPr>
              <w:spacing w:line="40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年产1200台储能舱和3000台控制柜和7000台高低压配电柜项目</w:t>
            </w:r>
          </w:p>
        </w:tc>
      </w:tr>
      <w:tr w14:paraId="748548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77" w:type="dxa"/>
            <w:tcMar>
              <w:top w:w="16" w:type="dxa"/>
              <w:left w:w="16" w:type="dxa"/>
              <w:right w:w="16" w:type="dxa"/>
            </w:tcMar>
            <w:vAlign w:val="center"/>
          </w:tcPr>
          <w:p w14:paraId="5C45A683">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项目代码</w:t>
            </w:r>
          </w:p>
        </w:tc>
        <w:tc>
          <w:tcPr>
            <w:tcW w:w="8347" w:type="dxa"/>
            <w:gridSpan w:val="3"/>
            <w:vAlign w:val="center"/>
          </w:tcPr>
          <w:p w14:paraId="1252147D">
            <w:pPr>
              <w:spacing w:line="40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2405-321362-89-01-348794</w:t>
            </w:r>
          </w:p>
        </w:tc>
      </w:tr>
      <w:tr w14:paraId="002F4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1177" w:type="dxa"/>
            <w:tcMar>
              <w:top w:w="16" w:type="dxa"/>
              <w:left w:w="16" w:type="dxa"/>
              <w:right w:w="16" w:type="dxa"/>
            </w:tcMar>
            <w:vAlign w:val="center"/>
          </w:tcPr>
          <w:p w14:paraId="2D2AE3B0">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建设单位</w:t>
            </w:r>
          </w:p>
          <w:p w14:paraId="189E6C8F">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联系人</w:t>
            </w:r>
          </w:p>
        </w:tc>
        <w:tc>
          <w:tcPr>
            <w:tcW w:w="3393" w:type="dxa"/>
            <w:vAlign w:val="center"/>
          </w:tcPr>
          <w:p w14:paraId="4F0E3240">
            <w:pPr>
              <w:spacing w:line="400" w:lineRule="exact"/>
              <w:jc w:val="center"/>
              <w:rPr>
                <w:rFonts w:hint="default" w:ascii="Times New Roman" w:hAnsi="Times New Roman" w:cs="Times New Roman" w:eastAsiaTheme="minorEastAsia"/>
                <w:color w:val="auto"/>
                <w:sz w:val="24"/>
                <w:highlight w:val="none"/>
                <w:lang w:val="en-US" w:eastAsia="zh-CN"/>
              </w:rPr>
            </w:pPr>
            <w:r>
              <w:rPr>
                <w:rFonts w:hint="eastAsia" w:cs="Times New Roman" w:eastAsiaTheme="minorEastAsia"/>
                <w:color w:val="auto"/>
                <w:sz w:val="24"/>
                <w:highlight w:val="none"/>
                <w:lang w:val="en-US" w:eastAsia="zh-CN"/>
              </w:rPr>
              <w:t>单成春</w:t>
            </w:r>
          </w:p>
        </w:tc>
        <w:tc>
          <w:tcPr>
            <w:tcW w:w="1272" w:type="dxa"/>
            <w:vAlign w:val="center"/>
          </w:tcPr>
          <w:p w14:paraId="356E38C4">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联系方式</w:t>
            </w:r>
          </w:p>
        </w:tc>
        <w:tc>
          <w:tcPr>
            <w:tcW w:w="3682" w:type="dxa"/>
            <w:vAlign w:val="center"/>
          </w:tcPr>
          <w:p w14:paraId="435F97D2">
            <w:pPr>
              <w:spacing w:line="400" w:lineRule="exact"/>
              <w:jc w:val="center"/>
              <w:rPr>
                <w:rFonts w:hint="default" w:ascii="Times New Roman" w:hAnsi="Times New Roman" w:cs="Times New Roman" w:eastAsiaTheme="minorEastAsia"/>
                <w:color w:val="auto"/>
                <w:sz w:val="24"/>
                <w:highlight w:val="none"/>
                <w:lang w:val="en-US"/>
              </w:rPr>
            </w:pPr>
            <w:r>
              <w:rPr>
                <w:rFonts w:hint="eastAsia" w:cs="Times New Roman" w:eastAsiaTheme="minorEastAsia"/>
                <w:color w:val="auto"/>
                <w:sz w:val="24"/>
                <w:highlight w:val="none"/>
                <w:lang w:val="en-US" w:eastAsia="zh-CN"/>
              </w:rPr>
              <w:t>13905247319</w:t>
            </w:r>
          </w:p>
        </w:tc>
      </w:tr>
      <w:tr w14:paraId="06E9F1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9" w:hRule="atLeast"/>
          <w:jc w:val="center"/>
        </w:trPr>
        <w:tc>
          <w:tcPr>
            <w:tcW w:w="1177" w:type="dxa"/>
            <w:tcMar>
              <w:top w:w="16" w:type="dxa"/>
              <w:left w:w="16" w:type="dxa"/>
              <w:right w:w="16" w:type="dxa"/>
            </w:tcMar>
            <w:vAlign w:val="center"/>
          </w:tcPr>
          <w:p w14:paraId="32115CC7">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建设地点</w:t>
            </w:r>
          </w:p>
        </w:tc>
        <w:tc>
          <w:tcPr>
            <w:tcW w:w="8347" w:type="dxa"/>
            <w:gridSpan w:val="3"/>
            <w:vAlign w:val="center"/>
          </w:tcPr>
          <w:p w14:paraId="7C81C710">
            <w:pPr>
              <w:spacing w:line="40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宿迁市泗阳高新技术产业开发区同理路8号</w:t>
            </w:r>
          </w:p>
        </w:tc>
      </w:tr>
      <w:tr w14:paraId="375551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77" w:type="dxa"/>
            <w:tcMar>
              <w:top w:w="16" w:type="dxa"/>
              <w:left w:w="16" w:type="dxa"/>
              <w:right w:w="16" w:type="dxa"/>
            </w:tcMar>
            <w:vAlign w:val="center"/>
          </w:tcPr>
          <w:p w14:paraId="7C7F6489">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地理坐标</w:t>
            </w:r>
          </w:p>
        </w:tc>
        <w:tc>
          <w:tcPr>
            <w:tcW w:w="8347" w:type="dxa"/>
            <w:gridSpan w:val="3"/>
            <w:vAlign w:val="center"/>
          </w:tcPr>
          <w:p w14:paraId="00BBFB5B">
            <w:pPr>
              <w:spacing w:line="40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（东经</w:t>
            </w:r>
            <w:r>
              <w:rPr>
                <w:rFonts w:hint="eastAsia" w:cs="Times New Roman" w:eastAsiaTheme="minorEastAsia"/>
                <w:color w:val="auto"/>
                <w:sz w:val="24"/>
                <w:highlight w:val="none"/>
                <w:lang w:val="en-US" w:eastAsia="zh-CN"/>
              </w:rPr>
              <w:t xml:space="preserve"> </w:t>
            </w:r>
            <w:r>
              <w:rPr>
                <w:rFonts w:hint="default" w:ascii="Times New Roman" w:hAnsi="Times New Roman" w:cs="Times New Roman" w:eastAsiaTheme="minorEastAsia"/>
                <w:color w:val="auto"/>
                <w:sz w:val="24"/>
                <w:highlight w:val="none"/>
                <w:lang w:val="en-US" w:eastAsia="zh-CN"/>
              </w:rPr>
              <w:t>118</w:t>
            </w:r>
            <w:r>
              <w:rPr>
                <w:rFonts w:hint="eastAsia" w:cs="Times New Roman" w:eastAsiaTheme="minorEastAsia"/>
                <w:color w:val="auto"/>
                <w:sz w:val="24"/>
                <w:highlight w:val="none"/>
                <w:lang w:val="en-US" w:eastAsia="zh-CN"/>
              </w:rPr>
              <w:t xml:space="preserve"> </w:t>
            </w:r>
            <w:r>
              <w:rPr>
                <w:rFonts w:hint="default" w:ascii="Times New Roman" w:hAnsi="Times New Roman" w:cs="Times New Roman" w:eastAsiaTheme="minorEastAsia"/>
                <w:color w:val="auto"/>
                <w:sz w:val="24"/>
                <w:highlight w:val="none"/>
                <w:lang w:val="en-US" w:eastAsia="zh-CN"/>
              </w:rPr>
              <w:t>度</w:t>
            </w:r>
            <w:r>
              <w:rPr>
                <w:rFonts w:hint="eastAsia" w:cs="Times New Roman" w:eastAsiaTheme="minorEastAsia"/>
                <w:color w:val="auto"/>
                <w:sz w:val="24"/>
                <w:highlight w:val="none"/>
                <w:lang w:val="en-US" w:eastAsia="zh-CN"/>
              </w:rPr>
              <w:t xml:space="preserve"> </w:t>
            </w:r>
            <w:r>
              <w:rPr>
                <w:rFonts w:hint="default" w:ascii="Times New Roman" w:hAnsi="Times New Roman" w:cs="Times New Roman" w:eastAsiaTheme="minorEastAsia"/>
                <w:color w:val="auto"/>
                <w:sz w:val="24"/>
                <w:highlight w:val="none"/>
                <w:lang w:val="en-US" w:eastAsia="zh-CN"/>
              </w:rPr>
              <w:t>3</w:t>
            </w:r>
            <w:r>
              <w:rPr>
                <w:rFonts w:hint="eastAsia" w:cs="Times New Roman" w:eastAsiaTheme="minorEastAsia"/>
                <w:color w:val="auto"/>
                <w:sz w:val="24"/>
                <w:highlight w:val="none"/>
                <w:lang w:val="en-US" w:eastAsia="zh-CN"/>
              </w:rPr>
              <w:t xml:space="preserve">3 </w:t>
            </w:r>
            <w:r>
              <w:rPr>
                <w:rFonts w:hint="default" w:ascii="Times New Roman" w:hAnsi="Times New Roman" w:cs="Times New Roman" w:eastAsiaTheme="minorEastAsia"/>
                <w:color w:val="auto"/>
                <w:sz w:val="24"/>
                <w:highlight w:val="none"/>
                <w:lang w:val="en-US" w:eastAsia="zh-CN"/>
              </w:rPr>
              <w:t>分</w:t>
            </w:r>
            <w:r>
              <w:rPr>
                <w:rFonts w:hint="eastAsia" w:cs="Times New Roman" w:eastAsiaTheme="minorEastAsia"/>
                <w:color w:val="auto"/>
                <w:sz w:val="24"/>
                <w:highlight w:val="none"/>
                <w:lang w:val="en-US" w:eastAsia="zh-CN"/>
              </w:rPr>
              <w:t xml:space="preserve"> </w:t>
            </w:r>
            <w:r>
              <w:rPr>
                <w:rFonts w:hint="default" w:ascii="Times New Roman" w:hAnsi="Times New Roman" w:cs="Times New Roman" w:eastAsiaTheme="minorEastAsia"/>
                <w:color w:val="auto"/>
                <w:sz w:val="24"/>
                <w:highlight w:val="none"/>
                <w:lang w:val="en-US" w:eastAsia="zh-CN"/>
              </w:rPr>
              <w:t>46.760</w:t>
            </w:r>
            <w:r>
              <w:rPr>
                <w:rFonts w:hint="eastAsia" w:cs="Times New Roman" w:eastAsiaTheme="minorEastAsia"/>
                <w:color w:val="auto"/>
                <w:sz w:val="24"/>
                <w:highlight w:val="none"/>
                <w:lang w:val="en-US" w:eastAsia="zh-CN"/>
              </w:rPr>
              <w:t xml:space="preserve"> </w:t>
            </w:r>
            <w:r>
              <w:rPr>
                <w:rFonts w:hint="default" w:ascii="Times New Roman" w:hAnsi="Times New Roman" w:cs="Times New Roman" w:eastAsiaTheme="minorEastAsia"/>
                <w:color w:val="auto"/>
                <w:sz w:val="24"/>
                <w:highlight w:val="none"/>
                <w:lang w:val="en-US" w:eastAsia="zh-CN"/>
              </w:rPr>
              <w:t>秒，北纬 33 度 4</w:t>
            </w:r>
            <w:r>
              <w:rPr>
                <w:rFonts w:hint="eastAsia"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lang w:val="en-US" w:eastAsia="zh-CN"/>
              </w:rPr>
              <w:t xml:space="preserve"> 分 3.32</w:t>
            </w:r>
            <w:r>
              <w:rPr>
                <w:rFonts w:hint="eastAsia" w:cs="Times New Roman" w:eastAsiaTheme="minorEastAsia"/>
                <w:color w:val="auto"/>
                <w:sz w:val="24"/>
                <w:highlight w:val="none"/>
                <w:lang w:val="en-US" w:eastAsia="zh-CN"/>
              </w:rPr>
              <w:t xml:space="preserve">7 </w:t>
            </w:r>
            <w:r>
              <w:rPr>
                <w:rFonts w:hint="default" w:ascii="Times New Roman" w:hAnsi="Times New Roman" w:cs="Times New Roman" w:eastAsiaTheme="minorEastAsia"/>
                <w:color w:val="auto"/>
                <w:sz w:val="24"/>
                <w:highlight w:val="none"/>
                <w:lang w:val="en-US" w:eastAsia="zh-CN"/>
              </w:rPr>
              <w:t>秒）</w:t>
            </w:r>
          </w:p>
        </w:tc>
      </w:tr>
      <w:tr w14:paraId="4058FC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1177" w:type="dxa"/>
            <w:tcMar>
              <w:top w:w="16" w:type="dxa"/>
              <w:left w:w="16" w:type="dxa"/>
              <w:right w:w="16" w:type="dxa"/>
            </w:tcMar>
            <w:vAlign w:val="center"/>
          </w:tcPr>
          <w:p w14:paraId="5907C9B7">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国民经济</w:t>
            </w:r>
          </w:p>
          <w:p w14:paraId="49FB2405">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行业类别</w:t>
            </w:r>
          </w:p>
        </w:tc>
        <w:tc>
          <w:tcPr>
            <w:tcW w:w="3393" w:type="dxa"/>
            <w:vAlign w:val="center"/>
          </w:tcPr>
          <w:p w14:paraId="127D9FAB">
            <w:pPr>
              <w:spacing w:line="400" w:lineRule="exact"/>
              <w:jc w:val="left"/>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C3829</w:t>
            </w:r>
            <w:r>
              <w:rPr>
                <w:rFonts w:hint="eastAsia" w:cs="Times New Roman" w:eastAsiaTheme="minorEastAsia"/>
                <w:color w:val="auto"/>
                <w:sz w:val="24"/>
                <w:highlight w:val="none"/>
                <w:lang w:val="en-US" w:eastAsia="zh-CN"/>
              </w:rPr>
              <w:t xml:space="preserve"> </w:t>
            </w:r>
            <w:r>
              <w:rPr>
                <w:rFonts w:hint="default" w:ascii="Times New Roman" w:hAnsi="Times New Roman" w:cs="Times New Roman" w:eastAsiaTheme="minorEastAsia"/>
                <w:color w:val="auto"/>
                <w:sz w:val="24"/>
                <w:highlight w:val="none"/>
                <w:lang w:val="en-US" w:eastAsia="zh-CN"/>
              </w:rPr>
              <w:t>其他输配电及控制设备制造</w:t>
            </w:r>
          </w:p>
        </w:tc>
        <w:tc>
          <w:tcPr>
            <w:tcW w:w="1272" w:type="dxa"/>
            <w:vAlign w:val="center"/>
          </w:tcPr>
          <w:p w14:paraId="40984D63">
            <w:pPr>
              <w:spacing w:line="400" w:lineRule="exact"/>
              <w:jc w:val="center"/>
              <w:rPr>
                <w:rFonts w:hint="default" w:ascii="Times New Roman" w:hAnsi="Times New Roman" w:cs="Times New Roman" w:eastAsiaTheme="minorEastAsia"/>
                <w:color w:val="auto"/>
                <w:sz w:val="24"/>
                <w:highlight w:val="none"/>
              </w:rPr>
            </w:pPr>
            <w:bookmarkStart w:id="3" w:name="_Hlk49843745"/>
            <w:r>
              <w:rPr>
                <w:rFonts w:hint="default" w:ascii="Times New Roman" w:hAnsi="Times New Roman" w:cs="Times New Roman" w:eastAsiaTheme="minorEastAsia"/>
                <w:color w:val="auto"/>
                <w:sz w:val="24"/>
                <w:highlight w:val="none"/>
              </w:rPr>
              <w:t>建设项目</w:t>
            </w:r>
          </w:p>
          <w:p w14:paraId="7836D8EB">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行业类别</w:t>
            </w:r>
            <w:bookmarkEnd w:id="3"/>
          </w:p>
        </w:tc>
        <w:tc>
          <w:tcPr>
            <w:tcW w:w="3682" w:type="dxa"/>
            <w:vAlign w:val="center"/>
          </w:tcPr>
          <w:p w14:paraId="2C97DDE9">
            <w:pPr>
              <w:spacing w:line="400" w:lineRule="exact"/>
              <w:jc w:val="both"/>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三十五、电气机械和器材制造业 38</w:t>
            </w:r>
            <w:r>
              <w:rPr>
                <w:rFonts w:hint="eastAsia" w:cs="Times New Roman" w:eastAsiaTheme="minorEastAsia"/>
                <w:color w:val="auto"/>
                <w:sz w:val="24"/>
                <w:highlight w:val="none"/>
                <w:lang w:val="en-US" w:eastAsia="zh-CN"/>
              </w:rPr>
              <w:t>-</w:t>
            </w:r>
            <w:r>
              <w:rPr>
                <w:rFonts w:hint="default" w:ascii="Times New Roman" w:hAnsi="Times New Roman" w:cs="Times New Roman" w:eastAsiaTheme="minorEastAsia"/>
                <w:color w:val="auto"/>
                <w:sz w:val="24"/>
                <w:highlight w:val="none"/>
                <w:lang w:val="en-US" w:eastAsia="zh-CN"/>
              </w:rPr>
              <w:t>77输配电及控制设备制造382</w:t>
            </w:r>
            <w:r>
              <w:rPr>
                <w:rFonts w:hint="eastAsia" w:cs="Times New Roman" w:eastAsiaTheme="minorEastAsia"/>
                <w:color w:val="auto"/>
                <w:sz w:val="24"/>
                <w:highlight w:val="none"/>
                <w:lang w:val="en-US" w:eastAsia="zh-CN"/>
              </w:rPr>
              <w:t>-其他</w:t>
            </w:r>
          </w:p>
        </w:tc>
      </w:tr>
      <w:tr w14:paraId="6683E8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177" w:type="dxa"/>
            <w:tcMar>
              <w:top w:w="16" w:type="dxa"/>
              <w:left w:w="16" w:type="dxa"/>
              <w:right w:w="16" w:type="dxa"/>
            </w:tcMar>
            <w:vAlign w:val="center"/>
          </w:tcPr>
          <w:p w14:paraId="788AF243">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建设性质</w:t>
            </w:r>
          </w:p>
        </w:tc>
        <w:tc>
          <w:tcPr>
            <w:tcW w:w="3393" w:type="dxa"/>
            <w:vAlign w:val="center"/>
          </w:tcPr>
          <w:p w14:paraId="276CDA39">
            <w:pPr>
              <w:spacing w:line="400" w:lineRule="exact"/>
              <w:jc w:val="left"/>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sym w:font="Wingdings 2" w:char="0052"/>
            </w:r>
            <w:r>
              <w:rPr>
                <w:rFonts w:hint="default" w:ascii="Times New Roman" w:hAnsi="Times New Roman" w:cs="Times New Roman" w:eastAsiaTheme="minorEastAsia"/>
                <w:color w:val="auto"/>
                <w:sz w:val="24"/>
                <w:highlight w:val="none"/>
                <w:lang w:val="en-US" w:eastAsia="zh-CN"/>
              </w:rPr>
              <w:t>新建（迁建）</w:t>
            </w:r>
          </w:p>
          <w:p w14:paraId="6E139B1D">
            <w:pPr>
              <w:spacing w:line="400" w:lineRule="exact"/>
              <w:jc w:val="left"/>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sym w:font="Wingdings 2" w:char="00A3"/>
            </w:r>
            <w:r>
              <w:rPr>
                <w:rFonts w:hint="default" w:ascii="Times New Roman" w:hAnsi="Times New Roman" w:cs="Times New Roman" w:eastAsiaTheme="minorEastAsia"/>
                <w:color w:val="auto"/>
                <w:sz w:val="24"/>
                <w:highlight w:val="none"/>
                <w:lang w:val="en-US" w:eastAsia="zh-CN"/>
              </w:rPr>
              <w:t>改建</w:t>
            </w:r>
          </w:p>
          <w:p w14:paraId="19C5A988">
            <w:pPr>
              <w:spacing w:line="400" w:lineRule="exact"/>
              <w:jc w:val="left"/>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sym w:font="Wingdings 2" w:char="00A3"/>
            </w:r>
            <w:r>
              <w:rPr>
                <w:rFonts w:hint="default" w:ascii="Times New Roman" w:hAnsi="Times New Roman" w:cs="Times New Roman" w:eastAsiaTheme="minorEastAsia"/>
                <w:color w:val="auto"/>
                <w:sz w:val="24"/>
                <w:highlight w:val="none"/>
                <w:lang w:val="en-US" w:eastAsia="zh-CN"/>
              </w:rPr>
              <w:t>扩建</w:t>
            </w:r>
          </w:p>
          <w:p w14:paraId="67FD98B0">
            <w:pPr>
              <w:spacing w:line="400" w:lineRule="exact"/>
              <w:jc w:val="left"/>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sym w:font="Wingdings 2" w:char="00A3"/>
            </w:r>
            <w:r>
              <w:rPr>
                <w:rFonts w:hint="default" w:ascii="Times New Roman" w:hAnsi="Times New Roman" w:cs="Times New Roman" w:eastAsiaTheme="minorEastAsia"/>
                <w:color w:val="auto"/>
                <w:sz w:val="24"/>
                <w:highlight w:val="none"/>
                <w:lang w:val="en-US" w:eastAsia="zh-CN"/>
              </w:rPr>
              <w:t>技术改造</w:t>
            </w:r>
          </w:p>
        </w:tc>
        <w:tc>
          <w:tcPr>
            <w:tcW w:w="1272" w:type="dxa"/>
            <w:vAlign w:val="center"/>
          </w:tcPr>
          <w:p w14:paraId="1DCCC7E3">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建设项目</w:t>
            </w:r>
          </w:p>
          <w:p w14:paraId="734D9112">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申报情形</w:t>
            </w:r>
          </w:p>
        </w:tc>
        <w:tc>
          <w:tcPr>
            <w:tcW w:w="3682" w:type="dxa"/>
            <w:vAlign w:val="center"/>
          </w:tcPr>
          <w:p w14:paraId="5BE6B887">
            <w:pPr>
              <w:spacing w:line="400" w:lineRule="exact"/>
              <w:jc w:val="both"/>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sym w:font="Wingdings 2" w:char="0052"/>
            </w:r>
            <w:r>
              <w:rPr>
                <w:rFonts w:hint="default" w:ascii="Times New Roman" w:hAnsi="Times New Roman" w:cs="Times New Roman" w:eastAsiaTheme="minorEastAsia"/>
                <w:color w:val="auto"/>
                <w:sz w:val="24"/>
                <w:highlight w:val="none"/>
                <w:lang w:val="en-US" w:eastAsia="zh-CN"/>
              </w:rPr>
              <w:t>首次申报项目</w:t>
            </w:r>
          </w:p>
          <w:p w14:paraId="34EC1281">
            <w:pPr>
              <w:spacing w:line="400" w:lineRule="exact"/>
              <w:jc w:val="both"/>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sym w:font="Wingdings 2" w:char="00A3"/>
            </w:r>
            <w:r>
              <w:rPr>
                <w:rFonts w:hint="default" w:ascii="Times New Roman" w:hAnsi="Times New Roman" w:cs="Times New Roman" w:eastAsiaTheme="minorEastAsia"/>
                <w:color w:val="auto"/>
                <w:sz w:val="24"/>
                <w:highlight w:val="none"/>
                <w:lang w:val="en-US" w:eastAsia="zh-CN"/>
              </w:rPr>
              <w:t>不予批准后再次申报项目</w:t>
            </w:r>
          </w:p>
          <w:p w14:paraId="70C07289">
            <w:pPr>
              <w:spacing w:line="400" w:lineRule="exact"/>
              <w:jc w:val="both"/>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sym w:font="Wingdings 2" w:char="00A3"/>
            </w:r>
            <w:r>
              <w:rPr>
                <w:rFonts w:hint="default" w:ascii="Times New Roman" w:hAnsi="Times New Roman" w:cs="Times New Roman" w:eastAsiaTheme="minorEastAsia"/>
                <w:color w:val="auto"/>
                <w:sz w:val="24"/>
                <w:highlight w:val="none"/>
                <w:lang w:val="en-US" w:eastAsia="zh-CN"/>
              </w:rPr>
              <w:t>超五年重新审核项目</w:t>
            </w:r>
          </w:p>
          <w:p w14:paraId="11862DFA">
            <w:pPr>
              <w:spacing w:line="400" w:lineRule="exact"/>
              <w:jc w:val="both"/>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sym w:font="Wingdings 2" w:char="00A3"/>
            </w:r>
            <w:r>
              <w:rPr>
                <w:rFonts w:hint="default" w:ascii="Times New Roman" w:hAnsi="Times New Roman" w:cs="Times New Roman" w:eastAsiaTheme="minorEastAsia"/>
                <w:color w:val="auto"/>
                <w:sz w:val="24"/>
                <w:highlight w:val="none"/>
                <w:lang w:val="en-US" w:eastAsia="zh-CN"/>
              </w:rPr>
              <w:t>重大变动重新报批项目</w:t>
            </w:r>
          </w:p>
        </w:tc>
      </w:tr>
      <w:tr w14:paraId="7255E0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92" w:hRule="atLeast"/>
          <w:jc w:val="center"/>
        </w:trPr>
        <w:tc>
          <w:tcPr>
            <w:tcW w:w="1177" w:type="dxa"/>
            <w:tcMar>
              <w:top w:w="16" w:type="dxa"/>
              <w:left w:w="16" w:type="dxa"/>
              <w:right w:w="16" w:type="dxa"/>
            </w:tcMar>
            <w:vAlign w:val="center"/>
          </w:tcPr>
          <w:p w14:paraId="64D09966">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项目审批（核准/备案）部门（选填）</w:t>
            </w:r>
          </w:p>
        </w:tc>
        <w:tc>
          <w:tcPr>
            <w:tcW w:w="3393" w:type="dxa"/>
            <w:vAlign w:val="center"/>
          </w:tcPr>
          <w:p w14:paraId="0D1015EA">
            <w:pPr>
              <w:spacing w:line="40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江苏泗阳经济开发区管理委员会</w:t>
            </w:r>
          </w:p>
        </w:tc>
        <w:tc>
          <w:tcPr>
            <w:tcW w:w="1272" w:type="dxa"/>
            <w:vAlign w:val="center"/>
          </w:tcPr>
          <w:p w14:paraId="306F7991">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项目审批（核准/</w:t>
            </w:r>
          </w:p>
          <w:p w14:paraId="024AFD89">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备案）文号（选填）</w:t>
            </w:r>
          </w:p>
        </w:tc>
        <w:tc>
          <w:tcPr>
            <w:tcW w:w="3682" w:type="dxa"/>
            <w:vAlign w:val="center"/>
          </w:tcPr>
          <w:p w14:paraId="3F580B87">
            <w:pPr>
              <w:spacing w:line="40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泗经开备〔2024〕120号</w:t>
            </w:r>
          </w:p>
        </w:tc>
      </w:tr>
      <w:tr w14:paraId="082DDE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77" w:type="dxa"/>
            <w:tcMar>
              <w:top w:w="16" w:type="dxa"/>
              <w:left w:w="16" w:type="dxa"/>
              <w:right w:w="16" w:type="dxa"/>
            </w:tcMar>
            <w:vAlign w:val="center"/>
          </w:tcPr>
          <w:p w14:paraId="7E982904">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总投资</w:t>
            </w:r>
          </w:p>
          <w:p w14:paraId="5CAE2A9F">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（万元）</w:t>
            </w:r>
          </w:p>
        </w:tc>
        <w:tc>
          <w:tcPr>
            <w:tcW w:w="3393" w:type="dxa"/>
            <w:vAlign w:val="center"/>
          </w:tcPr>
          <w:p w14:paraId="4E92F9D6">
            <w:pPr>
              <w:spacing w:line="400" w:lineRule="exact"/>
              <w:jc w:val="center"/>
              <w:rPr>
                <w:rFonts w:hint="default" w:ascii="Times New Roman" w:hAnsi="Times New Roman" w:cs="Times New Roman" w:eastAsiaTheme="minorEastAsia"/>
                <w:color w:val="auto"/>
                <w:sz w:val="24"/>
                <w:highlight w:val="none"/>
                <w:lang w:val="en-US" w:eastAsia="zh-CN"/>
              </w:rPr>
            </w:pPr>
            <w:r>
              <w:rPr>
                <w:rFonts w:hint="eastAsia" w:cs="Times New Roman" w:eastAsiaTheme="minorEastAsia"/>
                <w:color w:val="auto"/>
                <w:sz w:val="24"/>
                <w:highlight w:val="none"/>
                <w:lang w:val="en-US" w:eastAsia="zh-CN"/>
              </w:rPr>
              <w:t>102</w:t>
            </w:r>
            <w:r>
              <w:rPr>
                <w:rFonts w:hint="default" w:ascii="Times New Roman" w:hAnsi="Times New Roman" w:cs="Times New Roman" w:eastAsiaTheme="minorEastAsia"/>
                <w:color w:val="auto"/>
                <w:sz w:val="24"/>
                <w:highlight w:val="none"/>
                <w:lang w:val="en-US" w:eastAsia="zh-CN"/>
              </w:rPr>
              <w:t>000</w:t>
            </w:r>
          </w:p>
        </w:tc>
        <w:tc>
          <w:tcPr>
            <w:tcW w:w="1272" w:type="dxa"/>
            <w:tcMar>
              <w:top w:w="16" w:type="dxa"/>
              <w:left w:w="16" w:type="dxa"/>
              <w:right w:w="16" w:type="dxa"/>
            </w:tcMar>
            <w:vAlign w:val="center"/>
          </w:tcPr>
          <w:p w14:paraId="6990389E">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环保投资（万元）</w:t>
            </w:r>
          </w:p>
        </w:tc>
        <w:tc>
          <w:tcPr>
            <w:tcW w:w="3682" w:type="dxa"/>
            <w:vAlign w:val="center"/>
          </w:tcPr>
          <w:p w14:paraId="196EA56F">
            <w:pPr>
              <w:spacing w:line="400" w:lineRule="exact"/>
              <w:jc w:val="center"/>
              <w:rPr>
                <w:rFonts w:hint="default" w:ascii="Times New Roman" w:hAnsi="Times New Roman" w:cs="Times New Roman" w:eastAsiaTheme="minorEastAsia"/>
                <w:color w:val="auto"/>
                <w:sz w:val="24"/>
                <w:highlight w:val="none"/>
                <w:lang w:val="en-US" w:eastAsia="zh-CN"/>
              </w:rPr>
            </w:pPr>
            <w:r>
              <w:rPr>
                <w:rFonts w:hint="eastAsia" w:cs="Times New Roman" w:eastAsiaTheme="minorEastAsia"/>
                <w:color w:val="auto"/>
                <w:sz w:val="24"/>
                <w:highlight w:val="none"/>
                <w:lang w:val="en-US" w:eastAsia="zh-CN"/>
              </w:rPr>
              <w:t>40</w:t>
            </w:r>
          </w:p>
        </w:tc>
      </w:tr>
      <w:tr w14:paraId="4662B5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77" w:type="dxa"/>
            <w:tcMar>
              <w:top w:w="16" w:type="dxa"/>
              <w:left w:w="16" w:type="dxa"/>
              <w:right w:w="16" w:type="dxa"/>
            </w:tcMar>
            <w:vAlign w:val="center"/>
          </w:tcPr>
          <w:p w14:paraId="1E2CC8CD">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环保投资占比（%）</w:t>
            </w:r>
          </w:p>
        </w:tc>
        <w:tc>
          <w:tcPr>
            <w:tcW w:w="3393" w:type="dxa"/>
            <w:vAlign w:val="center"/>
          </w:tcPr>
          <w:p w14:paraId="0A5FE7D0">
            <w:pPr>
              <w:spacing w:line="400" w:lineRule="exact"/>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0.</w:t>
            </w:r>
            <w:r>
              <w:rPr>
                <w:rFonts w:hint="eastAsia" w:cs="Times New Roman" w:eastAsiaTheme="minorEastAsia"/>
                <w:color w:val="auto"/>
                <w:sz w:val="24"/>
                <w:highlight w:val="none"/>
                <w:lang w:val="en-US" w:eastAsia="zh-CN"/>
              </w:rPr>
              <w:t>039</w:t>
            </w:r>
          </w:p>
        </w:tc>
        <w:tc>
          <w:tcPr>
            <w:tcW w:w="1272" w:type="dxa"/>
            <w:tcMar>
              <w:top w:w="16" w:type="dxa"/>
              <w:left w:w="16" w:type="dxa"/>
              <w:right w:w="16" w:type="dxa"/>
            </w:tcMar>
            <w:vAlign w:val="center"/>
          </w:tcPr>
          <w:p w14:paraId="70A9B991">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施工工期</w:t>
            </w:r>
          </w:p>
        </w:tc>
        <w:tc>
          <w:tcPr>
            <w:tcW w:w="3682" w:type="dxa"/>
            <w:vAlign w:val="center"/>
          </w:tcPr>
          <w:p w14:paraId="348CCA30">
            <w:pPr>
              <w:spacing w:line="400" w:lineRule="exact"/>
              <w:jc w:val="center"/>
              <w:rPr>
                <w:rFonts w:hint="default" w:ascii="Times New Roman" w:hAnsi="Times New Roman" w:cs="Times New Roman" w:eastAsiaTheme="minorEastAsia"/>
                <w:color w:val="auto"/>
                <w:sz w:val="24"/>
                <w:highlight w:val="none"/>
              </w:rPr>
            </w:pPr>
            <w:r>
              <w:rPr>
                <w:rFonts w:hint="eastAsia" w:cs="Times New Roman" w:eastAsiaTheme="minorEastAsia"/>
                <w:color w:val="auto"/>
                <w:sz w:val="24"/>
                <w:highlight w:val="none"/>
                <w:lang w:val="en-US" w:eastAsia="zh-CN"/>
              </w:rPr>
              <w:t>12</w:t>
            </w:r>
            <w:r>
              <w:rPr>
                <w:rFonts w:hint="default" w:ascii="Times New Roman" w:hAnsi="Times New Roman" w:cs="Times New Roman" w:eastAsiaTheme="minorEastAsia"/>
                <w:color w:val="auto"/>
                <w:sz w:val="24"/>
                <w:highlight w:val="none"/>
              </w:rPr>
              <w:t>个月</w:t>
            </w:r>
          </w:p>
        </w:tc>
      </w:tr>
      <w:tr w14:paraId="70CAB5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77" w:type="dxa"/>
            <w:tcMar>
              <w:top w:w="16" w:type="dxa"/>
              <w:left w:w="16" w:type="dxa"/>
              <w:right w:w="16" w:type="dxa"/>
            </w:tcMar>
            <w:vAlign w:val="center"/>
          </w:tcPr>
          <w:p w14:paraId="13380F31">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是否开工建设</w:t>
            </w:r>
          </w:p>
        </w:tc>
        <w:tc>
          <w:tcPr>
            <w:tcW w:w="3393" w:type="dxa"/>
            <w:vAlign w:val="center"/>
          </w:tcPr>
          <w:p w14:paraId="2382719B">
            <w:pPr>
              <w:spacing w:line="400" w:lineRule="exact"/>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sym w:font="Wingdings 2" w:char="0052"/>
            </w:r>
            <w:r>
              <w:rPr>
                <w:rFonts w:hint="default" w:ascii="Times New Roman" w:hAnsi="Times New Roman" w:cs="Times New Roman" w:eastAsiaTheme="minorEastAsia"/>
                <w:color w:val="auto"/>
                <w:sz w:val="24"/>
                <w:highlight w:val="none"/>
              </w:rPr>
              <w:t>否</w:t>
            </w:r>
          </w:p>
          <w:p w14:paraId="46E14086">
            <w:pPr>
              <w:spacing w:line="400" w:lineRule="exact"/>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sym w:font="Wingdings 2" w:char="00A3"/>
            </w:r>
            <w:r>
              <w:rPr>
                <w:rFonts w:hint="default" w:ascii="Times New Roman" w:hAnsi="Times New Roman" w:cs="Times New Roman" w:eastAsiaTheme="minorEastAsia"/>
                <w:color w:val="auto"/>
                <w:sz w:val="24"/>
                <w:highlight w:val="none"/>
              </w:rPr>
              <w:t>是：</w:t>
            </w:r>
            <w:r>
              <w:rPr>
                <w:rFonts w:hint="default" w:ascii="Times New Roman" w:hAnsi="Times New Roman" w:cs="Times New Roman" w:eastAsiaTheme="minorEastAsia"/>
                <w:color w:val="auto"/>
                <w:sz w:val="24"/>
                <w:highlight w:val="none"/>
                <w:u w:val="single"/>
              </w:rPr>
              <w:t xml:space="preserve">                 </w:t>
            </w:r>
          </w:p>
        </w:tc>
        <w:tc>
          <w:tcPr>
            <w:tcW w:w="1272" w:type="dxa"/>
            <w:tcMar>
              <w:top w:w="16" w:type="dxa"/>
              <w:left w:w="16" w:type="dxa"/>
              <w:right w:w="16" w:type="dxa"/>
            </w:tcMar>
            <w:vAlign w:val="center"/>
          </w:tcPr>
          <w:p w14:paraId="26A226D7">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用地（用海）</w:t>
            </w:r>
          </w:p>
          <w:p w14:paraId="6FA1B391">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面积（m</w:t>
            </w:r>
            <w:r>
              <w:rPr>
                <w:rFonts w:hint="default" w:ascii="Times New Roman" w:hAnsi="Times New Roman" w:cs="Times New Roman" w:eastAsiaTheme="minorEastAsia"/>
                <w:color w:val="auto"/>
                <w:sz w:val="24"/>
                <w:highlight w:val="none"/>
                <w:vertAlign w:val="superscript"/>
              </w:rPr>
              <w:t>2</w:t>
            </w:r>
            <w:r>
              <w:rPr>
                <w:rFonts w:hint="default" w:ascii="Times New Roman" w:hAnsi="Times New Roman" w:cs="Times New Roman" w:eastAsiaTheme="minorEastAsia"/>
                <w:color w:val="auto"/>
                <w:sz w:val="24"/>
                <w:highlight w:val="none"/>
              </w:rPr>
              <w:t>）</w:t>
            </w:r>
          </w:p>
        </w:tc>
        <w:tc>
          <w:tcPr>
            <w:tcW w:w="3682" w:type="dxa"/>
            <w:vAlign w:val="center"/>
          </w:tcPr>
          <w:p w14:paraId="5EC1C7E5">
            <w:pPr>
              <w:spacing w:line="400" w:lineRule="exact"/>
              <w:jc w:val="center"/>
              <w:rPr>
                <w:rFonts w:hint="default" w:ascii="Times New Roman" w:hAnsi="Times New Roman" w:cs="Times New Roman" w:eastAsiaTheme="minorEastAsia"/>
                <w:color w:val="auto"/>
                <w:sz w:val="24"/>
                <w:highlight w:val="none"/>
                <w:lang w:val="en-US" w:eastAsia="zh-CN"/>
              </w:rPr>
            </w:pPr>
            <w:r>
              <w:rPr>
                <w:rFonts w:hint="eastAsia" w:cs="Times New Roman" w:eastAsiaTheme="minorEastAsia"/>
                <w:color w:val="auto"/>
                <w:sz w:val="24"/>
                <w:highlight w:val="none"/>
                <w:lang w:val="en-US" w:eastAsia="zh-CN"/>
              </w:rPr>
              <w:t>87811</w:t>
            </w:r>
          </w:p>
        </w:tc>
      </w:tr>
      <w:tr w14:paraId="7632B3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7" w:type="dxa"/>
            <w:vAlign w:val="center"/>
          </w:tcPr>
          <w:p w14:paraId="0AA2DEA4">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专项评价设置情况</w:t>
            </w:r>
          </w:p>
        </w:tc>
        <w:tc>
          <w:tcPr>
            <w:tcW w:w="8347" w:type="dxa"/>
            <w:gridSpan w:val="3"/>
            <w:vAlign w:val="center"/>
          </w:tcPr>
          <w:p w14:paraId="07F8E09D">
            <w:pPr>
              <w:jc w:val="center"/>
              <w:rPr>
                <w:rFonts w:hint="default" w:ascii="Times New Roman" w:hAnsi="Times New Roman" w:cs="Times New Roman"/>
                <w:color w:val="auto"/>
                <w:highlight w:val="none"/>
              </w:rPr>
            </w:pPr>
            <w:r>
              <w:rPr>
                <w:rFonts w:hint="default" w:ascii="Times New Roman" w:hAnsi="Times New Roman" w:cs="Times New Roman" w:eastAsiaTheme="minorEastAsia"/>
                <w:color w:val="auto"/>
                <w:sz w:val="24"/>
                <w:highlight w:val="none"/>
              </w:rPr>
              <w:t>无</w:t>
            </w:r>
          </w:p>
        </w:tc>
      </w:tr>
      <w:tr w14:paraId="266235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177" w:type="dxa"/>
            <w:vAlign w:val="center"/>
          </w:tcPr>
          <w:p w14:paraId="65997056">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规划</w:t>
            </w:r>
          </w:p>
          <w:p w14:paraId="47AE2F13">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情况</w:t>
            </w:r>
          </w:p>
        </w:tc>
        <w:tc>
          <w:tcPr>
            <w:tcW w:w="8347" w:type="dxa"/>
            <w:gridSpan w:val="3"/>
            <w:vAlign w:val="center"/>
          </w:tcPr>
          <w:p w14:paraId="14C7364E">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cs="Times New Roman" w:eastAsiaTheme="minorEastAsia"/>
                <w:b w:val="0"/>
                <w:bCs w:val="0"/>
                <w:color w:val="auto"/>
                <w:sz w:val="24"/>
                <w:highlight w:val="none"/>
                <w:lang w:eastAsia="zh-CN"/>
              </w:rPr>
            </w:pPr>
            <w:r>
              <w:rPr>
                <w:rFonts w:hint="default" w:ascii="Times New Roman" w:hAnsi="Times New Roman" w:cs="Times New Roman" w:eastAsiaTheme="minorEastAsia"/>
                <w:b/>
                <w:bCs/>
                <w:color w:val="auto"/>
                <w:sz w:val="24"/>
                <w:highlight w:val="none"/>
              </w:rPr>
              <w:t>规划名称：</w:t>
            </w:r>
            <w:r>
              <w:rPr>
                <w:rFonts w:hint="default" w:ascii="Times New Roman" w:hAnsi="Times New Roman" w:cs="Times New Roman" w:eastAsiaTheme="minorEastAsia"/>
                <w:b w:val="0"/>
                <w:bCs w:val="0"/>
                <w:color w:val="auto"/>
                <w:sz w:val="24"/>
                <w:highlight w:val="none"/>
                <w:lang w:eastAsia="zh-CN"/>
              </w:rPr>
              <w:t>《</w:t>
            </w:r>
            <w:r>
              <w:rPr>
                <w:rFonts w:hint="default" w:ascii="Times New Roman" w:hAnsi="Times New Roman" w:cs="Times New Roman" w:eastAsiaTheme="minorEastAsia"/>
                <w:b w:val="0"/>
                <w:bCs w:val="0"/>
                <w:color w:val="auto"/>
                <w:sz w:val="24"/>
                <w:highlight w:val="none"/>
              </w:rPr>
              <w:t>泗阳高新区总体规划（</w:t>
            </w:r>
            <w:r>
              <w:rPr>
                <w:rFonts w:hint="default" w:ascii="Times New Roman" w:hAnsi="Times New Roman" w:cs="Times New Roman" w:eastAsiaTheme="minorEastAsia"/>
                <w:b w:val="0"/>
                <w:bCs w:val="0"/>
                <w:color w:val="auto"/>
                <w:sz w:val="24"/>
                <w:highlight w:val="none"/>
                <w:lang w:val="en-US" w:eastAsia="zh-CN"/>
              </w:rPr>
              <w:t>20</w:t>
            </w:r>
            <w:r>
              <w:rPr>
                <w:rFonts w:hint="eastAsia" w:cs="Times New Roman" w:eastAsiaTheme="minorEastAsia"/>
                <w:b w:val="0"/>
                <w:bCs w:val="0"/>
                <w:color w:val="auto"/>
                <w:sz w:val="24"/>
                <w:highlight w:val="none"/>
                <w:lang w:val="en-US" w:eastAsia="zh-CN"/>
              </w:rPr>
              <w:t>20</w:t>
            </w:r>
            <w:r>
              <w:rPr>
                <w:rFonts w:hint="default" w:ascii="Times New Roman" w:hAnsi="Times New Roman" w:cs="Times New Roman" w:eastAsiaTheme="minorEastAsia"/>
                <w:b w:val="0"/>
                <w:bCs w:val="0"/>
                <w:color w:val="auto"/>
                <w:sz w:val="24"/>
                <w:highlight w:val="none"/>
                <w:lang w:val="en-US" w:eastAsia="zh-CN"/>
              </w:rPr>
              <w:t>-2035</w:t>
            </w:r>
            <w:r>
              <w:rPr>
                <w:rFonts w:hint="default" w:ascii="Times New Roman" w:hAnsi="Times New Roman" w:cs="Times New Roman" w:eastAsiaTheme="minorEastAsia"/>
                <w:b w:val="0"/>
                <w:bCs w:val="0"/>
                <w:color w:val="auto"/>
                <w:sz w:val="24"/>
                <w:highlight w:val="none"/>
              </w:rPr>
              <w:t>）</w:t>
            </w:r>
            <w:r>
              <w:rPr>
                <w:rFonts w:hint="default" w:ascii="Times New Roman" w:hAnsi="Times New Roman" w:cs="Times New Roman" w:eastAsiaTheme="minorEastAsia"/>
                <w:b w:val="0"/>
                <w:bCs w:val="0"/>
                <w:color w:val="auto"/>
                <w:sz w:val="24"/>
                <w:highlight w:val="none"/>
                <w:lang w:eastAsia="zh-CN"/>
              </w:rPr>
              <w:t>》</w:t>
            </w:r>
          </w:p>
          <w:p w14:paraId="2F020A92">
            <w:pPr>
              <w:pStyle w:val="2"/>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default"/>
              </w:rPr>
            </w:pPr>
            <w:r>
              <w:rPr>
                <w:rFonts w:hint="default" w:ascii="Times New Roman" w:hAnsi="Times New Roman" w:cs="Times New Roman" w:eastAsiaTheme="minorEastAsia"/>
                <w:b/>
                <w:bCs/>
                <w:color w:val="auto"/>
                <w:kern w:val="2"/>
                <w:sz w:val="24"/>
                <w:szCs w:val="21"/>
                <w:highlight w:val="none"/>
                <w:lang w:val="en-US" w:eastAsia="zh-CN" w:bidi="ar-SA"/>
              </w:rPr>
              <w:t>审批机关：</w:t>
            </w:r>
            <w:r>
              <w:rPr>
                <w:rFonts w:hint="default" w:ascii="Times New Roman" w:hAnsi="Times New Roman" w:cs="Times New Roman" w:eastAsiaTheme="minorEastAsia"/>
                <w:color w:val="auto"/>
                <w:kern w:val="2"/>
                <w:sz w:val="24"/>
                <w:szCs w:val="21"/>
                <w:highlight w:val="none"/>
                <w:lang w:val="en-US" w:eastAsia="zh-CN" w:bidi="ar-SA"/>
              </w:rPr>
              <w:t>泗阳县人民政府</w:t>
            </w:r>
          </w:p>
        </w:tc>
      </w:tr>
      <w:tr w14:paraId="583C0A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7" w:type="dxa"/>
            <w:vAlign w:val="center"/>
          </w:tcPr>
          <w:p w14:paraId="231AC823">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规划环境影响评价情况</w:t>
            </w:r>
          </w:p>
        </w:tc>
        <w:tc>
          <w:tcPr>
            <w:tcW w:w="8347" w:type="dxa"/>
            <w:gridSpan w:val="3"/>
            <w:vAlign w:val="center"/>
          </w:tcPr>
          <w:p w14:paraId="1F22A2D5">
            <w:pPr>
              <w:pStyle w:val="53"/>
              <w:ind w:firstLine="0" w:firstLineChars="0"/>
              <w:rPr>
                <w:rFonts w:hint="default" w:ascii="Times New Roman" w:hAnsi="Times New Roman" w:cs="Times New Roman" w:eastAsiaTheme="minorEastAsia"/>
                <w:color w:val="auto"/>
                <w:highlight w:val="none"/>
              </w:rPr>
            </w:pPr>
            <w:r>
              <w:rPr>
                <w:rFonts w:hint="default" w:ascii="Times New Roman" w:hAnsi="Times New Roman" w:cs="Times New Roman"/>
                <w:b/>
                <w:bCs/>
                <w:color w:val="auto"/>
                <w:highlight w:val="none"/>
              </w:rPr>
              <w:t>规划环境影响评价文件名称：</w:t>
            </w:r>
            <w:r>
              <w:rPr>
                <w:rFonts w:hint="default" w:ascii="Times New Roman" w:hAnsi="Times New Roman" w:cs="Times New Roman" w:eastAsiaTheme="minorEastAsia"/>
                <w:color w:val="auto"/>
                <w:highlight w:val="none"/>
              </w:rPr>
              <w:t>《泗阳高新技术产业开发区建设规划环境影响报告书》</w:t>
            </w:r>
          </w:p>
          <w:p w14:paraId="09A9BCFD">
            <w:pPr>
              <w:pStyle w:val="53"/>
              <w:ind w:firstLine="0" w:firstLineChars="0"/>
              <w:rPr>
                <w:rFonts w:hint="default" w:ascii="Times New Roman" w:hAnsi="Times New Roman" w:cs="Times New Roman" w:eastAsiaTheme="minorEastAsia"/>
                <w:color w:val="auto"/>
                <w:highlight w:val="none"/>
              </w:rPr>
            </w:pPr>
            <w:r>
              <w:rPr>
                <w:rFonts w:hint="default" w:ascii="Times New Roman" w:hAnsi="Times New Roman" w:cs="Times New Roman"/>
                <w:b/>
                <w:bCs/>
                <w:color w:val="auto"/>
                <w:highlight w:val="none"/>
              </w:rPr>
              <w:t>审查机关：</w:t>
            </w:r>
            <w:r>
              <w:rPr>
                <w:rFonts w:hint="default" w:ascii="Times New Roman" w:hAnsi="Times New Roman" w:cs="Times New Roman" w:eastAsiaTheme="minorEastAsia"/>
                <w:color w:val="auto"/>
                <w:highlight w:val="none"/>
              </w:rPr>
              <w:t>宿迁市生态环境局</w:t>
            </w:r>
          </w:p>
          <w:p w14:paraId="62438529">
            <w:pPr>
              <w:pStyle w:val="53"/>
              <w:ind w:firstLine="0" w:firstLineChars="0"/>
              <w:rPr>
                <w:rFonts w:hint="default" w:ascii="Times New Roman" w:hAnsi="Times New Roman" w:cs="Times New Roman"/>
                <w:color w:val="auto"/>
                <w:highlight w:val="none"/>
              </w:rPr>
            </w:pPr>
            <w:r>
              <w:rPr>
                <w:rFonts w:hint="default" w:ascii="Times New Roman" w:hAnsi="Times New Roman" w:cs="Times New Roman"/>
                <w:b/>
                <w:bCs/>
                <w:color w:val="auto"/>
                <w:highlight w:val="none"/>
              </w:rPr>
              <w:t>审查文件名称及文号：</w:t>
            </w:r>
            <w:r>
              <w:rPr>
                <w:rFonts w:hint="default" w:ascii="Times New Roman" w:hAnsi="Times New Roman" w:cs="Times New Roman" w:eastAsiaTheme="minorEastAsia"/>
                <w:color w:val="auto"/>
                <w:highlight w:val="none"/>
              </w:rPr>
              <w:t>《关于对泗阳高新技术产业开发区建设规划环境影响报告书的审查意见》（宿环建管〔</w:t>
            </w:r>
            <w:r>
              <w:rPr>
                <w:rFonts w:hint="default" w:ascii="Times New Roman" w:hAnsi="Times New Roman" w:cs="Times New Roman" w:eastAsiaTheme="minorEastAsia"/>
                <w:color w:val="auto"/>
                <w:highlight w:val="none"/>
                <w:lang w:val="en-US" w:eastAsia="zh-CN"/>
              </w:rPr>
              <w:t>2025</w:t>
            </w:r>
            <w:r>
              <w:rPr>
                <w:rFonts w:hint="default" w:ascii="Times New Roman" w:hAnsi="Times New Roman" w:cs="Times New Roman" w:eastAsiaTheme="minorEastAsia"/>
                <w:color w:val="auto"/>
                <w:highlight w:val="none"/>
              </w:rPr>
              <w:t>〕</w:t>
            </w:r>
            <w:r>
              <w:rPr>
                <w:rFonts w:hint="default" w:ascii="Times New Roman" w:hAnsi="Times New Roman" w:cs="Times New Roman" w:eastAsiaTheme="minorEastAsia"/>
                <w:color w:val="auto"/>
                <w:highlight w:val="none"/>
                <w:lang w:val="en-US" w:eastAsia="zh-CN"/>
              </w:rPr>
              <w:t>20004</w:t>
            </w:r>
            <w:r>
              <w:rPr>
                <w:rFonts w:hint="default" w:ascii="Times New Roman" w:hAnsi="Times New Roman" w:cs="Times New Roman" w:eastAsiaTheme="minorEastAsia"/>
                <w:color w:val="auto"/>
                <w:highlight w:val="none"/>
              </w:rPr>
              <w:t>号）</w:t>
            </w:r>
          </w:p>
        </w:tc>
      </w:tr>
      <w:tr w14:paraId="2B7D44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7" w:type="dxa"/>
            <w:vAlign w:val="center"/>
          </w:tcPr>
          <w:p w14:paraId="22349D1F">
            <w:pPr>
              <w:rPr>
                <w:rFonts w:hint="default" w:ascii="Times New Roman" w:hAnsi="Times New Roman" w:cs="Times New Roman"/>
                <w:color w:val="auto"/>
                <w:highlight w:val="yellow"/>
              </w:rPr>
            </w:pPr>
            <w:r>
              <w:rPr>
                <w:rFonts w:hint="default" w:ascii="Times New Roman" w:hAnsi="Times New Roman" w:cs="Times New Roman" w:eastAsiaTheme="minorEastAsia"/>
                <w:color w:val="auto"/>
                <w:sz w:val="24"/>
                <w:highlight w:val="none"/>
              </w:rPr>
              <w:t>规划及规划环境影响评价符合性分析</w:t>
            </w:r>
          </w:p>
        </w:tc>
        <w:tc>
          <w:tcPr>
            <w:tcW w:w="8347" w:type="dxa"/>
            <w:gridSpan w:val="3"/>
            <w:vAlign w:val="center"/>
          </w:tcPr>
          <w:p w14:paraId="5BC1AE92">
            <w:pPr>
              <w:pStyle w:val="53"/>
              <w:ind w:firstLine="482"/>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1、与泗阳高新技术产业开发区建设规划相符性分析</w:t>
            </w:r>
          </w:p>
          <w:p w14:paraId="6BEAC3B1">
            <w:pPr>
              <w:pStyle w:val="53"/>
              <w:ind w:firstLine="48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en-US" w:eastAsia="zh-CN"/>
              </w:rPr>
              <w:t>泗阳高新技术产业开发区规划范围为北至废黄河湿地风景区、南至徐宿淮盐高速、西至天山路、东至人民南路</w:t>
            </w:r>
            <w:r>
              <w:rPr>
                <w:rFonts w:hint="default" w:ascii="Times New Roman" w:hAnsi="Times New Roman" w:cs="Times New Roman" w:eastAsiaTheme="minorEastAsia"/>
                <w:color w:val="auto"/>
                <w:highlight w:val="none"/>
                <w:lang w:eastAsia="zh-CN"/>
              </w:rPr>
              <w:t>，</w:t>
            </w:r>
            <w:r>
              <w:rPr>
                <w:rFonts w:hint="default" w:ascii="Times New Roman" w:hAnsi="Times New Roman" w:cs="Times New Roman" w:eastAsiaTheme="minorEastAsia"/>
                <w:color w:val="auto"/>
                <w:highlight w:val="none"/>
                <w:lang w:val="en-US" w:eastAsia="zh-CN"/>
              </w:rPr>
              <w:t>用地面积为2916.8公顷</w:t>
            </w:r>
            <w:r>
              <w:rPr>
                <w:rFonts w:hint="default" w:ascii="Times New Roman" w:hAnsi="Times New Roman" w:cs="Times New Roman" w:eastAsiaTheme="minorEastAsia"/>
                <w:color w:val="auto"/>
                <w:highlight w:val="none"/>
              </w:rPr>
              <w:t>。园区定位</w:t>
            </w:r>
            <w:r>
              <w:rPr>
                <w:rFonts w:hint="default" w:ascii="Times New Roman" w:hAnsi="Times New Roman" w:cs="Times New Roman" w:eastAsiaTheme="minorEastAsia"/>
                <w:color w:val="auto"/>
                <w:highlight w:val="none"/>
                <w:lang w:eastAsia="zh-CN"/>
              </w:rPr>
              <w:t>产业</w:t>
            </w:r>
            <w:r>
              <w:rPr>
                <w:rFonts w:hint="default" w:ascii="Times New Roman" w:hAnsi="Times New Roman" w:cs="Times New Roman" w:eastAsiaTheme="minorEastAsia"/>
                <w:color w:val="auto"/>
                <w:highlight w:val="none"/>
              </w:rPr>
              <w:t>以纺织化纤、电子信息、家居建材、装备制造（含光电缆）为主导，生产性服务业为补充的特色产业园区。</w:t>
            </w:r>
          </w:p>
          <w:p w14:paraId="0C873828">
            <w:pPr>
              <w:pStyle w:val="53"/>
              <w:ind w:firstLine="482"/>
              <w:rPr>
                <w:rFonts w:hint="default" w:ascii="Times New Roman" w:hAnsi="Times New Roman" w:cs="Times New Roman" w:eastAsiaTheme="minorEastAsia"/>
                <w:color w:val="auto"/>
                <w:highlight w:val="none"/>
              </w:rPr>
            </w:pPr>
            <w:r>
              <w:rPr>
                <w:rFonts w:hint="default" w:ascii="Times New Roman" w:hAnsi="Times New Roman" w:cs="Times New Roman"/>
                <w:b/>
                <w:bCs/>
                <w:color w:val="auto"/>
                <w:highlight w:val="none"/>
              </w:rPr>
              <w:t>选址分析</w:t>
            </w:r>
            <w:r>
              <w:rPr>
                <w:rFonts w:hint="default" w:ascii="Times New Roman" w:hAnsi="Times New Roman" w:cs="Times New Roman"/>
                <w:color w:val="auto"/>
                <w:highlight w:val="none"/>
              </w:rPr>
              <w:t>：</w:t>
            </w:r>
            <w:r>
              <w:rPr>
                <w:rFonts w:hint="default" w:ascii="Times New Roman" w:hAnsi="Times New Roman" w:cs="Times New Roman" w:eastAsiaTheme="minorEastAsia"/>
                <w:color w:val="auto"/>
                <w:highlight w:val="none"/>
              </w:rPr>
              <w:t>本项目位于</w:t>
            </w:r>
            <w:r>
              <w:rPr>
                <w:rFonts w:hint="default" w:ascii="Times New Roman" w:hAnsi="Times New Roman" w:cs="Times New Roman" w:eastAsiaTheme="minorEastAsia"/>
                <w:color w:val="auto"/>
                <w:sz w:val="24"/>
                <w:highlight w:val="none"/>
                <w:lang w:val="en-US" w:eastAsia="zh-CN"/>
              </w:rPr>
              <w:t>宿迁市泗阳高新技术产业开发区同理路8号</w:t>
            </w:r>
            <w:r>
              <w:rPr>
                <w:rFonts w:hint="default" w:ascii="Times New Roman" w:hAnsi="Times New Roman" w:cs="Times New Roman" w:eastAsiaTheme="minorEastAsia"/>
                <w:color w:val="auto"/>
                <w:highlight w:val="none"/>
              </w:rPr>
              <w:t>，对照</w:t>
            </w:r>
            <w:r>
              <w:rPr>
                <w:rFonts w:hint="default" w:ascii="Times New Roman" w:hAnsi="Times New Roman" w:cs="Times New Roman" w:eastAsiaTheme="minorEastAsia"/>
                <w:color w:val="auto"/>
                <w:highlight w:val="none"/>
                <w:lang w:val="en-US" w:eastAsia="zh-CN"/>
              </w:rPr>
              <w:t>泗阳高新技术产业开发区</w:t>
            </w:r>
            <w:r>
              <w:rPr>
                <w:rFonts w:hint="default" w:ascii="Times New Roman" w:hAnsi="Times New Roman" w:cs="Times New Roman" w:eastAsiaTheme="minorEastAsia"/>
                <w:color w:val="auto"/>
                <w:highlight w:val="none"/>
              </w:rPr>
              <w:t>土地利用规划图，项目选址位于工业用地范围内，故符合园区用地规划。项目</w:t>
            </w:r>
            <w:r>
              <w:rPr>
                <w:rFonts w:hint="default" w:ascii="Times New Roman" w:hAnsi="Times New Roman" w:cs="Times New Roman" w:eastAsiaTheme="minorEastAsia"/>
                <w:color w:val="auto"/>
                <w:highlight w:val="none"/>
                <w:lang w:val="en-US" w:eastAsia="zh-CN"/>
              </w:rPr>
              <w:t>在泗阳高新技术产业开发区</w:t>
            </w:r>
            <w:r>
              <w:rPr>
                <w:rFonts w:hint="default" w:ascii="Times New Roman" w:hAnsi="Times New Roman" w:cs="Times New Roman" w:eastAsiaTheme="minorEastAsia"/>
                <w:color w:val="auto"/>
                <w:highlight w:val="none"/>
              </w:rPr>
              <w:t>土地利用规划图中的位置见附图3。</w:t>
            </w:r>
          </w:p>
          <w:p w14:paraId="49785055">
            <w:pPr>
              <w:pStyle w:val="53"/>
              <w:ind w:firstLine="482"/>
              <w:rPr>
                <w:rFonts w:hint="default" w:ascii="Times New Roman" w:hAnsi="Times New Roman" w:cs="Times New Roman" w:eastAsiaTheme="minorEastAsia"/>
                <w:color w:val="auto"/>
                <w:highlight w:val="none"/>
              </w:rPr>
            </w:pPr>
            <w:r>
              <w:rPr>
                <w:rFonts w:hint="default" w:ascii="Times New Roman" w:hAnsi="Times New Roman" w:cs="Times New Roman"/>
                <w:b/>
                <w:bCs/>
                <w:color w:val="auto"/>
                <w:highlight w:val="none"/>
              </w:rPr>
              <w:t>产业定位分析</w:t>
            </w:r>
            <w:r>
              <w:rPr>
                <w:rFonts w:hint="default" w:ascii="Times New Roman" w:hAnsi="Times New Roman" w:cs="Times New Roman"/>
                <w:color w:val="auto"/>
                <w:highlight w:val="none"/>
              </w:rPr>
              <w:t>：本项目为</w:t>
            </w:r>
            <w:r>
              <w:rPr>
                <w:rFonts w:hint="default" w:ascii="Times New Roman" w:hAnsi="Times New Roman" w:cs="Times New Roman"/>
                <w:color w:val="auto"/>
                <w:highlight w:val="none"/>
                <w:lang w:val="en-US" w:eastAsia="zh-CN"/>
              </w:rPr>
              <w:t>其他输配电及控制设备制造</w:t>
            </w:r>
            <w:r>
              <w:rPr>
                <w:rFonts w:hint="default" w:ascii="Times New Roman" w:hAnsi="Times New Roman" w:cs="Times New Roman"/>
                <w:color w:val="auto"/>
                <w:highlight w:val="none"/>
              </w:rPr>
              <w:t>行业，生产产品为</w:t>
            </w:r>
            <w:r>
              <w:rPr>
                <w:rFonts w:hint="eastAsia" w:cs="Times New Roman"/>
                <w:color w:val="auto"/>
                <w:highlight w:val="none"/>
                <w:lang w:val="en-US" w:eastAsia="zh-CN"/>
              </w:rPr>
              <w:t>储能舱、控制柜和高低压配电柜设备</w:t>
            </w:r>
            <w:r>
              <w:rPr>
                <w:rFonts w:hint="default" w:ascii="Times New Roman" w:hAnsi="Times New Roman" w:cs="Times New Roman"/>
                <w:color w:val="auto"/>
                <w:highlight w:val="none"/>
              </w:rPr>
              <w:t>，属于园区定位产业中的</w:t>
            </w:r>
            <w:r>
              <w:rPr>
                <w:rFonts w:hint="default" w:ascii="Times New Roman" w:hAnsi="Times New Roman" w:cs="Times New Roman"/>
                <w:color w:val="auto"/>
                <w:highlight w:val="none"/>
                <w:lang w:val="en-US" w:eastAsia="zh-CN"/>
              </w:rPr>
              <w:t>装备制造</w:t>
            </w:r>
            <w:r>
              <w:rPr>
                <w:rFonts w:hint="default" w:ascii="Times New Roman" w:hAnsi="Times New Roman" w:cs="Times New Roman"/>
                <w:color w:val="auto"/>
                <w:highlight w:val="none"/>
              </w:rPr>
              <w:t>项目</w:t>
            </w:r>
            <w:r>
              <w:rPr>
                <w:rFonts w:hint="default" w:ascii="Times New Roman" w:hAnsi="Times New Roman" w:cs="Times New Roman" w:eastAsiaTheme="minorEastAsia"/>
                <w:color w:val="auto"/>
                <w:highlight w:val="none"/>
              </w:rPr>
              <w:t>。</w:t>
            </w:r>
          </w:p>
          <w:p w14:paraId="291A2D93">
            <w:pPr>
              <w:pStyle w:val="53"/>
              <w:ind w:firstLine="482"/>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2、与</w:t>
            </w:r>
            <w:r>
              <w:rPr>
                <w:rFonts w:hint="default" w:ascii="Times New Roman" w:hAnsi="Times New Roman" w:cs="Times New Roman" w:eastAsiaTheme="minorEastAsia"/>
                <w:b/>
                <w:bCs/>
                <w:color w:val="auto"/>
                <w:highlight w:val="none"/>
              </w:rPr>
              <w:t>《关于对</w:t>
            </w:r>
            <w:r>
              <w:rPr>
                <w:rFonts w:hint="default" w:ascii="Times New Roman" w:hAnsi="Times New Roman" w:cs="Times New Roman"/>
                <w:b/>
                <w:bCs/>
                <w:color w:val="auto"/>
                <w:highlight w:val="none"/>
              </w:rPr>
              <w:t>泗阳高新技术产业开发区建设规划</w:t>
            </w:r>
            <w:r>
              <w:rPr>
                <w:rFonts w:hint="default" w:ascii="Times New Roman" w:hAnsi="Times New Roman" w:cs="Times New Roman" w:eastAsiaTheme="minorEastAsia"/>
                <w:b/>
                <w:bCs/>
                <w:color w:val="auto"/>
                <w:highlight w:val="none"/>
              </w:rPr>
              <w:t>环境影响报告书的审查意见》（宿环建管〔</w:t>
            </w:r>
            <w:r>
              <w:rPr>
                <w:rFonts w:hint="default" w:ascii="Times New Roman" w:hAnsi="Times New Roman" w:cs="Times New Roman" w:eastAsiaTheme="minorEastAsia"/>
                <w:b/>
                <w:bCs/>
                <w:color w:val="auto"/>
                <w:highlight w:val="none"/>
                <w:lang w:val="en-US" w:eastAsia="zh-CN"/>
              </w:rPr>
              <w:t>2025</w:t>
            </w:r>
            <w:r>
              <w:rPr>
                <w:rFonts w:hint="default" w:ascii="Times New Roman" w:hAnsi="Times New Roman" w:cs="Times New Roman" w:eastAsiaTheme="minorEastAsia"/>
                <w:b/>
                <w:bCs/>
                <w:color w:val="auto"/>
                <w:highlight w:val="none"/>
              </w:rPr>
              <w:t>〕</w:t>
            </w:r>
            <w:r>
              <w:rPr>
                <w:rFonts w:hint="default" w:ascii="Times New Roman" w:hAnsi="Times New Roman" w:cs="Times New Roman" w:eastAsiaTheme="minorEastAsia"/>
                <w:b/>
                <w:bCs/>
                <w:color w:val="auto"/>
                <w:highlight w:val="none"/>
                <w:lang w:val="en-US" w:eastAsia="zh-CN"/>
              </w:rPr>
              <w:t>20004</w:t>
            </w:r>
            <w:r>
              <w:rPr>
                <w:rFonts w:hint="default" w:ascii="Times New Roman" w:hAnsi="Times New Roman" w:cs="Times New Roman" w:eastAsiaTheme="minorEastAsia"/>
                <w:b/>
                <w:bCs/>
                <w:color w:val="auto"/>
                <w:highlight w:val="none"/>
              </w:rPr>
              <w:t>号）</w:t>
            </w:r>
            <w:r>
              <w:rPr>
                <w:rFonts w:hint="default" w:ascii="Times New Roman" w:hAnsi="Times New Roman" w:cs="Times New Roman"/>
                <w:b/>
                <w:bCs/>
                <w:color w:val="auto"/>
                <w:highlight w:val="none"/>
              </w:rPr>
              <w:t>相符性分析</w:t>
            </w:r>
          </w:p>
          <w:p w14:paraId="75192396">
            <w:pPr>
              <w:pStyle w:val="53"/>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本项目与“宿环建管〔</w:t>
            </w:r>
            <w:r>
              <w:rPr>
                <w:rFonts w:hint="default" w:ascii="Times New Roman" w:hAnsi="Times New Roman" w:cs="Times New Roman"/>
                <w:color w:val="auto"/>
                <w:highlight w:val="none"/>
                <w:lang w:val="en-US" w:eastAsia="zh-CN"/>
              </w:rPr>
              <w:t>2025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20004</w:t>
            </w:r>
            <w:r>
              <w:rPr>
                <w:rFonts w:hint="default" w:ascii="Times New Roman" w:hAnsi="Times New Roman" w:cs="Times New Roman"/>
                <w:color w:val="auto"/>
                <w:highlight w:val="none"/>
              </w:rPr>
              <w:t>号”相符性分析见</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REF _Ref21995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表1-1</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w:t>
            </w:r>
          </w:p>
          <w:p w14:paraId="719FC397">
            <w:pPr>
              <w:pStyle w:val="9"/>
              <w:rPr>
                <w:rFonts w:hint="default" w:ascii="Times New Roman" w:hAnsi="Times New Roman" w:cs="Times New Roman"/>
                <w:color w:val="auto"/>
                <w:sz w:val="24"/>
                <w:szCs w:val="24"/>
                <w:highlight w:val="none"/>
              </w:rPr>
            </w:pPr>
            <w:bookmarkStart w:id="4" w:name="_Ref21995"/>
            <w:r>
              <w:rPr>
                <w:rFonts w:hint="default" w:ascii="Times New Roman" w:hAnsi="Times New Roman" w:cs="Times New Roman"/>
                <w:color w:val="auto"/>
                <w:sz w:val="24"/>
                <w:szCs w:val="24"/>
                <w:highlight w:val="none"/>
              </w:rPr>
              <w:t>表1-</w:t>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SEQ 表1- \* ARABIC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1</w:t>
            </w:r>
            <w:r>
              <w:rPr>
                <w:rFonts w:hint="default" w:ascii="Times New Roman" w:hAnsi="Times New Roman" w:cs="Times New Roman"/>
                <w:color w:val="auto"/>
                <w:sz w:val="24"/>
                <w:szCs w:val="24"/>
                <w:highlight w:val="none"/>
              </w:rPr>
              <w:fldChar w:fldCharType="end"/>
            </w:r>
            <w:bookmarkEnd w:id="4"/>
            <w:r>
              <w:rPr>
                <w:rFonts w:hint="default" w:ascii="Times New Roman" w:hAnsi="Times New Roman" w:cs="Times New Roman"/>
                <w:color w:val="auto"/>
                <w:sz w:val="24"/>
                <w:szCs w:val="24"/>
                <w:highlight w:val="none"/>
              </w:rPr>
              <w:t xml:space="preserve"> 项目与“宿环建管〔</w:t>
            </w:r>
            <w:r>
              <w:rPr>
                <w:rFonts w:hint="default" w:ascii="Times New Roman" w:hAnsi="Times New Roman" w:cs="Times New Roman"/>
                <w:color w:val="auto"/>
                <w:sz w:val="24"/>
                <w:szCs w:val="24"/>
                <w:highlight w:val="none"/>
                <w:lang w:val="en-US" w:eastAsia="zh-CN"/>
              </w:rPr>
              <w:t>2025</w:t>
            </w:r>
            <w:r>
              <w:rPr>
                <w:rFonts w:hint="default" w:ascii="Times New Roman" w:hAnsi="Times New Roman" w:cs="Times New Roman"/>
                <w:color w:val="auto"/>
                <w:sz w:val="24"/>
                <w:szCs w:val="24"/>
                <w:highlight w:val="none"/>
              </w:rPr>
              <w:t>〕2</w:t>
            </w:r>
            <w:r>
              <w:rPr>
                <w:rFonts w:hint="default" w:ascii="Times New Roman" w:hAnsi="Times New Roman" w:cs="Times New Roman"/>
                <w:color w:val="auto"/>
                <w:sz w:val="24"/>
                <w:szCs w:val="24"/>
                <w:highlight w:val="none"/>
                <w:lang w:val="en-US" w:eastAsia="zh-CN"/>
              </w:rPr>
              <w:t>0004</w:t>
            </w:r>
            <w:r>
              <w:rPr>
                <w:rFonts w:hint="default" w:ascii="Times New Roman" w:hAnsi="Times New Roman" w:cs="Times New Roman"/>
                <w:color w:val="auto"/>
                <w:sz w:val="24"/>
                <w:szCs w:val="24"/>
                <w:highlight w:val="none"/>
              </w:rPr>
              <w:t>号”相符性分析</w:t>
            </w:r>
          </w:p>
          <w:tbl>
            <w:tblPr>
              <w:tblStyle w:val="1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704"/>
              <w:gridCol w:w="3717"/>
              <w:gridCol w:w="711"/>
            </w:tblGrid>
            <w:tr w14:paraId="457856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7" w:type="pct"/>
                  <w:tcBorders>
                    <w:tl2br w:val="nil"/>
                    <w:tr2bl w:val="nil"/>
                  </w:tcBorders>
                  <w:vAlign w:val="center"/>
                </w:tcPr>
                <w:p w14:paraId="65041976">
                  <w:pPr>
                    <w:pStyle w:val="55"/>
                    <w:rPr>
                      <w:rFonts w:hint="default" w:ascii="Times New Roman" w:hAnsi="Times New Roman" w:cs="Times New Roman"/>
                      <w:color w:val="auto"/>
                      <w:highlight w:val="none"/>
                    </w:rPr>
                  </w:pPr>
                  <w:r>
                    <w:rPr>
                      <w:rFonts w:hint="default" w:ascii="Times New Roman" w:hAnsi="Times New Roman" w:cs="Times New Roman"/>
                      <w:color w:val="auto"/>
                      <w:highlight w:val="none"/>
                    </w:rPr>
                    <w:t>宿环建管〔202</w:t>
                  </w:r>
                  <w:r>
                    <w:rPr>
                      <w:rFonts w:hint="eastAsia" w:cs="Times New Roman"/>
                      <w:color w:val="auto"/>
                      <w:highlight w:val="none"/>
                      <w:lang w:val="en-US" w:eastAsia="zh-CN"/>
                    </w:rPr>
                    <w:t>5</w:t>
                  </w:r>
                  <w:r>
                    <w:rPr>
                      <w:rFonts w:hint="default" w:ascii="Times New Roman" w:hAnsi="Times New Roman" w:cs="Times New Roman"/>
                      <w:color w:val="auto"/>
                      <w:highlight w:val="none"/>
                    </w:rPr>
                    <w:t>〕20</w:t>
                  </w:r>
                  <w:r>
                    <w:rPr>
                      <w:rFonts w:hint="eastAsia" w:cs="Times New Roman"/>
                      <w:color w:val="auto"/>
                      <w:highlight w:val="none"/>
                      <w:lang w:val="en-US" w:eastAsia="zh-CN"/>
                    </w:rPr>
                    <w:t>004</w:t>
                  </w:r>
                  <w:r>
                    <w:rPr>
                      <w:rFonts w:hint="default" w:ascii="Times New Roman" w:hAnsi="Times New Roman" w:cs="Times New Roman"/>
                      <w:color w:val="auto"/>
                      <w:highlight w:val="none"/>
                    </w:rPr>
                    <w:t>号要求</w:t>
                  </w:r>
                </w:p>
              </w:tc>
              <w:tc>
                <w:tcPr>
                  <w:tcW w:w="2285" w:type="pct"/>
                  <w:tcBorders>
                    <w:tl2br w:val="nil"/>
                    <w:tr2bl w:val="nil"/>
                  </w:tcBorders>
                  <w:vAlign w:val="center"/>
                </w:tcPr>
                <w:p w14:paraId="3ACFC3E3">
                  <w:pPr>
                    <w:pStyle w:val="55"/>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本项目情况</w:t>
                  </w:r>
                </w:p>
              </w:tc>
              <w:tc>
                <w:tcPr>
                  <w:tcW w:w="437" w:type="pct"/>
                  <w:tcBorders>
                    <w:tl2br w:val="nil"/>
                    <w:tr2bl w:val="nil"/>
                  </w:tcBorders>
                  <w:vAlign w:val="center"/>
                </w:tcPr>
                <w:p w14:paraId="64DDE73B">
                  <w:pPr>
                    <w:pStyle w:val="55"/>
                    <w:rPr>
                      <w:rFonts w:hint="default" w:ascii="Times New Roman" w:hAnsi="Times New Roman" w:cs="Times New Roman"/>
                      <w:color w:val="auto"/>
                      <w:highlight w:val="none"/>
                    </w:rPr>
                  </w:pPr>
                  <w:r>
                    <w:rPr>
                      <w:rFonts w:hint="default" w:ascii="Times New Roman" w:hAnsi="Times New Roman" w:cs="Times New Roman"/>
                      <w:color w:val="auto"/>
                      <w:highlight w:val="none"/>
                    </w:rPr>
                    <w:t>相符性</w:t>
                  </w:r>
                </w:p>
              </w:tc>
            </w:tr>
            <w:tr w14:paraId="2058E9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7" w:type="pct"/>
                  <w:tcBorders>
                    <w:tl2br w:val="nil"/>
                    <w:tr2bl w:val="nil"/>
                  </w:tcBorders>
                  <w:vAlign w:val="center"/>
                </w:tcPr>
                <w:p w14:paraId="4A99CACC">
                  <w:pPr>
                    <w:pStyle w:val="57"/>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严格空间管控，优化区内空间布局。加强对工业区与居住区生活空间的防护及生态隔离带建设，确保工业区产业布局与生态环境保护、人居环境安全相协调。</w:t>
                  </w:r>
                </w:p>
              </w:tc>
              <w:tc>
                <w:tcPr>
                  <w:tcW w:w="2285" w:type="pct"/>
                  <w:tcBorders>
                    <w:tl2br w:val="nil"/>
                    <w:tr2bl w:val="nil"/>
                  </w:tcBorders>
                  <w:vAlign w:val="center"/>
                </w:tcPr>
                <w:p w14:paraId="0F6EFAAF">
                  <w:pPr>
                    <w:pStyle w:val="57"/>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本项目</w:t>
                  </w:r>
                  <w:r>
                    <w:rPr>
                      <w:rFonts w:hint="eastAsia" w:cs="Times New Roman"/>
                      <w:color w:val="auto"/>
                      <w:highlight w:val="none"/>
                      <w:lang w:val="en-US" w:eastAsia="zh-CN"/>
                    </w:rPr>
                    <w:t>位于</w:t>
                  </w:r>
                  <w:r>
                    <w:rPr>
                      <w:rFonts w:hint="default" w:ascii="Times New Roman" w:hAnsi="Times New Roman" w:cs="Times New Roman"/>
                      <w:color w:val="auto"/>
                      <w:highlight w:val="none"/>
                      <w:lang w:val="en-US" w:eastAsia="zh-CN"/>
                    </w:rPr>
                    <w:t>宿迁市泗阳高新技术产业开发区同理路8号，位于</w:t>
                  </w:r>
                  <w:r>
                    <w:rPr>
                      <w:rFonts w:hint="default" w:ascii="Times New Roman" w:hAnsi="Times New Roman" w:cs="Times New Roman"/>
                      <w:color w:val="auto"/>
                      <w:highlight w:val="none"/>
                    </w:rPr>
                    <w:t>工业用地范围内</w:t>
                  </w:r>
                  <w:r>
                    <w:rPr>
                      <w:rFonts w:hint="default" w:ascii="Times New Roman" w:hAnsi="Times New Roman" w:cs="Times New Roman"/>
                      <w:color w:val="auto"/>
                      <w:highlight w:val="none"/>
                      <w:lang w:eastAsia="zh-CN"/>
                    </w:rPr>
                    <w:t>。</w:t>
                  </w:r>
                  <w:r>
                    <w:rPr>
                      <w:rFonts w:hint="eastAsia" w:cs="Times New Roman"/>
                      <w:color w:val="auto"/>
                      <w:highlight w:val="none"/>
                      <w:lang w:val="en-US" w:eastAsia="zh-CN"/>
                    </w:rPr>
                    <w:t>本项目生产所在的1#厂房距离西北侧居民区117米，项目建成后要求企业建设</w:t>
                  </w:r>
                  <w:r>
                    <w:rPr>
                      <w:rFonts w:hint="default" w:ascii="Times New Roman" w:hAnsi="Times New Roman" w:cs="Times New Roman"/>
                      <w:color w:val="auto"/>
                      <w:highlight w:val="none"/>
                      <w:lang w:val="en-US" w:eastAsia="zh-CN"/>
                    </w:rPr>
                    <w:t>绿化隔离带</w:t>
                  </w:r>
                  <w:r>
                    <w:rPr>
                      <w:rFonts w:hint="eastAsia" w:cs="Times New Roman"/>
                      <w:color w:val="auto"/>
                      <w:highlight w:val="none"/>
                      <w:lang w:val="en-US" w:eastAsia="zh-CN"/>
                    </w:rPr>
                    <w:t>，生产时加强管理关闭门窗，降低无组织废气对周边居民的影响</w:t>
                  </w:r>
                  <w:r>
                    <w:rPr>
                      <w:rFonts w:hint="default" w:ascii="Times New Roman" w:hAnsi="Times New Roman" w:cs="Times New Roman"/>
                      <w:color w:val="auto"/>
                      <w:highlight w:val="none"/>
                      <w:lang w:val="en-US" w:eastAsia="zh-CN"/>
                    </w:rPr>
                    <w:t>。</w:t>
                  </w:r>
                </w:p>
              </w:tc>
              <w:tc>
                <w:tcPr>
                  <w:tcW w:w="437" w:type="pct"/>
                  <w:tcBorders>
                    <w:tl2br w:val="nil"/>
                    <w:tr2bl w:val="nil"/>
                  </w:tcBorders>
                  <w:vAlign w:val="center"/>
                </w:tcPr>
                <w:p w14:paraId="6D398C14">
                  <w:pPr>
                    <w:pStyle w:val="57"/>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相符</w:t>
                  </w:r>
                </w:p>
              </w:tc>
            </w:tr>
            <w:tr w14:paraId="7A3F57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7" w:type="pct"/>
                  <w:tcBorders>
                    <w:tl2br w:val="nil"/>
                    <w:tr2bl w:val="nil"/>
                  </w:tcBorders>
                  <w:vAlign w:val="center"/>
                </w:tcPr>
                <w:p w14:paraId="0EA3A238">
                  <w:pPr>
                    <w:pStyle w:val="57"/>
                    <w:bidi w:val="0"/>
                    <w:rPr>
                      <w:rFonts w:hint="default" w:ascii="Times New Roman" w:hAnsi="Times New Roman" w:cs="Times New Roman"/>
                      <w:color w:val="auto"/>
                      <w:highlight w:val="yellow"/>
                      <w:lang w:val="en-US" w:eastAsia="zh-CN"/>
                    </w:rPr>
                  </w:pPr>
                  <w:r>
                    <w:rPr>
                      <w:rFonts w:hint="default" w:ascii="Times New Roman" w:hAnsi="Times New Roman" w:cs="Times New Roman"/>
                      <w:color w:val="auto"/>
                      <w:highlight w:val="none"/>
                      <w:lang w:val="en-US" w:eastAsia="zh-CN"/>
                    </w:rPr>
                    <w:t>严守环境质量底线，严格生态环境准入要求，推动产业高质量发展。落实《报告书》要求，制定区域污染物排放总量管控要求，采取有效措施减少主要污染物和特征污染物的排放量，落实污染物排放限值限量管理要求，确保区域环境质量持续改善。根据国家、区域发展战略，执行国家产业政策、规划产业定位、园区生态环境准入等相关要求。强化入区企业常规污染物、特征污染物排放控制、高效治理设施建设以及精细化管控要求。引进项目的生产工艺、设备、能耗、污染物排放和资源利用效率均需达到同行业先进水平。</w:t>
                  </w:r>
                </w:p>
              </w:tc>
              <w:tc>
                <w:tcPr>
                  <w:tcW w:w="2285" w:type="pct"/>
                  <w:tcBorders>
                    <w:tl2br w:val="nil"/>
                    <w:tr2bl w:val="nil"/>
                  </w:tcBorders>
                  <w:vAlign w:val="center"/>
                </w:tcPr>
                <w:p w14:paraId="178FF1B5">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本项目切割</w:t>
                  </w:r>
                  <w:r>
                    <w:rPr>
                      <w:rFonts w:hint="eastAsia" w:cs="Times New Roman"/>
                      <w:color w:val="auto"/>
                      <w:highlight w:val="none"/>
                      <w:lang w:val="en-US" w:eastAsia="zh-CN"/>
                    </w:rPr>
                    <w:t>下料</w:t>
                  </w:r>
                  <w:r>
                    <w:rPr>
                      <w:rFonts w:hint="default" w:ascii="Times New Roman" w:hAnsi="Times New Roman" w:cs="Times New Roman"/>
                      <w:color w:val="auto"/>
                      <w:highlight w:val="none"/>
                      <w:lang w:val="en-US" w:eastAsia="zh-CN"/>
                    </w:rPr>
                    <w:t>废气（颗粒物）经集气罩+软帘收集后经布袋除尘器处理后通过1根15m排气筒（DA001）排放</w:t>
                  </w:r>
                  <w:r>
                    <w:rPr>
                      <w:rFonts w:hint="eastAsia" w:cs="Times New Roman"/>
                      <w:color w:val="auto"/>
                      <w:highlight w:val="none"/>
                      <w:lang w:val="en-US" w:eastAsia="zh-CN"/>
                    </w:rPr>
                    <w:t>；</w:t>
                  </w:r>
                  <w:r>
                    <w:rPr>
                      <w:rFonts w:hint="default" w:ascii="Times New Roman" w:hAnsi="Times New Roman" w:cs="Times New Roman"/>
                      <w:color w:val="auto"/>
                      <w:highlight w:val="none"/>
                    </w:rPr>
                    <w:t>抛丸</w:t>
                  </w:r>
                  <w:r>
                    <w:rPr>
                      <w:rFonts w:hint="eastAsia" w:cs="Times New Roman"/>
                      <w:color w:val="auto"/>
                      <w:highlight w:val="none"/>
                      <w:lang w:val="en-US" w:eastAsia="zh-CN"/>
                    </w:rPr>
                    <w:t>废气</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颗粒物</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经</w:t>
                  </w:r>
                  <w:r>
                    <w:rPr>
                      <w:rFonts w:hint="default" w:ascii="Times New Roman" w:hAnsi="Times New Roman" w:cs="Times New Roman"/>
                      <w:color w:val="auto"/>
                      <w:highlight w:val="none"/>
                      <w:lang w:val="en-US" w:eastAsia="zh-CN"/>
                    </w:rPr>
                    <w:t>负压密闭</w:t>
                  </w:r>
                  <w:r>
                    <w:rPr>
                      <w:rFonts w:hint="default" w:ascii="Times New Roman" w:hAnsi="Times New Roman" w:cs="Times New Roman"/>
                      <w:color w:val="auto"/>
                      <w:highlight w:val="none"/>
                    </w:rPr>
                    <w:t>收集后由</w:t>
                  </w:r>
                  <w:r>
                    <w:rPr>
                      <w:rFonts w:hint="default" w:ascii="Times New Roman" w:hAnsi="Times New Roman" w:cs="Times New Roman"/>
                      <w:color w:val="auto"/>
                      <w:highlight w:val="none"/>
                      <w:lang w:val="en-US" w:eastAsia="zh-CN"/>
                    </w:rPr>
                    <w:t>抛丸机自带的</w:t>
                  </w:r>
                  <w:r>
                    <w:rPr>
                      <w:rFonts w:hint="default" w:ascii="Times New Roman" w:hAnsi="Times New Roman" w:cs="Times New Roman"/>
                      <w:color w:val="auto"/>
                      <w:highlight w:val="none"/>
                    </w:rPr>
                    <w:t>布袋除尘器处理后通过1根15m排气筒（DA00</w:t>
                  </w:r>
                  <w:r>
                    <w:rPr>
                      <w:rFonts w:hint="eastAsia" w:cs="Times New Roman"/>
                      <w:color w:val="auto"/>
                      <w:highlight w:val="none"/>
                      <w:lang w:val="en-US" w:eastAsia="zh-CN"/>
                    </w:rPr>
                    <w:t>2</w:t>
                  </w:r>
                  <w:r>
                    <w:rPr>
                      <w:rFonts w:hint="default" w:ascii="Times New Roman" w:hAnsi="Times New Roman" w:cs="Times New Roman"/>
                      <w:color w:val="auto"/>
                      <w:highlight w:val="none"/>
                    </w:rPr>
                    <w:t>）排放</w:t>
                  </w:r>
                  <w:r>
                    <w:rPr>
                      <w:rFonts w:hint="eastAsia" w:cs="Times New Roman"/>
                      <w:color w:val="auto"/>
                      <w:highlight w:val="none"/>
                      <w:lang w:eastAsia="zh-CN"/>
                    </w:rPr>
                    <w:t>；打磨工序产生的打磨废气（颗粒物）经集气罩+软帘收集后经布袋除尘器处理后通过1根15m排气筒（DA003）排放；</w:t>
                  </w:r>
                  <w:r>
                    <w:rPr>
                      <w:rFonts w:hint="default" w:ascii="Times New Roman" w:hAnsi="Times New Roman" w:cs="Times New Roman"/>
                      <w:color w:val="auto"/>
                      <w:highlight w:val="none"/>
                      <w:lang w:val="en-US" w:eastAsia="zh-CN"/>
                    </w:rPr>
                    <w:t>焊接烟气（颗粒物）经移动式烟尘净化器收集处理后在</w:t>
                  </w:r>
                  <w:r>
                    <w:rPr>
                      <w:rFonts w:hint="eastAsia" w:cs="Times New Roman"/>
                      <w:color w:val="auto"/>
                      <w:highlight w:val="none"/>
                      <w:lang w:val="en-US" w:eastAsia="zh-CN"/>
                    </w:rPr>
                    <w:t>厂区内</w:t>
                  </w:r>
                  <w:r>
                    <w:rPr>
                      <w:rFonts w:hint="default" w:ascii="Times New Roman" w:hAnsi="Times New Roman" w:cs="Times New Roman"/>
                      <w:color w:val="auto"/>
                      <w:highlight w:val="none"/>
                      <w:lang w:val="en-US" w:eastAsia="zh-CN"/>
                    </w:rPr>
                    <w:t>作无组织排放。</w:t>
                  </w:r>
                  <w:r>
                    <w:rPr>
                      <w:rFonts w:hint="default" w:ascii="Times New Roman" w:hAnsi="Times New Roman" w:cs="Times New Roman"/>
                      <w:color w:val="auto"/>
                      <w:highlight w:val="none"/>
                    </w:rPr>
                    <w:t>项目有组织排放量</w:t>
                  </w:r>
                  <w:r>
                    <w:rPr>
                      <w:rFonts w:hint="default" w:ascii="Times New Roman" w:hAnsi="Times New Roman" w:cs="Times New Roman"/>
                      <w:color w:val="auto"/>
                      <w:highlight w:val="none"/>
                      <w:lang w:val="en-US" w:eastAsia="zh-CN"/>
                    </w:rPr>
                    <w:t>颗粒物0.8</w:t>
                  </w:r>
                  <w:r>
                    <w:rPr>
                      <w:rFonts w:hint="eastAsia" w:cs="Times New Roman"/>
                      <w:color w:val="auto"/>
                      <w:highlight w:val="none"/>
                      <w:lang w:val="en-US" w:eastAsia="zh-CN"/>
                    </w:rPr>
                    <w:t>75</w:t>
                  </w:r>
                  <w:r>
                    <w:rPr>
                      <w:rFonts w:hint="default" w:ascii="Times New Roman" w:hAnsi="Times New Roman" w:cs="Times New Roman"/>
                      <w:color w:val="auto"/>
                      <w:highlight w:val="none"/>
                    </w:rPr>
                    <w:t>t/a，按要求申请污染物总量后再排放，在泗阳县区域内平衡。</w:t>
                  </w:r>
                </w:p>
                <w:p w14:paraId="4847DC7F">
                  <w:pPr>
                    <w:pStyle w:val="57"/>
                    <w:bidi w:val="0"/>
                    <w:rPr>
                      <w:rFonts w:hint="default" w:ascii="Times New Roman" w:hAnsi="Times New Roman" w:cs="Times New Roman"/>
                      <w:color w:val="auto"/>
                      <w:highlight w:val="yellow"/>
                      <w:lang w:val="en-US" w:eastAsia="zh-CN"/>
                    </w:rPr>
                  </w:pPr>
                  <w:r>
                    <w:rPr>
                      <w:rFonts w:hint="default" w:ascii="Times New Roman" w:hAnsi="Times New Roman" w:cs="Times New Roman"/>
                      <w:color w:val="auto"/>
                      <w:highlight w:val="none"/>
                    </w:rPr>
                    <w:t>项目采用先进的生产工艺</w:t>
                  </w:r>
                  <w:r>
                    <w:rPr>
                      <w:rFonts w:hint="default" w:ascii="Times New Roman" w:hAnsi="Times New Roman" w:cs="Times New Roman"/>
                      <w:color w:val="auto"/>
                      <w:highlight w:val="none"/>
                      <w:lang w:val="en-US" w:eastAsia="zh-CN"/>
                    </w:rPr>
                    <w:t>和设备、电力</w:t>
                  </w:r>
                  <w:r>
                    <w:rPr>
                      <w:rFonts w:hint="default" w:ascii="Times New Roman" w:hAnsi="Times New Roman" w:cs="Times New Roman"/>
                      <w:color w:val="auto"/>
                      <w:highlight w:val="none"/>
                    </w:rPr>
                    <w:t>清洁</w:t>
                  </w:r>
                  <w:r>
                    <w:rPr>
                      <w:rFonts w:hint="default" w:ascii="Times New Roman" w:hAnsi="Times New Roman" w:cs="Times New Roman"/>
                      <w:color w:val="auto"/>
                      <w:highlight w:val="none"/>
                      <w:lang w:val="en-US" w:eastAsia="zh-CN"/>
                    </w:rPr>
                    <w:t>能源以</w:t>
                  </w:r>
                  <w:r>
                    <w:rPr>
                      <w:rFonts w:hint="default" w:ascii="Times New Roman" w:hAnsi="Times New Roman" w:cs="Times New Roman"/>
                      <w:color w:val="auto"/>
                      <w:highlight w:val="none"/>
                    </w:rPr>
                    <w:t>及高水平的管理方式进行生产</w:t>
                  </w:r>
                  <w:r>
                    <w:rPr>
                      <w:rFonts w:hint="default" w:ascii="Times New Roman" w:hAnsi="Times New Roman" w:cs="Times New Roman"/>
                      <w:color w:val="auto"/>
                      <w:highlight w:val="none"/>
                      <w:lang w:val="en-US" w:eastAsia="zh-CN"/>
                    </w:rPr>
                    <w:t>，要求</w:t>
                  </w:r>
                  <w:r>
                    <w:rPr>
                      <w:rFonts w:hint="default" w:ascii="Times New Roman" w:hAnsi="Times New Roman" w:cs="Times New Roman"/>
                      <w:color w:val="auto"/>
                      <w:highlight w:val="none"/>
                    </w:rPr>
                    <w:t>项目生产工艺、设备、能耗、污染物排放和资源利用效率均需达到同行业先进水平</w:t>
                  </w:r>
                  <w:r>
                    <w:rPr>
                      <w:rFonts w:hint="default" w:ascii="Times New Roman" w:hAnsi="Times New Roman" w:cs="Times New Roman"/>
                      <w:color w:val="auto"/>
                      <w:highlight w:val="none"/>
                      <w:lang w:eastAsia="zh-CN"/>
                    </w:rPr>
                    <w:t>。</w:t>
                  </w:r>
                </w:p>
              </w:tc>
              <w:tc>
                <w:tcPr>
                  <w:tcW w:w="437" w:type="pct"/>
                  <w:tcBorders>
                    <w:tl2br w:val="nil"/>
                    <w:tr2bl w:val="nil"/>
                  </w:tcBorders>
                  <w:vAlign w:val="center"/>
                </w:tcPr>
                <w:p w14:paraId="6B837C6B">
                  <w:pPr>
                    <w:pStyle w:val="57"/>
                    <w:rPr>
                      <w:rFonts w:hint="default" w:ascii="Times New Roman" w:hAnsi="Times New Roman" w:cs="Times New Roman"/>
                      <w:color w:val="auto"/>
                      <w:highlight w:val="yellow"/>
                    </w:rPr>
                  </w:pPr>
                  <w:r>
                    <w:rPr>
                      <w:rFonts w:hint="default" w:ascii="Times New Roman" w:hAnsi="Times New Roman" w:cs="Times New Roman"/>
                      <w:color w:val="auto"/>
                      <w:highlight w:val="none"/>
                      <w:lang w:val="en-US" w:eastAsia="zh-CN"/>
                    </w:rPr>
                    <w:t>相符</w:t>
                  </w:r>
                </w:p>
              </w:tc>
            </w:tr>
            <w:tr w14:paraId="5FC5A2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7" w:type="pct"/>
                  <w:tcBorders>
                    <w:tl2br w:val="nil"/>
                    <w:tr2bl w:val="nil"/>
                  </w:tcBorders>
                  <w:vAlign w:val="center"/>
                </w:tcPr>
                <w:p w14:paraId="55B114E9">
                  <w:pPr>
                    <w:pStyle w:val="57"/>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完善环境基础设施，强化企业污染防治。推进污水管网建设和维护，加强企业废水预处理及回收利用管理，确保外排废水水质满足污水处理厂接管标准和要求，并全部接管处理。强化区域大气污染治理，严禁建设高污染燃料设施，推进挥发性有机物、氮氧化物协调治理。开发区产生固体废物、危险废物应依法依规收集、暂存、处置。</w:t>
                  </w:r>
                </w:p>
              </w:tc>
              <w:tc>
                <w:tcPr>
                  <w:tcW w:w="2285" w:type="pct"/>
                  <w:tcBorders>
                    <w:tl2br w:val="nil"/>
                    <w:tr2bl w:val="nil"/>
                  </w:tcBorders>
                  <w:vAlign w:val="center"/>
                </w:tcPr>
                <w:p w14:paraId="493EB820">
                  <w:pPr>
                    <w:pStyle w:val="57"/>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本项目仅外排职工生活污水，生活污水</w:t>
                  </w:r>
                  <w:r>
                    <w:rPr>
                      <w:rFonts w:hint="eastAsia" w:cs="Times New Roman"/>
                      <w:color w:val="auto"/>
                      <w:highlight w:val="none"/>
                      <w:lang w:val="en-US" w:eastAsia="zh-CN"/>
                    </w:rPr>
                    <w:t>经</w:t>
                  </w:r>
                  <w:r>
                    <w:rPr>
                      <w:rFonts w:hint="default" w:ascii="Times New Roman" w:hAnsi="Times New Roman" w:cs="Times New Roman"/>
                      <w:color w:val="auto"/>
                      <w:highlight w:val="none"/>
                      <w:lang w:val="en-US" w:eastAsia="zh-CN"/>
                    </w:rPr>
                    <w:t>厂区内的</w:t>
                  </w:r>
                  <w:r>
                    <w:rPr>
                      <w:rFonts w:hint="default" w:ascii="Times New Roman" w:hAnsi="Times New Roman" w:cs="Times New Roman"/>
                      <w:color w:val="auto"/>
                      <w:highlight w:val="none"/>
                    </w:rPr>
                    <w:t>化粪池预处理达标后接管至泗清水务污水处理厂集中处理</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项目</w:t>
                  </w:r>
                  <w:r>
                    <w:rPr>
                      <w:rFonts w:hint="default" w:ascii="Times New Roman" w:hAnsi="Times New Roman" w:cs="Times New Roman"/>
                      <w:color w:val="auto"/>
                      <w:highlight w:val="none"/>
                    </w:rPr>
                    <w:t>切割下料废气（颗粒物）经集气罩+软帘收集后经布袋除尘器处理后通过1根15m排气筒（DA001）排放；抛丸废气（颗粒物）经负压密闭收集后由抛丸机自带的布袋除尘器处理后通过1根15m排气筒（DA002）排放；打磨工序产生的打磨废气（颗粒物）经集气罩+软帘收集后经布袋除尘器处理后通过1根15m排气筒（DA003）排放；焊接烟气（颗粒物）经移动式烟尘净化器收集处理后在厂区内作无组织排放</w:t>
                  </w:r>
                  <w:r>
                    <w:rPr>
                      <w:rFonts w:hint="default" w:ascii="Times New Roman" w:hAnsi="Times New Roman" w:cs="Times New Roman"/>
                      <w:color w:val="auto"/>
                      <w:highlight w:val="none"/>
                      <w:lang w:val="en-US" w:eastAsia="zh-CN"/>
                    </w:rPr>
                    <w:t>；项目所有固体废物、危险废物依法依规收集、暂存、处置。经采取以上措施，本项目废气、废水均达标排放，固废实现零排放。</w:t>
                  </w:r>
                </w:p>
              </w:tc>
              <w:tc>
                <w:tcPr>
                  <w:tcW w:w="437" w:type="pct"/>
                  <w:tcBorders>
                    <w:tl2br w:val="nil"/>
                    <w:tr2bl w:val="nil"/>
                  </w:tcBorders>
                  <w:vAlign w:val="center"/>
                </w:tcPr>
                <w:p w14:paraId="60B5E1BC">
                  <w:pPr>
                    <w:pStyle w:val="57"/>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相符</w:t>
                  </w:r>
                </w:p>
              </w:tc>
            </w:tr>
            <w:tr w14:paraId="4C0F0AE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2277" w:type="pct"/>
                  <w:tcBorders>
                    <w:tl2br w:val="nil"/>
                    <w:tr2bl w:val="nil"/>
                  </w:tcBorders>
                  <w:vAlign w:val="center"/>
                </w:tcPr>
                <w:p w14:paraId="5348CDB3">
                  <w:pPr>
                    <w:pStyle w:val="57"/>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健全环境风险防范体系，加强开发区环境管理能力建设。制定并落实工业区建设项目环境风险防范措施和事故应急预案，并定期演练，防止和减轻事故危害。严格执行环境影响评价制度、“三同时”制度、排污许可制度。落实开发区及周边区域的环境质量监测计划，做好跟踪监测与管理并及时向社会公开环境信息。</w:t>
                  </w:r>
                </w:p>
              </w:tc>
              <w:tc>
                <w:tcPr>
                  <w:tcW w:w="2285" w:type="pct"/>
                  <w:tcBorders>
                    <w:tl2br w:val="nil"/>
                    <w:tr2bl w:val="nil"/>
                  </w:tcBorders>
                  <w:vAlign w:val="center"/>
                </w:tcPr>
                <w:p w14:paraId="02097942">
                  <w:pPr>
                    <w:pStyle w:val="57"/>
                    <w:bidi w:val="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本项目将制定并落实环境风险防范措施，并定期演练，防止和减轻事故危害。严格执行环境影响评价制度、“三同时”制度、排污许可制度。落实开发区及周边区域的环境质量监测计划，做好跟踪监测与管理并及时向社会公开环境信息。</w:t>
                  </w:r>
                </w:p>
              </w:tc>
              <w:tc>
                <w:tcPr>
                  <w:tcW w:w="437" w:type="pct"/>
                  <w:tcBorders>
                    <w:tl2br w:val="nil"/>
                    <w:tr2bl w:val="nil"/>
                  </w:tcBorders>
                  <w:vAlign w:val="center"/>
                </w:tcPr>
                <w:p w14:paraId="6502D1DD">
                  <w:pPr>
                    <w:pStyle w:val="57"/>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相符</w:t>
                  </w:r>
                </w:p>
              </w:tc>
            </w:tr>
            <w:tr w14:paraId="49DB26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2277" w:type="pct"/>
                  <w:tcBorders>
                    <w:tl2br w:val="nil"/>
                    <w:tr2bl w:val="nil"/>
                  </w:tcBorders>
                  <w:vAlign w:val="center"/>
                </w:tcPr>
                <w:p w14:paraId="6079DDBE">
                  <w:pPr>
                    <w:pStyle w:val="57"/>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拟入区建设项目，应结合规划环评提出的指导意见做好环境影响评价工作，落实相关要求，加强与规划环评的联动，重点开展工程分析、污染物允许排放量测算和环保措施的可行性论证等内容，强化项目实施对周边环境的影响分析。规划环评中规划协调性分析、环境现状、污染源调查等符合要求的资料可供建设项目环评共享，项目环评相应评价内容可结合实际情况予以简化。</w:t>
                  </w:r>
                </w:p>
              </w:tc>
              <w:tc>
                <w:tcPr>
                  <w:tcW w:w="2285" w:type="pct"/>
                  <w:tcBorders>
                    <w:tl2br w:val="nil"/>
                    <w:tr2bl w:val="nil"/>
                  </w:tcBorders>
                  <w:vAlign w:val="center"/>
                </w:tcPr>
                <w:p w14:paraId="26B09D27">
                  <w:pPr>
                    <w:pStyle w:val="57"/>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本项目将落实环境影响评价相关要求，加强与园区规划环评的联动。本次环评重点开展工程分析、污染物允许排放量测算和环保措施的可行性论证等内容。项目废气、废水、固废等经采取相关措施后，能减少对周边环境的影响分析。</w:t>
                  </w:r>
                </w:p>
              </w:tc>
              <w:tc>
                <w:tcPr>
                  <w:tcW w:w="437" w:type="pct"/>
                  <w:tcBorders>
                    <w:tl2br w:val="nil"/>
                    <w:tr2bl w:val="nil"/>
                  </w:tcBorders>
                  <w:vAlign w:val="center"/>
                </w:tcPr>
                <w:p w14:paraId="70A2B256">
                  <w:pPr>
                    <w:pStyle w:val="57"/>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相符</w:t>
                  </w:r>
                </w:p>
              </w:tc>
            </w:tr>
          </w:tbl>
          <w:p w14:paraId="339EED82">
            <w:pPr>
              <w:pStyle w:val="53"/>
              <w:bidi w:val="0"/>
              <w:rPr>
                <w:rFonts w:hint="default" w:ascii="Times New Roman" w:hAnsi="Times New Roman" w:cs="Times New Roman"/>
                <w:color w:val="auto"/>
                <w:highlight w:val="yellow"/>
              </w:rPr>
            </w:pPr>
            <w:r>
              <w:rPr>
                <w:rFonts w:hint="default" w:ascii="Times New Roman" w:hAnsi="Times New Roman" w:cs="Times New Roman"/>
                <w:color w:val="auto"/>
                <w:highlight w:val="none"/>
              </w:rPr>
              <w:t>根据</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REF _Ref21995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表1-1</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分析可知，本项目与《关于对泗阳高新技术产业开发区建设规划环境影响报告书的审查意见》（宿环建管〔</w:t>
            </w:r>
            <w:r>
              <w:rPr>
                <w:rFonts w:hint="default" w:ascii="Times New Roman" w:hAnsi="Times New Roman" w:cs="Times New Roman"/>
                <w:color w:val="auto"/>
                <w:highlight w:val="none"/>
                <w:lang w:val="en-US" w:eastAsia="zh-CN"/>
              </w:rPr>
              <w:t>2025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20004</w:t>
            </w:r>
            <w:r>
              <w:rPr>
                <w:rFonts w:hint="default" w:ascii="Times New Roman" w:hAnsi="Times New Roman" w:cs="Times New Roman"/>
                <w:color w:val="auto"/>
                <w:highlight w:val="none"/>
              </w:rPr>
              <w:t>号）的相关要求相符。</w:t>
            </w:r>
          </w:p>
        </w:tc>
      </w:tr>
      <w:tr w14:paraId="74D93A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7" w:type="dxa"/>
            <w:tcBorders>
              <w:left w:val="single" w:color="auto" w:sz="4" w:space="0"/>
              <w:bottom w:val="single" w:color="auto" w:sz="4" w:space="0"/>
            </w:tcBorders>
            <w:vAlign w:val="center"/>
          </w:tcPr>
          <w:p w14:paraId="5FDB7F8B">
            <w:pPr>
              <w:jc w:val="center"/>
              <w:rPr>
                <w:rFonts w:hint="default" w:ascii="Times New Roman" w:hAnsi="Times New Roman" w:cs="Times New Roman" w:eastAsiaTheme="minorEastAsia"/>
                <w:color w:val="auto"/>
                <w:highlight w:val="yellow"/>
              </w:rPr>
            </w:pPr>
            <w:r>
              <w:rPr>
                <w:rFonts w:hint="default" w:ascii="Times New Roman" w:hAnsi="Times New Roman" w:cs="Times New Roman"/>
                <w:color w:val="auto"/>
                <w:highlight w:val="none"/>
              </w:rPr>
              <w:t>其他符合性分析</w:t>
            </w:r>
          </w:p>
        </w:tc>
        <w:tc>
          <w:tcPr>
            <w:tcW w:w="8347" w:type="dxa"/>
            <w:gridSpan w:val="3"/>
            <w:tcBorders>
              <w:bottom w:val="single" w:color="auto" w:sz="4" w:space="0"/>
              <w:right w:val="single" w:color="auto" w:sz="4" w:space="0"/>
            </w:tcBorders>
            <w:vAlign w:val="center"/>
          </w:tcPr>
          <w:p w14:paraId="264B8D83">
            <w:pPr>
              <w:pStyle w:val="53"/>
              <w:ind w:firstLine="482"/>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1、产业政策相符性分析</w:t>
            </w:r>
          </w:p>
          <w:p w14:paraId="427FE7FC">
            <w:pPr>
              <w:pStyle w:val="53"/>
              <w:shd w:val="clear"/>
              <w:ind w:firstLine="480"/>
              <w:rPr>
                <w:rFonts w:hint="default" w:ascii="Times New Roman" w:hAnsi="Times New Roman" w:cs="Times New Roman"/>
                <w:color w:val="auto"/>
                <w:szCs w:val="24"/>
                <w:highlight w:val="none"/>
              </w:rPr>
            </w:pPr>
            <w:r>
              <w:rPr>
                <w:rFonts w:hint="default" w:ascii="Times New Roman" w:hAnsi="Times New Roman" w:cs="Times New Roman"/>
                <w:color w:val="auto"/>
                <w:highlight w:val="none"/>
              </w:rPr>
              <w:t>本项目为</w:t>
            </w:r>
            <w:r>
              <w:rPr>
                <w:rFonts w:hint="eastAsia" w:cs="Times New Roman"/>
                <w:color w:val="auto"/>
                <w:highlight w:val="none"/>
                <w:lang w:val="en-US" w:eastAsia="zh-CN"/>
              </w:rPr>
              <w:t>储能舱、控制柜和高低压配电柜</w:t>
            </w:r>
            <w:r>
              <w:rPr>
                <w:rFonts w:hint="default" w:ascii="Times New Roman" w:hAnsi="Times New Roman" w:cs="Times New Roman"/>
                <w:color w:val="auto"/>
                <w:highlight w:val="none"/>
              </w:rPr>
              <w:t>生产项目，属于</w:t>
            </w:r>
            <w:r>
              <w:rPr>
                <w:rFonts w:hint="default" w:ascii="Times New Roman" w:hAnsi="Times New Roman" w:cs="Times New Roman" w:eastAsiaTheme="minorEastAsia"/>
                <w:color w:val="auto"/>
                <w:sz w:val="24"/>
                <w:highlight w:val="none"/>
                <w:lang w:val="en-US" w:eastAsia="zh-CN"/>
              </w:rPr>
              <w:t>C3829其他输配电及控制设备制造</w:t>
            </w:r>
            <w:r>
              <w:rPr>
                <w:rFonts w:hint="default" w:ascii="Times New Roman" w:hAnsi="Times New Roman" w:cs="Times New Roman"/>
                <w:color w:val="auto"/>
                <w:highlight w:val="none"/>
              </w:rPr>
              <w:t>。对照《产业结构调整指导目录（2024年本）》，本项目不属于鼓励、限制和淘汰类项目。此外，本项目已获得江苏泗阳经济开发区管理委员会</w:t>
            </w:r>
            <w:r>
              <w:rPr>
                <w:rFonts w:hint="default" w:ascii="Times New Roman" w:hAnsi="Times New Roman" w:cs="Times New Roman"/>
                <w:color w:val="auto"/>
                <w:highlight w:val="none"/>
                <w:lang w:val="en-US" w:eastAsia="zh-CN"/>
              </w:rPr>
              <w:t>出具的备案证</w:t>
            </w:r>
            <w:r>
              <w:rPr>
                <w:rFonts w:hint="default" w:ascii="Times New Roman" w:hAnsi="Times New Roman" w:cs="Times New Roman"/>
                <w:color w:val="auto"/>
                <w:highlight w:val="none"/>
              </w:rPr>
              <w:t>，备案号为</w:t>
            </w:r>
            <w:r>
              <w:rPr>
                <w:rFonts w:hint="default" w:ascii="Times New Roman" w:hAnsi="Times New Roman" w:cs="Times New Roman" w:eastAsiaTheme="minorEastAsia"/>
                <w:color w:val="auto"/>
                <w:highlight w:val="none"/>
              </w:rPr>
              <w:t>泗阳数据备〔202</w:t>
            </w:r>
            <w:r>
              <w:rPr>
                <w:rFonts w:hint="eastAsia" w:cs="Times New Roman" w:eastAsiaTheme="minorEastAsia"/>
                <w:color w:val="auto"/>
                <w:highlight w:val="none"/>
                <w:lang w:val="en-US" w:eastAsia="zh-CN"/>
              </w:rPr>
              <w:t>4</w:t>
            </w:r>
            <w:r>
              <w:rPr>
                <w:rFonts w:hint="default" w:ascii="Times New Roman" w:hAnsi="Times New Roman" w:cs="Times New Roman" w:eastAsiaTheme="minorEastAsia"/>
                <w:color w:val="auto"/>
                <w:highlight w:val="none"/>
              </w:rPr>
              <w:t>〕</w:t>
            </w:r>
            <w:r>
              <w:rPr>
                <w:rFonts w:hint="eastAsia" w:cs="Times New Roman" w:eastAsiaTheme="minorEastAsia"/>
                <w:color w:val="auto"/>
                <w:highlight w:val="none"/>
                <w:lang w:val="en-US" w:eastAsia="zh-CN"/>
              </w:rPr>
              <w:t>120</w:t>
            </w:r>
            <w:r>
              <w:rPr>
                <w:rFonts w:hint="default" w:ascii="Times New Roman" w:hAnsi="Times New Roman" w:cs="Times New Roman" w:eastAsiaTheme="minorEastAsia"/>
                <w:color w:val="auto"/>
                <w:highlight w:val="none"/>
              </w:rPr>
              <w:t>号。</w:t>
            </w:r>
            <w:r>
              <w:rPr>
                <w:rFonts w:hint="default" w:ascii="Times New Roman" w:hAnsi="Times New Roman" w:cs="Times New Roman"/>
                <w:color w:val="auto"/>
                <w:szCs w:val="24"/>
                <w:highlight w:val="none"/>
              </w:rPr>
              <w:t>因此</w:t>
            </w:r>
            <w:r>
              <w:rPr>
                <w:rFonts w:hint="default" w:ascii="Times New Roman" w:hAnsi="Times New Roman" w:cs="Times New Roman"/>
                <w:color w:val="auto"/>
                <w:szCs w:val="24"/>
                <w:highlight w:val="none"/>
                <w:lang w:eastAsia="zh-CN"/>
              </w:rPr>
              <w:t>，</w:t>
            </w:r>
            <w:r>
              <w:rPr>
                <w:rFonts w:hint="default" w:ascii="Times New Roman" w:hAnsi="Times New Roman" w:cs="Times New Roman"/>
                <w:color w:val="auto"/>
                <w:szCs w:val="24"/>
                <w:highlight w:val="none"/>
              </w:rPr>
              <w:t>本项目的建设符合国家及地方的产业政策。</w:t>
            </w:r>
          </w:p>
          <w:p w14:paraId="1A13686C">
            <w:pPr>
              <w:pStyle w:val="53"/>
              <w:ind w:firstLine="482"/>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2、“三线一单”相符性分析</w:t>
            </w:r>
          </w:p>
          <w:p w14:paraId="7F476D74">
            <w:pPr>
              <w:pStyle w:val="53"/>
              <w:ind w:firstLine="482"/>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（1）与生态红线相关要求的符合性分析</w:t>
            </w:r>
          </w:p>
          <w:p w14:paraId="2F2D8759">
            <w:pPr>
              <w:pStyle w:val="53"/>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根据《省政府关于印发江苏省国家级生态保护红线规划的通知》（苏政发〔2018〕74号），距离本项目最近的生态空间管控区域为洪泽湖（宿城区）重要湿地，位于项目</w:t>
            </w:r>
            <w:r>
              <w:rPr>
                <w:rFonts w:hint="default" w:ascii="Times New Roman" w:hAnsi="Times New Roman" w:cs="Times New Roman"/>
                <w:color w:val="auto"/>
                <w:highlight w:val="none"/>
                <w:lang w:val="en-US" w:eastAsia="zh-CN"/>
              </w:rPr>
              <w:t>西南</w:t>
            </w:r>
            <w:r>
              <w:rPr>
                <w:rFonts w:hint="default" w:ascii="Times New Roman" w:hAnsi="Times New Roman" w:cs="Times New Roman"/>
                <w:color w:val="auto"/>
                <w:highlight w:val="none"/>
              </w:rPr>
              <w:t>侧约</w:t>
            </w:r>
            <w:r>
              <w:rPr>
                <w:rFonts w:hint="default" w:ascii="Times New Roman" w:hAnsi="Times New Roman" w:cs="Times New Roman"/>
                <w:color w:val="auto"/>
                <w:highlight w:val="none"/>
                <w:lang w:val="en-US" w:eastAsia="zh-CN"/>
              </w:rPr>
              <w:t>8.</w:t>
            </w:r>
            <w:r>
              <w:rPr>
                <w:rFonts w:hint="eastAsia" w:cs="Times New Roman"/>
                <w:color w:val="auto"/>
                <w:highlight w:val="none"/>
                <w:lang w:val="en-US" w:eastAsia="zh-CN"/>
              </w:rPr>
              <w:t>15</w:t>
            </w:r>
            <w:r>
              <w:rPr>
                <w:rFonts w:hint="default" w:ascii="Times New Roman" w:hAnsi="Times New Roman" w:cs="Times New Roman"/>
                <w:color w:val="auto"/>
                <w:highlight w:val="none"/>
                <w:lang w:val="en-US" w:eastAsia="zh-CN"/>
              </w:rPr>
              <w:t>k</w:t>
            </w:r>
            <w:r>
              <w:rPr>
                <w:rFonts w:hint="default" w:ascii="Times New Roman" w:hAnsi="Times New Roman" w:cs="Times New Roman"/>
                <w:color w:val="auto"/>
                <w:highlight w:val="none"/>
              </w:rPr>
              <w:t>m处，见</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REF _Ref631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表1-2</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w:t>
            </w:r>
          </w:p>
          <w:p w14:paraId="589DD4DA">
            <w:pPr>
              <w:pStyle w:val="9"/>
              <w:rPr>
                <w:rFonts w:hint="default" w:ascii="Times New Roman" w:hAnsi="Times New Roman" w:cs="Times New Roman"/>
                <w:color w:val="auto"/>
                <w:sz w:val="24"/>
                <w:szCs w:val="24"/>
                <w:highlight w:val="none"/>
              </w:rPr>
            </w:pPr>
            <w:bookmarkStart w:id="5" w:name="_Ref631"/>
            <w:r>
              <w:rPr>
                <w:rFonts w:hint="default" w:ascii="Times New Roman" w:hAnsi="Times New Roman" w:cs="Times New Roman"/>
                <w:color w:val="auto"/>
                <w:sz w:val="24"/>
                <w:szCs w:val="24"/>
                <w:highlight w:val="none"/>
              </w:rPr>
              <w:t>表1-</w:t>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SEQ 表1- \* ARABIC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2</w:t>
            </w:r>
            <w:r>
              <w:rPr>
                <w:rFonts w:hint="default" w:ascii="Times New Roman" w:hAnsi="Times New Roman" w:cs="Times New Roman"/>
                <w:color w:val="auto"/>
                <w:sz w:val="24"/>
                <w:szCs w:val="24"/>
                <w:highlight w:val="none"/>
              </w:rPr>
              <w:fldChar w:fldCharType="end"/>
            </w:r>
            <w:bookmarkEnd w:id="5"/>
            <w:r>
              <w:rPr>
                <w:rFonts w:hint="default" w:ascii="Times New Roman" w:hAnsi="Times New Roman" w:cs="Times New Roman"/>
                <w:color w:val="auto"/>
                <w:sz w:val="24"/>
                <w:szCs w:val="24"/>
                <w:highlight w:val="none"/>
              </w:rPr>
              <w:t xml:space="preserve"> 距离项目最近的国家级生态保护红线管控区域</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935"/>
              <w:gridCol w:w="3994"/>
              <w:gridCol w:w="1088"/>
              <w:gridCol w:w="939"/>
            </w:tblGrid>
            <w:tr w14:paraId="309294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22" w:type="pct"/>
                  <w:tcBorders>
                    <w:tl2br w:val="nil"/>
                    <w:tr2bl w:val="nil"/>
                  </w:tcBorders>
                  <w:vAlign w:val="center"/>
                </w:tcPr>
                <w:p w14:paraId="13FA68B4">
                  <w:pPr>
                    <w:pStyle w:val="55"/>
                    <w:rPr>
                      <w:rFonts w:hint="default" w:ascii="Times New Roman" w:hAnsi="Times New Roman" w:cs="Times New Roman"/>
                      <w:color w:val="auto"/>
                      <w:highlight w:val="none"/>
                    </w:rPr>
                  </w:pPr>
                  <w:r>
                    <w:rPr>
                      <w:rFonts w:hint="default" w:ascii="Times New Roman" w:hAnsi="Times New Roman" w:cs="Times New Roman"/>
                      <w:color w:val="auto"/>
                      <w:highlight w:val="none"/>
                    </w:rPr>
                    <w:t>生态保护红线名称</w:t>
                  </w:r>
                </w:p>
              </w:tc>
              <w:tc>
                <w:tcPr>
                  <w:tcW w:w="575" w:type="pct"/>
                  <w:tcBorders>
                    <w:tl2br w:val="nil"/>
                    <w:tr2bl w:val="nil"/>
                  </w:tcBorders>
                  <w:vAlign w:val="center"/>
                </w:tcPr>
                <w:p w14:paraId="5C8576EC">
                  <w:pPr>
                    <w:pStyle w:val="55"/>
                    <w:rPr>
                      <w:rFonts w:hint="default" w:ascii="Times New Roman" w:hAnsi="Times New Roman" w:cs="Times New Roman"/>
                      <w:color w:val="auto"/>
                      <w:highlight w:val="none"/>
                    </w:rPr>
                  </w:pPr>
                  <w:r>
                    <w:rPr>
                      <w:rFonts w:hint="default" w:ascii="Times New Roman" w:hAnsi="Times New Roman" w:cs="Times New Roman"/>
                      <w:color w:val="auto"/>
                      <w:highlight w:val="none"/>
                    </w:rPr>
                    <w:t>类型</w:t>
                  </w:r>
                </w:p>
              </w:tc>
              <w:tc>
                <w:tcPr>
                  <w:tcW w:w="2455" w:type="pct"/>
                  <w:tcBorders>
                    <w:tl2br w:val="nil"/>
                    <w:tr2bl w:val="nil"/>
                  </w:tcBorders>
                  <w:vAlign w:val="center"/>
                </w:tcPr>
                <w:p w14:paraId="5C50269D">
                  <w:pPr>
                    <w:pStyle w:val="55"/>
                    <w:rPr>
                      <w:rFonts w:hint="default" w:ascii="Times New Roman" w:hAnsi="Times New Roman" w:cs="Times New Roman"/>
                      <w:color w:val="auto"/>
                      <w:highlight w:val="none"/>
                    </w:rPr>
                  </w:pPr>
                  <w:r>
                    <w:rPr>
                      <w:rFonts w:hint="default" w:ascii="Times New Roman" w:hAnsi="Times New Roman" w:cs="Times New Roman"/>
                      <w:color w:val="auto"/>
                      <w:highlight w:val="none"/>
                    </w:rPr>
                    <w:t>地理位置</w:t>
                  </w:r>
                </w:p>
              </w:tc>
              <w:tc>
                <w:tcPr>
                  <w:tcW w:w="669" w:type="pct"/>
                  <w:tcBorders>
                    <w:tl2br w:val="nil"/>
                    <w:tr2bl w:val="nil"/>
                  </w:tcBorders>
                  <w:vAlign w:val="center"/>
                </w:tcPr>
                <w:p w14:paraId="3EFB8AE2">
                  <w:pPr>
                    <w:pStyle w:val="55"/>
                    <w:rPr>
                      <w:rFonts w:hint="default" w:ascii="Times New Roman" w:hAnsi="Times New Roman" w:cs="Times New Roman"/>
                      <w:color w:val="auto"/>
                      <w:highlight w:val="none"/>
                    </w:rPr>
                  </w:pPr>
                  <w:r>
                    <w:rPr>
                      <w:rFonts w:hint="default" w:ascii="Times New Roman" w:hAnsi="Times New Roman" w:cs="Times New Roman"/>
                      <w:color w:val="auto"/>
                      <w:highlight w:val="none"/>
                    </w:rPr>
                    <w:t>区域面积（km</w:t>
                  </w:r>
                  <w:r>
                    <w:rPr>
                      <w:rFonts w:hint="default" w:ascii="Times New Roman" w:hAnsi="Times New Roman" w:cs="Times New Roman"/>
                      <w:color w:val="auto"/>
                      <w:highlight w:val="none"/>
                      <w:vertAlign w:val="superscript"/>
                    </w:rPr>
                    <w:t>2</w:t>
                  </w:r>
                  <w:r>
                    <w:rPr>
                      <w:rFonts w:hint="default" w:ascii="Times New Roman" w:hAnsi="Times New Roman" w:cs="Times New Roman"/>
                      <w:color w:val="auto"/>
                      <w:highlight w:val="none"/>
                    </w:rPr>
                    <w:t>）</w:t>
                  </w:r>
                </w:p>
              </w:tc>
              <w:tc>
                <w:tcPr>
                  <w:tcW w:w="577" w:type="pct"/>
                  <w:tcBorders>
                    <w:tl2br w:val="nil"/>
                    <w:tr2bl w:val="nil"/>
                  </w:tcBorders>
                  <w:vAlign w:val="center"/>
                </w:tcPr>
                <w:p w14:paraId="08798EBD">
                  <w:pPr>
                    <w:pStyle w:val="55"/>
                    <w:rPr>
                      <w:rFonts w:hint="default" w:ascii="Times New Roman" w:hAnsi="Times New Roman" w:cs="Times New Roman"/>
                      <w:color w:val="auto"/>
                      <w:highlight w:val="none"/>
                    </w:rPr>
                  </w:pPr>
                  <w:r>
                    <w:rPr>
                      <w:rFonts w:hint="default" w:ascii="Times New Roman" w:hAnsi="Times New Roman" w:cs="Times New Roman"/>
                      <w:color w:val="auto"/>
                      <w:highlight w:val="none"/>
                    </w:rPr>
                    <w:t>最近方位距离</w:t>
                  </w:r>
                </w:p>
              </w:tc>
            </w:tr>
            <w:tr w14:paraId="1CF0AB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722" w:type="pct"/>
                  <w:tcBorders>
                    <w:tl2br w:val="nil"/>
                    <w:tr2bl w:val="nil"/>
                  </w:tcBorders>
                  <w:vAlign w:val="center"/>
                </w:tcPr>
                <w:p w14:paraId="57F75723">
                  <w:pPr>
                    <w:pStyle w:val="57"/>
                    <w:rPr>
                      <w:rFonts w:hint="default" w:ascii="Times New Roman" w:hAnsi="Times New Roman" w:cs="Times New Roman"/>
                      <w:color w:val="auto"/>
                      <w:highlight w:val="none"/>
                    </w:rPr>
                  </w:pPr>
                  <w:r>
                    <w:rPr>
                      <w:rFonts w:hint="default" w:ascii="Times New Roman" w:hAnsi="Times New Roman" w:cs="Times New Roman"/>
                      <w:color w:val="auto"/>
                      <w:highlight w:val="none"/>
                    </w:rPr>
                    <w:t>洪泽湖（宿城区）重要湿地</w:t>
                  </w:r>
                </w:p>
              </w:tc>
              <w:tc>
                <w:tcPr>
                  <w:tcW w:w="575" w:type="pct"/>
                  <w:tcBorders>
                    <w:tl2br w:val="nil"/>
                    <w:tr2bl w:val="nil"/>
                  </w:tcBorders>
                  <w:vAlign w:val="center"/>
                </w:tcPr>
                <w:p w14:paraId="0615F5CA">
                  <w:pPr>
                    <w:pStyle w:val="57"/>
                    <w:rPr>
                      <w:rFonts w:hint="default" w:ascii="Times New Roman" w:hAnsi="Times New Roman" w:cs="Times New Roman"/>
                      <w:b/>
                      <w:bCs/>
                      <w:color w:val="auto"/>
                      <w:highlight w:val="none"/>
                    </w:rPr>
                  </w:pPr>
                  <w:r>
                    <w:rPr>
                      <w:rFonts w:hint="default" w:ascii="Times New Roman" w:hAnsi="Times New Roman" w:cs="Times New Roman"/>
                      <w:color w:val="auto"/>
                      <w:highlight w:val="none"/>
                    </w:rPr>
                    <w:t>湿地生态系统保护</w:t>
                  </w:r>
                </w:p>
              </w:tc>
              <w:tc>
                <w:tcPr>
                  <w:tcW w:w="2455" w:type="pct"/>
                  <w:tcBorders>
                    <w:tl2br w:val="nil"/>
                    <w:tr2bl w:val="nil"/>
                  </w:tcBorders>
                  <w:vAlign w:val="center"/>
                </w:tcPr>
                <w:p w14:paraId="0DA5E804">
                  <w:pPr>
                    <w:pStyle w:val="57"/>
                    <w:rPr>
                      <w:rFonts w:hint="default" w:ascii="Times New Roman" w:hAnsi="Times New Roman" w:cs="Times New Roman"/>
                      <w:color w:val="auto"/>
                      <w:highlight w:val="none"/>
                    </w:rPr>
                  </w:pPr>
                  <w:r>
                    <w:rPr>
                      <w:rFonts w:hint="default" w:ascii="Times New Roman" w:hAnsi="Times New Roman" w:cs="Times New Roman"/>
                      <w:color w:val="auto"/>
                      <w:highlight w:val="none"/>
                    </w:rPr>
                    <w:t>东沿宿城区与泗阳县交界线，西至与泗洪交界线和洋青线，北至中陈线，以及成子湖宿城区水域等合围地区</w:t>
                  </w:r>
                </w:p>
              </w:tc>
              <w:tc>
                <w:tcPr>
                  <w:tcW w:w="669" w:type="pct"/>
                  <w:tcBorders>
                    <w:tl2br w:val="nil"/>
                    <w:tr2bl w:val="nil"/>
                  </w:tcBorders>
                  <w:vAlign w:val="center"/>
                </w:tcPr>
                <w:p w14:paraId="78D5DDEF">
                  <w:pPr>
                    <w:pStyle w:val="57"/>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130.63</w:t>
                  </w:r>
                </w:p>
              </w:tc>
              <w:tc>
                <w:tcPr>
                  <w:tcW w:w="577" w:type="pct"/>
                  <w:tcBorders>
                    <w:tl2br w:val="nil"/>
                    <w:tr2bl w:val="nil"/>
                  </w:tcBorders>
                  <w:vAlign w:val="center"/>
                </w:tcPr>
                <w:p w14:paraId="23C8D606">
                  <w:pPr>
                    <w:pStyle w:val="57"/>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WS</w:t>
                  </w:r>
                  <w:r>
                    <w:rPr>
                      <w:rFonts w:hint="default" w:ascii="Times New Roman" w:hAnsi="Times New Roman" w:cs="Times New Roman"/>
                      <w:color w:val="auto"/>
                      <w:highlight w:val="none"/>
                    </w:rPr>
                    <w:t>，</w:t>
                  </w:r>
                </w:p>
                <w:p w14:paraId="360AF581">
                  <w:pPr>
                    <w:pStyle w:val="57"/>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8.</w:t>
                  </w:r>
                  <w:r>
                    <w:rPr>
                      <w:rFonts w:hint="eastAsia" w:cs="Times New Roman"/>
                      <w:color w:val="auto"/>
                      <w:highlight w:val="none"/>
                      <w:lang w:val="en-US" w:eastAsia="zh-CN"/>
                    </w:rPr>
                    <w:t>15</w:t>
                  </w:r>
                  <w:r>
                    <w:rPr>
                      <w:rFonts w:hint="default" w:ascii="Times New Roman" w:hAnsi="Times New Roman" w:cs="Times New Roman"/>
                      <w:color w:val="auto"/>
                      <w:highlight w:val="none"/>
                    </w:rPr>
                    <w:t>km</w:t>
                  </w:r>
                </w:p>
              </w:tc>
            </w:tr>
          </w:tbl>
          <w:p w14:paraId="1886D566">
            <w:pPr>
              <w:pStyle w:val="53"/>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根据《省政府关于印发江苏省生态空间管控区域规划的通知》（苏政发〔2020〕1号），距离本项目最近的生态空间管控区域为废黄河（泗阳县）重要湿地位于项目东侧约</w:t>
            </w:r>
            <w:r>
              <w:rPr>
                <w:rFonts w:hint="default" w:ascii="Times New Roman" w:hAnsi="Times New Roman" w:cs="Times New Roman"/>
                <w:color w:val="auto"/>
                <w:highlight w:val="none"/>
                <w:lang w:val="en-US" w:eastAsia="zh-CN"/>
              </w:rPr>
              <w:t>0.</w:t>
            </w:r>
            <w:r>
              <w:rPr>
                <w:rFonts w:hint="eastAsia" w:cs="Times New Roman"/>
                <w:color w:val="auto"/>
                <w:highlight w:val="none"/>
                <w:lang w:val="en-US" w:eastAsia="zh-CN"/>
              </w:rPr>
              <w:t>57</w:t>
            </w:r>
            <w:r>
              <w:rPr>
                <w:rFonts w:hint="default" w:ascii="Times New Roman" w:hAnsi="Times New Roman" w:cs="Times New Roman"/>
                <w:color w:val="auto"/>
                <w:highlight w:val="none"/>
              </w:rPr>
              <w:t>km处</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rPr>
              <w:t>见</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REF _Ref752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表1-3</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w:t>
            </w:r>
          </w:p>
          <w:p w14:paraId="29D51C5D">
            <w:pPr>
              <w:pStyle w:val="9"/>
              <w:rPr>
                <w:rFonts w:hint="default" w:ascii="Times New Roman" w:hAnsi="Times New Roman" w:cs="Times New Roman"/>
                <w:color w:val="auto"/>
                <w:sz w:val="24"/>
                <w:szCs w:val="24"/>
                <w:highlight w:val="none"/>
              </w:rPr>
            </w:pPr>
            <w:bookmarkStart w:id="6" w:name="_Ref752"/>
            <w:r>
              <w:rPr>
                <w:rFonts w:hint="default" w:ascii="Times New Roman" w:hAnsi="Times New Roman" w:cs="Times New Roman"/>
                <w:color w:val="auto"/>
                <w:sz w:val="24"/>
                <w:szCs w:val="24"/>
                <w:highlight w:val="none"/>
              </w:rPr>
              <w:t>表1-</w:t>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SEQ 表1- \* ARABIC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3</w:t>
            </w:r>
            <w:r>
              <w:rPr>
                <w:rFonts w:hint="default" w:ascii="Times New Roman" w:hAnsi="Times New Roman" w:cs="Times New Roman"/>
                <w:color w:val="auto"/>
                <w:sz w:val="24"/>
                <w:szCs w:val="24"/>
                <w:highlight w:val="none"/>
              </w:rPr>
              <w:fldChar w:fldCharType="end"/>
            </w:r>
            <w:bookmarkEnd w:id="6"/>
            <w:r>
              <w:rPr>
                <w:rFonts w:hint="default" w:ascii="Times New Roman" w:hAnsi="Times New Roman" w:cs="Times New Roman"/>
                <w:color w:val="auto"/>
                <w:sz w:val="24"/>
                <w:szCs w:val="24"/>
                <w:highlight w:val="none"/>
              </w:rPr>
              <w:t xml:space="preserve"> 距离项目最近的省级生态保护红线空间管控区域</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927"/>
              <w:gridCol w:w="3979"/>
              <w:gridCol w:w="1116"/>
              <w:gridCol w:w="939"/>
            </w:tblGrid>
            <w:tr w14:paraId="5B051C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pct"/>
                  <w:tcBorders>
                    <w:tl2br w:val="nil"/>
                    <w:tr2bl w:val="nil"/>
                  </w:tcBorders>
                  <w:vAlign w:val="center"/>
                </w:tcPr>
                <w:p w14:paraId="003F665E">
                  <w:pPr>
                    <w:pStyle w:val="55"/>
                    <w:rPr>
                      <w:rFonts w:hint="default" w:ascii="Times New Roman" w:hAnsi="Times New Roman" w:cs="Times New Roman"/>
                      <w:color w:val="auto"/>
                      <w:highlight w:val="none"/>
                    </w:rPr>
                  </w:pPr>
                  <w:r>
                    <w:rPr>
                      <w:rFonts w:hint="default" w:ascii="Times New Roman" w:hAnsi="Times New Roman" w:cs="Times New Roman"/>
                      <w:color w:val="auto"/>
                      <w:highlight w:val="none"/>
                    </w:rPr>
                    <w:t>生态保护红线名称</w:t>
                  </w:r>
                </w:p>
              </w:tc>
              <w:tc>
                <w:tcPr>
                  <w:tcW w:w="570" w:type="pct"/>
                  <w:tcBorders>
                    <w:tl2br w:val="nil"/>
                    <w:tr2bl w:val="nil"/>
                  </w:tcBorders>
                  <w:vAlign w:val="center"/>
                </w:tcPr>
                <w:p w14:paraId="14A46D9E">
                  <w:pPr>
                    <w:pStyle w:val="55"/>
                    <w:rPr>
                      <w:rFonts w:hint="default" w:ascii="Times New Roman" w:hAnsi="Times New Roman" w:cs="Times New Roman"/>
                      <w:color w:val="auto"/>
                      <w:highlight w:val="none"/>
                    </w:rPr>
                  </w:pPr>
                  <w:r>
                    <w:rPr>
                      <w:rFonts w:hint="default" w:ascii="Times New Roman" w:hAnsi="Times New Roman" w:cs="Times New Roman"/>
                      <w:color w:val="auto"/>
                      <w:highlight w:val="none"/>
                    </w:rPr>
                    <w:t>类型</w:t>
                  </w:r>
                </w:p>
              </w:tc>
              <w:tc>
                <w:tcPr>
                  <w:tcW w:w="2446" w:type="pct"/>
                  <w:tcBorders>
                    <w:tl2br w:val="nil"/>
                    <w:tr2bl w:val="nil"/>
                  </w:tcBorders>
                  <w:vAlign w:val="center"/>
                </w:tcPr>
                <w:p w14:paraId="12D115A2">
                  <w:pPr>
                    <w:pStyle w:val="55"/>
                    <w:rPr>
                      <w:rFonts w:hint="default" w:ascii="Times New Roman" w:hAnsi="Times New Roman" w:cs="Times New Roman"/>
                      <w:color w:val="auto"/>
                      <w:highlight w:val="none"/>
                    </w:rPr>
                  </w:pPr>
                  <w:r>
                    <w:rPr>
                      <w:rFonts w:hint="default" w:ascii="Times New Roman" w:hAnsi="Times New Roman" w:cs="Times New Roman"/>
                      <w:color w:val="auto"/>
                      <w:highlight w:val="none"/>
                    </w:rPr>
                    <w:t>地理位置</w:t>
                  </w:r>
                </w:p>
              </w:tc>
              <w:tc>
                <w:tcPr>
                  <w:tcW w:w="686" w:type="pct"/>
                  <w:tcBorders>
                    <w:tl2br w:val="nil"/>
                    <w:tr2bl w:val="nil"/>
                  </w:tcBorders>
                  <w:vAlign w:val="center"/>
                </w:tcPr>
                <w:p w14:paraId="0DB9808D">
                  <w:pPr>
                    <w:pStyle w:val="55"/>
                    <w:rPr>
                      <w:rFonts w:hint="default" w:ascii="Times New Roman" w:hAnsi="Times New Roman" w:cs="Times New Roman"/>
                      <w:color w:val="auto"/>
                      <w:highlight w:val="none"/>
                    </w:rPr>
                  </w:pPr>
                  <w:r>
                    <w:rPr>
                      <w:rFonts w:hint="default" w:ascii="Times New Roman" w:hAnsi="Times New Roman" w:cs="Times New Roman"/>
                      <w:color w:val="auto"/>
                      <w:highlight w:val="none"/>
                    </w:rPr>
                    <w:t>区域面积（km</w:t>
                  </w:r>
                  <w:r>
                    <w:rPr>
                      <w:rFonts w:hint="default" w:ascii="Times New Roman" w:hAnsi="Times New Roman" w:cs="Times New Roman"/>
                      <w:color w:val="auto"/>
                      <w:highlight w:val="none"/>
                      <w:vertAlign w:val="superscript"/>
                    </w:rPr>
                    <w:t>2</w:t>
                  </w:r>
                  <w:r>
                    <w:rPr>
                      <w:rFonts w:hint="default" w:ascii="Times New Roman" w:hAnsi="Times New Roman" w:cs="Times New Roman"/>
                      <w:color w:val="auto"/>
                      <w:highlight w:val="none"/>
                    </w:rPr>
                    <w:t>）</w:t>
                  </w:r>
                </w:p>
              </w:tc>
              <w:tc>
                <w:tcPr>
                  <w:tcW w:w="577" w:type="pct"/>
                  <w:tcBorders>
                    <w:tl2br w:val="nil"/>
                    <w:tr2bl w:val="nil"/>
                  </w:tcBorders>
                  <w:vAlign w:val="center"/>
                </w:tcPr>
                <w:p w14:paraId="4F4357ED">
                  <w:pPr>
                    <w:pStyle w:val="55"/>
                    <w:rPr>
                      <w:rFonts w:hint="default" w:ascii="Times New Roman" w:hAnsi="Times New Roman" w:cs="Times New Roman"/>
                      <w:color w:val="auto"/>
                      <w:highlight w:val="none"/>
                    </w:rPr>
                  </w:pPr>
                  <w:r>
                    <w:rPr>
                      <w:rFonts w:hint="default" w:ascii="Times New Roman" w:hAnsi="Times New Roman" w:cs="Times New Roman"/>
                      <w:color w:val="auto"/>
                      <w:highlight w:val="none"/>
                    </w:rPr>
                    <w:t>最近方位距离</w:t>
                  </w:r>
                </w:p>
              </w:tc>
            </w:tr>
            <w:tr w14:paraId="196CB1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tcBorders>
                    <w:tl2br w:val="nil"/>
                    <w:tr2bl w:val="nil"/>
                  </w:tcBorders>
                  <w:vAlign w:val="center"/>
                </w:tcPr>
                <w:p w14:paraId="4A7E0747">
                  <w:pPr>
                    <w:pStyle w:val="57"/>
                    <w:rPr>
                      <w:rFonts w:hint="default" w:ascii="Times New Roman" w:hAnsi="Times New Roman" w:cs="Times New Roman"/>
                      <w:color w:val="auto"/>
                      <w:highlight w:val="none"/>
                    </w:rPr>
                  </w:pPr>
                  <w:r>
                    <w:rPr>
                      <w:rFonts w:hint="default" w:ascii="Times New Roman" w:hAnsi="Times New Roman" w:cs="Times New Roman"/>
                      <w:color w:val="auto"/>
                      <w:highlight w:val="none"/>
                    </w:rPr>
                    <w:t>废黄河（泗阳县）重要湿地</w:t>
                  </w:r>
                </w:p>
              </w:tc>
              <w:tc>
                <w:tcPr>
                  <w:tcW w:w="570" w:type="pct"/>
                  <w:tcBorders>
                    <w:tl2br w:val="nil"/>
                    <w:tr2bl w:val="nil"/>
                  </w:tcBorders>
                  <w:vAlign w:val="center"/>
                </w:tcPr>
                <w:p w14:paraId="491E47AD">
                  <w:pPr>
                    <w:pStyle w:val="57"/>
                    <w:rPr>
                      <w:rFonts w:hint="default" w:ascii="Times New Roman" w:hAnsi="Times New Roman" w:cs="Times New Roman"/>
                      <w:color w:val="auto"/>
                      <w:highlight w:val="none"/>
                    </w:rPr>
                  </w:pPr>
                  <w:r>
                    <w:rPr>
                      <w:rFonts w:hint="default" w:ascii="Times New Roman" w:hAnsi="Times New Roman" w:cs="Times New Roman"/>
                      <w:color w:val="auto"/>
                      <w:highlight w:val="none"/>
                    </w:rPr>
                    <w:t>湿地生态系统保护</w:t>
                  </w:r>
                </w:p>
              </w:tc>
              <w:tc>
                <w:tcPr>
                  <w:tcW w:w="2446" w:type="pct"/>
                  <w:tcBorders>
                    <w:tl2br w:val="nil"/>
                    <w:tr2bl w:val="nil"/>
                  </w:tcBorders>
                  <w:vAlign w:val="center"/>
                </w:tcPr>
                <w:p w14:paraId="5691BE72">
                  <w:pPr>
                    <w:pStyle w:val="57"/>
                    <w:rPr>
                      <w:rFonts w:hint="default" w:ascii="Times New Roman" w:hAnsi="Times New Roman" w:cs="Times New Roman"/>
                      <w:color w:val="auto"/>
                      <w:highlight w:val="none"/>
                    </w:rPr>
                  </w:pPr>
                  <w:r>
                    <w:rPr>
                      <w:rFonts w:hint="default" w:ascii="Times New Roman" w:hAnsi="Times New Roman" w:cs="Times New Roman"/>
                      <w:color w:val="auto"/>
                      <w:highlight w:val="none"/>
                    </w:rPr>
                    <w:t>泗阳县境内西起临河镇熊码村东至新袁镇新滩村段废黄河水域，及临河镇熊码村至西安路大桥段、上海路至新袁镇新滩村段废黄河两岸100米范围（其中金庄村徐圩村至徐淮高速段为两岸200米范围）</w:t>
                  </w:r>
                </w:p>
              </w:tc>
              <w:tc>
                <w:tcPr>
                  <w:tcW w:w="686" w:type="pct"/>
                  <w:tcBorders>
                    <w:tl2br w:val="nil"/>
                    <w:tr2bl w:val="nil"/>
                  </w:tcBorders>
                  <w:vAlign w:val="center"/>
                </w:tcPr>
                <w:p w14:paraId="1A4F7C13">
                  <w:pPr>
                    <w:pStyle w:val="57"/>
                    <w:rPr>
                      <w:rFonts w:hint="default" w:ascii="Times New Roman" w:hAnsi="Times New Roman" w:cs="Times New Roman"/>
                      <w:color w:val="auto"/>
                      <w:highlight w:val="none"/>
                    </w:rPr>
                  </w:pPr>
                  <w:r>
                    <w:rPr>
                      <w:rFonts w:hint="default" w:ascii="Times New Roman" w:hAnsi="Times New Roman" w:cs="Times New Roman"/>
                      <w:color w:val="auto"/>
                      <w:highlight w:val="none"/>
                    </w:rPr>
                    <w:t>11.0</w:t>
                  </w:r>
                </w:p>
              </w:tc>
              <w:tc>
                <w:tcPr>
                  <w:tcW w:w="577" w:type="pct"/>
                  <w:tcBorders>
                    <w:tl2br w:val="nil"/>
                    <w:tr2bl w:val="nil"/>
                  </w:tcBorders>
                  <w:vAlign w:val="center"/>
                </w:tcPr>
                <w:p w14:paraId="23632F84">
                  <w:pPr>
                    <w:pStyle w:val="57"/>
                    <w:rPr>
                      <w:rFonts w:hint="default" w:ascii="Times New Roman" w:hAnsi="Times New Roman" w:cs="Times New Roman"/>
                      <w:color w:val="auto"/>
                      <w:highlight w:val="none"/>
                    </w:rPr>
                  </w:pPr>
                  <w:r>
                    <w:rPr>
                      <w:rFonts w:hint="default" w:ascii="Times New Roman" w:hAnsi="Times New Roman" w:cs="Times New Roman"/>
                      <w:color w:val="auto"/>
                      <w:highlight w:val="none"/>
                    </w:rPr>
                    <w:t>E，</w:t>
                  </w:r>
                  <w:r>
                    <w:rPr>
                      <w:rFonts w:hint="default" w:ascii="Times New Roman" w:hAnsi="Times New Roman" w:cs="Times New Roman"/>
                      <w:color w:val="auto"/>
                      <w:highlight w:val="none"/>
                      <w:lang w:val="en-US" w:eastAsia="zh-CN"/>
                    </w:rPr>
                    <w:t>0.</w:t>
                  </w:r>
                  <w:r>
                    <w:rPr>
                      <w:rFonts w:hint="eastAsia" w:cs="Times New Roman"/>
                      <w:color w:val="auto"/>
                      <w:highlight w:val="none"/>
                      <w:lang w:val="en-US" w:eastAsia="zh-CN"/>
                    </w:rPr>
                    <w:t>57</w:t>
                  </w:r>
                  <w:r>
                    <w:rPr>
                      <w:rFonts w:hint="default" w:ascii="Times New Roman" w:hAnsi="Times New Roman" w:cs="Times New Roman"/>
                      <w:color w:val="auto"/>
                      <w:highlight w:val="none"/>
                    </w:rPr>
                    <w:t>km</w:t>
                  </w:r>
                </w:p>
              </w:tc>
            </w:tr>
            <w:tr w14:paraId="35F995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tcBorders>
                    <w:tl2br w:val="nil"/>
                    <w:tr2bl w:val="nil"/>
                  </w:tcBorders>
                  <w:vAlign w:val="center"/>
                </w:tcPr>
                <w:p w14:paraId="54C37F67">
                  <w:pPr>
                    <w:pStyle w:val="57"/>
                    <w:rPr>
                      <w:rFonts w:hint="default" w:ascii="Times New Roman" w:hAnsi="Times New Roman" w:cs="Times New Roman"/>
                      <w:color w:val="auto"/>
                      <w:highlight w:val="none"/>
                    </w:rPr>
                  </w:pPr>
                  <w:r>
                    <w:rPr>
                      <w:rFonts w:hint="default" w:ascii="Times New Roman" w:hAnsi="Times New Roman" w:cs="Times New Roman"/>
                      <w:color w:val="auto"/>
                      <w:highlight w:val="none"/>
                    </w:rPr>
                    <w:t>废黄河－大运河重要水源涵养区</w:t>
                  </w:r>
                </w:p>
              </w:tc>
              <w:tc>
                <w:tcPr>
                  <w:tcW w:w="570" w:type="pct"/>
                  <w:tcBorders>
                    <w:tl2br w:val="nil"/>
                    <w:tr2bl w:val="nil"/>
                  </w:tcBorders>
                  <w:vAlign w:val="center"/>
                </w:tcPr>
                <w:p w14:paraId="25E21793">
                  <w:pPr>
                    <w:pStyle w:val="57"/>
                    <w:rPr>
                      <w:rFonts w:hint="default" w:ascii="Times New Roman" w:hAnsi="Times New Roman" w:cs="Times New Roman"/>
                      <w:color w:val="auto"/>
                      <w:highlight w:val="none"/>
                    </w:rPr>
                  </w:pPr>
                  <w:r>
                    <w:rPr>
                      <w:rFonts w:hint="default" w:ascii="Times New Roman" w:hAnsi="Times New Roman" w:cs="Times New Roman"/>
                      <w:color w:val="auto"/>
                      <w:highlight w:val="none"/>
                    </w:rPr>
                    <w:t>水源</w:t>
                  </w:r>
                </w:p>
                <w:p w14:paraId="3B485DBE">
                  <w:pPr>
                    <w:pStyle w:val="57"/>
                    <w:rPr>
                      <w:rFonts w:hint="default" w:ascii="Times New Roman" w:hAnsi="Times New Roman" w:cs="Times New Roman"/>
                      <w:color w:val="auto"/>
                      <w:highlight w:val="none"/>
                    </w:rPr>
                  </w:pPr>
                  <w:r>
                    <w:rPr>
                      <w:rFonts w:hint="default" w:ascii="Times New Roman" w:hAnsi="Times New Roman" w:cs="Times New Roman"/>
                      <w:color w:val="auto"/>
                      <w:highlight w:val="none"/>
                    </w:rPr>
                    <w:t>涵养</w:t>
                  </w:r>
                </w:p>
              </w:tc>
              <w:tc>
                <w:tcPr>
                  <w:tcW w:w="2446" w:type="pct"/>
                  <w:tcBorders>
                    <w:tl2br w:val="nil"/>
                    <w:tr2bl w:val="nil"/>
                  </w:tcBorders>
                  <w:vAlign w:val="center"/>
                </w:tcPr>
                <w:p w14:paraId="604A70FD">
                  <w:pPr>
                    <w:pStyle w:val="57"/>
                    <w:rPr>
                      <w:rFonts w:hint="default" w:ascii="Times New Roman" w:hAnsi="Times New Roman" w:cs="Times New Roman"/>
                      <w:color w:val="auto"/>
                      <w:highlight w:val="none"/>
                    </w:rPr>
                  </w:pPr>
                  <w:r>
                    <w:rPr>
                      <w:rFonts w:hint="default" w:ascii="Times New Roman" w:hAnsi="Times New Roman" w:cs="Times New Roman"/>
                      <w:color w:val="auto"/>
                      <w:highlight w:val="none"/>
                    </w:rPr>
                    <w:t>范围为：1．东北至大运河泗阳境内临河镇段自西北向东南至泗阳运河四号桥，东南至运河四号桥连接线及废黄河，南至临河镇房湖中沟至废黄河，西北至宿城区边界的合围区域；2．北至徐宿淮盐高速，东北至京杭大运河，东至淮阴区边界，西南至废黄河的合围地区</w:t>
                  </w:r>
                </w:p>
              </w:tc>
              <w:tc>
                <w:tcPr>
                  <w:tcW w:w="686" w:type="pct"/>
                  <w:tcBorders>
                    <w:tl2br w:val="nil"/>
                    <w:tr2bl w:val="nil"/>
                  </w:tcBorders>
                  <w:vAlign w:val="center"/>
                </w:tcPr>
                <w:p w14:paraId="7883AC56">
                  <w:pPr>
                    <w:pStyle w:val="57"/>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39.37</w:t>
                  </w:r>
                </w:p>
              </w:tc>
              <w:tc>
                <w:tcPr>
                  <w:tcW w:w="577" w:type="pct"/>
                  <w:tcBorders>
                    <w:tl2br w:val="nil"/>
                    <w:tr2bl w:val="nil"/>
                  </w:tcBorders>
                  <w:vAlign w:val="center"/>
                </w:tcPr>
                <w:p w14:paraId="0DDB4FDB">
                  <w:pPr>
                    <w:pStyle w:val="57"/>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W</w:t>
                  </w:r>
                  <w:r>
                    <w:rPr>
                      <w:rFonts w:hint="default" w:ascii="Times New Roman" w:hAnsi="Times New Roman" w:cs="Times New Roman"/>
                      <w:color w:val="auto"/>
                      <w:highlight w:val="none"/>
                    </w:rPr>
                    <w:t>N，</w:t>
                  </w:r>
                </w:p>
                <w:p w14:paraId="43D9DAE7">
                  <w:pPr>
                    <w:pStyle w:val="57"/>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0.99</w:t>
                  </w:r>
                  <w:r>
                    <w:rPr>
                      <w:rFonts w:hint="default" w:ascii="Times New Roman" w:hAnsi="Times New Roman" w:cs="Times New Roman"/>
                      <w:color w:val="auto"/>
                      <w:highlight w:val="none"/>
                    </w:rPr>
                    <w:t>km</w:t>
                  </w:r>
                </w:p>
              </w:tc>
            </w:tr>
          </w:tbl>
          <w:p w14:paraId="766720C2">
            <w:pPr>
              <w:pStyle w:val="53"/>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综上所述，本项目建设符合生态红线相关要求。项目在江苏省生态空间保护区域分布图中的位置见附图6。</w:t>
            </w:r>
          </w:p>
          <w:p w14:paraId="31DBB96B">
            <w:pPr>
              <w:pStyle w:val="53"/>
              <w:ind w:firstLine="482"/>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（2）与环境质量底线的相符性分析</w:t>
            </w:r>
          </w:p>
          <w:p w14:paraId="2DE4DDED">
            <w:pPr>
              <w:pStyle w:val="53"/>
              <w:ind w:firstLine="482"/>
              <w:rPr>
                <w:rFonts w:hint="default" w:ascii="Times New Roman" w:hAnsi="Times New Roman" w:cs="Times New Roman"/>
                <w:color w:val="auto"/>
                <w:highlight w:val="none"/>
              </w:rPr>
            </w:pPr>
            <w:r>
              <w:rPr>
                <w:rFonts w:hint="default" w:ascii="Times New Roman" w:hAnsi="Times New Roman" w:cs="Times New Roman"/>
                <w:b/>
                <w:bCs/>
                <w:color w:val="auto"/>
                <w:highlight w:val="none"/>
              </w:rPr>
              <w:t>环境空气质量状况</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根据《</w:t>
            </w:r>
            <w:r>
              <w:rPr>
                <w:rFonts w:hint="default" w:ascii="Times New Roman" w:hAnsi="Times New Roman" w:cs="Times New Roman"/>
                <w:color w:val="auto"/>
                <w:highlight w:val="none"/>
              </w:rPr>
              <w:t>宿迁市2024年度生态环境状况公报</w:t>
            </w:r>
            <w:r>
              <w:rPr>
                <w:rFonts w:hint="default" w:ascii="Times New Roman" w:hAnsi="Times New Roman" w:cs="Times New Roman"/>
                <w:color w:val="auto"/>
                <w:highlight w:val="none"/>
                <w:lang w:val="en-US" w:eastAsia="zh-CN"/>
              </w:rPr>
              <w:t>》可知，2</w:t>
            </w:r>
            <w:r>
              <w:rPr>
                <w:rFonts w:hint="default" w:ascii="Times New Roman" w:hAnsi="Times New Roman" w:cs="Times New Roman"/>
                <w:color w:val="auto"/>
                <w:highlight w:val="none"/>
              </w:rPr>
              <w:t>024年，全市环境空气优良天数达296天，优良天数比例为80.9%；空气中PM</w:t>
            </w:r>
            <w:r>
              <w:rPr>
                <w:rFonts w:hint="default" w:ascii="Times New Roman" w:hAnsi="Times New Roman" w:cs="Times New Roman"/>
                <w:color w:val="auto"/>
                <w:highlight w:val="none"/>
                <w:vertAlign w:val="subscript"/>
                <w:lang w:val="en-US" w:eastAsia="zh-CN"/>
              </w:rPr>
              <w:t>2.5</w:t>
            </w:r>
            <w:r>
              <w:rPr>
                <w:rFonts w:hint="default" w:ascii="Times New Roman" w:hAnsi="Times New Roman" w:cs="Times New Roman"/>
                <w:color w:val="auto"/>
                <w:highlight w:val="none"/>
              </w:rPr>
              <w:t>、PM</w:t>
            </w:r>
            <w:r>
              <w:rPr>
                <w:rFonts w:hint="default" w:ascii="Times New Roman" w:hAnsi="Times New Roman" w:cs="Times New Roman"/>
                <w:color w:val="auto"/>
                <w:highlight w:val="none"/>
                <w:vertAlign w:val="subscript"/>
                <w:lang w:eastAsia="zh-CN"/>
              </w:rPr>
              <w:t>1</w:t>
            </w:r>
            <w:r>
              <w:rPr>
                <w:rFonts w:hint="default" w:ascii="Times New Roman" w:hAnsi="Times New Roman" w:cs="Times New Roman"/>
                <w:color w:val="auto"/>
                <w:highlight w:val="none"/>
                <w:vertAlign w:val="subscript"/>
                <w:lang w:val="en-US" w:eastAsia="zh-CN"/>
              </w:rPr>
              <w:t>0</w:t>
            </w:r>
            <w:r>
              <w:rPr>
                <w:rFonts w:hint="default" w:ascii="Times New Roman" w:hAnsi="Times New Roman" w:cs="Times New Roman"/>
                <w:color w:val="auto"/>
                <w:highlight w:val="none"/>
              </w:rPr>
              <w:t>、NO</w:t>
            </w:r>
            <w:r>
              <w:rPr>
                <w:rFonts w:hint="default" w:ascii="Times New Roman" w:hAnsi="Times New Roman" w:cs="Times New Roman"/>
                <w:color w:val="auto"/>
                <w:highlight w:val="none"/>
                <w:vertAlign w:val="subscript"/>
                <w:lang w:eastAsia="zh-CN"/>
              </w:rPr>
              <w:t>2</w:t>
            </w:r>
            <w:r>
              <w:rPr>
                <w:rFonts w:hint="default" w:ascii="Times New Roman" w:hAnsi="Times New Roman" w:cs="Times New Roman"/>
                <w:color w:val="auto"/>
                <w:highlight w:val="none"/>
              </w:rPr>
              <w:t>、SO</w:t>
            </w:r>
            <w:r>
              <w:rPr>
                <w:rFonts w:hint="default" w:ascii="Times New Roman" w:hAnsi="Times New Roman" w:cs="Times New Roman"/>
                <w:color w:val="auto"/>
                <w:highlight w:val="none"/>
                <w:vertAlign w:val="subscript"/>
                <w:lang w:eastAsia="zh-CN"/>
              </w:rPr>
              <w:t>2</w:t>
            </w:r>
            <w:r>
              <w:rPr>
                <w:rFonts w:hint="default" w:ascii="Times New Roman" w:hAnsi="Times New Roman" w:cs="Times New Roman"/>
                <w:color w:val="auto"/>
                <w:highlight w:val="none"/>
              </w:rPr>
              <w:t>、O</w:t>
            </w:r>
            <w:r>
              <w:rPr>
                <w:rFonts w:hint="default" w:ascii="Times New Roman" w:hAnsi="Times New Roman" w:cs="Times New Roman"/>
                <w:color w:val="auto"/>
                <w:highlight w:val="none"/>
                <w:vertAlign w:val="subscript"/>
                <w:lang w:eastAsia="zh-CN"/>
              </w:rPr>
              <w:t>3</w:t>
            </w:r>
            <w:r>
              <w:rPr>
                <w:rFonts w:hint="default" w:ascii="Times New Roman" w:hAnsi="Times New Roman" w:cs="Times New Roman"/>
                <w:color w:val="auto"/>
                <w:highlight w:val="none"/>
              </w:rPr>
              <w:t>浓度均同比下降，CO指标持平，浓度均值分别为38.7μg/m</w:t>
            </w:r>
            <w:r>
              <w:rPr>
                <w:rFonts w:hint="default" w:ascii="Times New Roman" w:hAnsi="Times New Roman" w:cs="Times New Roman"/>
                <w:color w:val="auto"/>
                <w:highlight w:val="none"/>
                <w:vertAlign w:val="superscript"/>
                <w:lang w:eastAsia="zh-CN"/>
              </w:rPr>
              <w:t>3</w:t>
            </w:r>
            <w:r>
              <w:rPr>
                <w:rFonts w:hint="default" w:ascii="Times New Roman" w:hAnsi="Times New Roman" w:cs="Times New Roman"/>
                <w:color w:val="auto"/>
                <w:highlight w:val="none"/>
              </w:rPr>
              <w:t>、57μg/m</w:t>
            </w:r>
            <w:r>
              <w:rPr>
                <w:rFonts w:hint="default" w:ascii="Times New Roman" w:hAnsi="Times New Roman" w:cs="Times New Roman"/>
                <w:color w:val="auto"/>
                <w:highlight w:val="none"/>
                <w:vertAlign w:val="superscript"/>
                <w:lang w:eastAsia="zh-CN"/>
              </w:rPr>
              <w:t>3</w:t>
            </w:r>
            <w:r>
              <w:rPr>
                <w:rFonts w:hint="default" w:ascii="Times New Roman" w:hAnsi="Times New Roman" w:cs="Times New Roman"/>
                <w:color w:val="auto"/>
                <w:highlight w:val="none"/>
              </w:rPr>
              <w:t>、21μg/m</w:t>
            </w:r>
            <w:r>
              <w:rPr>
                <w:rFonts w:hint="default" w:ascii="Times New Roman" w:hAnsi="Times New Roman" w:cs="Times New Roman"/>
                <w:color w:val="auto"/>
                <w:highlight w:val="none"/>
                <w:vertAlign w:val="superscript"/>
                <w:lang w:eastAsia="zh-CN"/>
              </w:rPr>
              <w:t>3</w:t>
            </w:r>
            <w:r>
              <w:rPr>
                <w:rFonts w:hint="default" w:ascii="Times New Roman" w:hAnsi="Times New Roman" w:cs="Times New Roman"/>
                <w:color w:val="auto"/>
                <w:highlight w:val="none"/>
              </w:rPr>
              <w:t>、5μg/m</w:t>
            </w:r>
            <w:r>
              <w:rPr>
                <w:rFonts w:hint="default" w:ascii="Times New Roman" w:hAnsi="Times New Roman" w:cs="Times New Roman"/>
                <w:color w:val="auto"/>
                <w:highlight w:val="none"/>
                <w:vertAlign w:val="superscript"/>
                <w:lang w:eastAsia="zh-CN"/>
              </w:rPr>
              <w:t>3</w:t>
            </w:r>
            <w:r>
              <w:rPr>
                <w:rFonts w:hint="default" w:ascii="Times New Roman" w:hAnsi="Times New Roman" w:cs="Times New Roman"/>
                <w:color w:val="auto"/>
                <w:highlight w:val="none"/>
              </w:rPr>
              <w:t>、160μg/m</w:t>
            </w:r>
            <w:r>
              <w:rPr>
                <w:rFonts w:hint="default" w:ascii="Times New Roman" w:hAnsi="Times New Roman" w:cs="Times New Roman"/>
                <w:color w:val="auto"/>
                <w:highlight w:val="none"/>
                <w:vertAlign w:val="superscript"/>
                <w:lang w:eastAsia="zh-CN"/>
              </w:rPr>
              <w:t>3</w:t>
            </w:r>
            <w:r>
              <w:rPr>
                <w:rFonts w:hint="default" w:ascii="Times New Roman" w:hAnsi="Times New Roman" w:cs="Times New Roman"/>
                <w:color w:val="auto"/>
                <w:highlight w:val="none"/>
              </w:rPr>
              <w:t>、1.0mg/m</w:t>
            </w:r>
            <w:r>
              <w:rPr>
                <w:rFonts w:hint="default" w:ascii="Times New Roman" w:hAnsi="Times New Roman" w:cs="Times New Roman"/>
                <w:color w:val="auto"/>
                <w:highlight w:val="none"/>
                <w:vertAlign w:val="superscript"/>
                <w:lang w:eastAsia="zh-CN"/>
              </w:rPr>
              <w:t>3</w:t>
            </w:r>
            <w:r>
              <w:rPr>
                <w:rFonts w:hint="default" w:ascii="Times New Roman" w:hAnsi="Times New Roman" w:cs="Times New Roman"/>
                <w:color w:val="auto"/>
                <w:highlight w:val="none"/>
              </w:rPr>
              <w:t>，除CO同比持平外，其余同比分别下降2.8%、9.5%、16.0%、37.5%、5.3%；其中，臭氧作为首要污染物的超标天数为33天，占全年超标天数比例达47.1%，已成为影响全市环境空气质量达标的主要指标。沭阳、泗阳和泗洪三县城市空气质量优良天数分别为295、309、304，全年占比分别为80.6%、84.4%、83.1%。</w:t>
            </w:r>
          </w:p>
          <w:p w14:paraId="75344764">
            <w:pPr>
              <w:pStyle w:val="53"/>
              <w:ind w:firstLine="480"/>
              <w:rPr>
                <w:rFonts w:hint="default" w:ascii="Times New Roman" w:hAnsi="Times New Roman" w:cs="Times New Roman"/>
                <w:b/>
                <w:bCs/>
                <w:color w:val="auto"/>
                <w:highlight w:val="yellow"/>
              </w:rPr>
            </w:pPr>
            <w:r>
              <w:rPr>
                <w:rFonts w:hint="default" w:ascii="Times New Roman" w:hAnsi="Times New Roman" w:cs="Times New Roman"/>
                <w:color w:val="auto"/>
                <w:highlight w:val="none"/>
              </w:rPr>
              <w:t>结合宿迁市实际，宿迁市坚持PM</w:t>
            </w:r>
            <w:r>
              <w:rPr>
                <w:rFonts w:hint="default" w:ascii="Times New Roman" w:hAnsi="Times New Roman" w:cs="Times New Roman"/>
                <w:color w:val="auto"/>
                <w:highlight w:val="none"/>
                <w:vertAlign w:val="subscript"/>
              </w:rPr>
              <w:t>2.5</w:t>
            </w:r>
            <w:r>
              <w:rPr>
                <w:rFonts w:hint="default" w:ascii="Times New Roman" w:hAnsi="Times New Roman" w:cs="Times New Roman"/>
                <w:color w:val="auto"/>
                <w:highlight w:val="none"/>
              </w:rPr>
              <w:t>和臭氧协同治理，在全省率先印发空气质量持续改善行动计划实施方案，综合多方力量，健全“三驾马车”三方会商新机制。制定39项治气攻坚举措，实施1043项治气工程项目，完成7400辆“国三”及以下柴油货车淘汰任务。持续推进全市重点企业“一企一策”深度优化减排，强化扬尘源、餐饮油烟、秸秆禁烧、烟花爆竹禁燃禁放等工作，持续压降内源污染排放。随着大气污染防治方案的实施，环境空气质量将会有所好转。</w:t>
            </w:r>
          </w:p>
          <w:p w14:paraId="1834886B">
            <w:pPr>
              <w:pStyle w:val="53"/>
              <w:ind w:firstLine="480"/>
              <w:rPr>
                <w:rFonts w:hint="default" w:ascii="Times New Roman" w:hAnsi="Times New Roman" w:eastAsia="宋体" w:cs="Times New Roman"/>
                <w:color w:val="auto"/>
                <w:highlight w:val="none"/>
                <w:lang w:eastAsia="zh-CN"/>
              </w:rPr>
            </w:pPr>
            <w:r>
              <w:rPr>
                <w:rFonts w:hint="default" w:ascii="Times New Roman" w:hAnsi="Times New Roman" w:cs="Times New Roman"/>
                <w:b/>
                <w:bCs/>
                <w:color w:val="auto"/>
                <w:highlight w:val="none"/>
              </w:rPr>
              <w:t>水环境质量状况</w:t>
            </w:r>
            <w:r>
              <w:rPr>
                <w:rFonts w:hint="default" w:ascii="Times New Roman" w:hAnsi="Times New Roman" w:cs="Times New Roman"/>
                <w:color w:val="auto"/>
                <w:highlight w:val="none"/>
              </w:rPr>
              <w:t>：本项目仅外排职工生活污水，生活污水</w:t>
            </w:r>
            <w:r>
              <w:rPr>
                <w:rFonts w:hint="eastAsia" w:cs="Times New Roman"/>
                <w:color w:val="auto"/>
                <w:highlight w:val="none"/>
                <w:lang w:val="en-US" w:eastAsia="zh-CN"/>
              </w:rPr>
              <w:t>经</w:t>
            </w:r>
            <w:r>
              <w:rPr>
                <w:rFonts w:hint="default" w:ascii="Times New Roman" w:hAnsi="Times New Roman" w:cs="Times New Roman"/>
                <w:color w:val="auto"/>
                <w:highlight w:val="none"/>
                <w:lang w:val="en-US" w:eastAsia="zh-CN"/>
              </w:rPr>
              <w:t>厂区内的</w:t>
            </w:r>
            <w:r>
              <w:rPr>
                <w:rFonts w:hint="default" w:ascii="Times New Roman" w:hAnsi="Times New Roman" w:cs="Times New Roman"/>
                <w:color w:val="auto"/>
                <w:highlight w:val="none"/>
              </w:rPr>
              <w:t>化粪池预处理达标后接管至</w:t>
            </w:r>
            <w:r>
              <w:rPr>
                <w:rFonts w:hint="default" w:ascii="Times New Roman" w:hAnsi="Times New Roman" w:cs="Times New Roman"/>
                <w:color w:val="auto"/>
                <w:sz w:val="24"/>
                <w:highlight w:val="none"/>
                <w:lang w:val="en-US" w:eastAsia="zh-CN"/>
              </w:rPr>
              <w:t>泗清水务</w:t>
            </w:r>
            <w:r>
              <w:rPr>
                <w:rFonts w:hint="default" w:ascii="Times New Roman" w:hAnsi="Times New Roman" w:cs="Times New Roman"/>
                <w:color w:val="auto"/>
                <w:sz w:val="24"/>
                <w:highlight w:val="none"/>
              </w:rPr>
              <w:t>污水处理厂</w:t>
            </w:r>
            <w:r>
              <w:rPr>
                <w:rFonts w:hint="default" w:ascii="Times New Roman" w:hAnsi="Times New Roman" w:cs="Times New Roman"/>
                <w:color w:val="auto"/>
                <w:highlight w:val="none"/>
              </w:rPr>
              <w:t>集中处理，尾水排入</w:t>
            </w:r>
            <w:r>
              <w:rPr>
                <w:rFonts w:hint="default" w:ascii="Times New Roman" w:hAnsi="Times New Roman" w:cs="Times New Roman"/>
                <w:color w:val="auto"/>
                <w:highlight w:val="none"/>
                <w:lang w:val="en-US" w:eastAsia="zh-CN"/>
              </w:rPr>
              <w:t>废黄河</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根据《</w:t>
            </w:r>
            <w:r>
              <w:rPr>
                <w:rFonts w:hint="default" w:ascii="Times New Roman" w:hAnsi="Times New Roman" w:cs="Times New Roman"/>
                <w:color w:val="auto"/>
                <w:highlight w:val="none"/>
              </w:rPr>
              <w:t>宿迁市2024年度生态环境状况公报</w:t>
            </w:r>
            <w:r>
              <w:rPr>
                <w:rFonts w:hint="default" w:ascii="Times New Roman" w:hAnsi="Times New Roman" w:cs="Times New Roman"/>
                <w:color w:val="auto"/>
                <w:highlight w:val="none"/>
                <w:lang w:val="en-US" w:eastAsia="zh-CN"/>
              </w:rPr>
              <w:t>》，全市10个县级以上集中式饮用水水源地水质优Ⅲ比例为100%。全市15个国考断面水质达标率为100%，优Ⅲ水体比例为86.7%，无劣Ⅴ类水体。全市35个省考断面水质达标率为100%，优Ⅲ水体比例100%，无劣Ⅴ类水体</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废黄河符合</w:t>
            </w:r>
            <w:r>
              <w:rPr>
                <w:rFonts w:hint="default" w:ascii="Times New Roman" w:hAnsi="Times New Roman" w:cs="Times New Roman"/>
                <w:color w:val="auto"/>
                <w:highlight w:val="none"/>
              </w:rPr>
              <w:t>《地表水环境质量标准》（GB3838-2002）中的Ⅲ类标准</w:t>
            </w:r>
            <w:r>
              <w:rPr>
                <w:rFonts w:hint="default" w:ascii="Times New Roman" w:hAnsi="Times New Roman" w:cs="Times New Roman"/>
                <w:color w:val="auto"/>
                <w:highlight w:val="none"/>
                <w:lang w:eastAsia="zh-CN"/>
              </w:rPr>
              <w:t>。</w:t>
            </w:r>
          </w:p>
          <w:p w14:paraId="3D01F866">
            <w:pPr>
              <w:pStyle w:val="53"/>
              <w:ind w:firstLine="482"/>
              <w:rPr>
                <w:rFonts w:hint="default" w:ascii="Times New Roman" w:hAnsi="Times New Roman" w:cs="Times New Roman"/>
                <w:color w:val="auto"/>
                <w:highlight w:val="none"/>
              </w:rPr>
            </w:pPr>
            <w:r>
              <w:rPr>
                <w:rFonts w:hint="default" w:ascii="Times New Roman" w:hAnsi="Times New Roman" w:cs="Times New Roman"/>
                <w:b/>
                <w:bCs/>
                <w:color w:val="auto"/>
                <w:highlight w:val="none"/>
              </w:rPr>
              <w:t>声环境质量状况</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根据《</w:t>
            </w:r>
            <w:r>
              <w:rPr>
                <w:rFonts w:hint="default" w:ascii="Times New Roman" w:hAnsi="Times New Roman" w:cs="Times New Roman"/>
                <w:color w:val="auto"/>
                <w:highlight w:val="none"/>
              </w:rPr>
              <w:t>宿迁市2024年度生态环境状况公报</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rPr>
              <w:t>可知，</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024年，宿迁市声环境质量总体较好。宿迁市功能区声环境昼间测次达标率98.4%，夜间测次达标率94.9%。市区功能区声环境昼间测次达标率96.3%，夜间测次达标率88.1%。区域环境噪声昼间平均等效声级54.3分贝，处于二级（较好）水平。道路交通声环境昼间平均等效声级63.7分贝，处于一级（好）水平。</w:t>
            </w:r>
          </w:p>
          <w:p w14:paraId="09A61D77">
            <w:pPr>
              <w:pStyle w:val="53"/>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本项目运营过程中会产生一定的废气、废水、噪声等污染物，采取相应的污染防治措施后，各类污染物均能达标排放，对周围环境影响较小，不会降低当地环境质量功能。</w:t>
            </w:r>
          </w:p>
          <w:p w14:paraId="67CB1B05">
            <w:pPr>
              <w:pStyle w:val="53"/>
              <w:ind w:firstLine="482"/>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（3）与资源利用上线的相符性分析</w:t>
            </w:r>
          </w:p>
          <w:p w14:paraId="387CA26D">
            <w:pPr>
              <w:pStyle w:val="53"/>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本项目运营过程中会消耗一定量的电、水资源等。项目用水来自</w:t>
            </w:r>
            <w:r>
              <w:rPr>
                <w:rFonts w:hint="default" w:ascii="Times New Roman" w:hAnsi="Times New Roman" w:cs="Times New Roman"/>
                <w:color w:val="auto"/>
                <w:highlight w:val="none"/>
                <w:lang w:val="en-US" w:eastAsia="zh-CN"/>
              </w:rPr>
              <w:t>市政</w:t>
            </w:r>
            <w:r>
              <w:rPr>
                <w:rFonts w:hint="default" w:ascii="Times New Roman" w:hAnsi="Times New Roman" w:cs="Times New Roman"/>
                <w:color w:val="auto"/>
                <w:highlight w:val="none"/>
              </w:rPr>
              <w:t>自来水管网，不会达到资源利用上限</w:t>
            </w:r>
            <w:r>
              <w:rPr>
                <w:rFonts w:hint="eastAsia" w:cs="Times New Roman"/>
                <w:color w:val="auto"/>
                <w:highlight w:val="none"/>
                <w:lang w:eastAsia="zh-CN"/>
              </w:rPr>
              <w:t>；</w:t>
            </w:r>
            <w:r>
              <w:rPr>
                <w:rFonts w:hint="default" w:ascii="Times New Roman" w:hAnsi="Times New Roman" w:cs="Times New Roman"/>
                <w:color w:val="auto"/>
                <w:highlight w:val="none"/>
              </w:rPr>
              <w:t>项目用电由市政电网供给，不会达到资源利用上限</w:t>
            </w:r>
            <w:r>
              <w:rPr>
                <w:rFonts w:hint="eastAsia" w:cs="Times New Roman"/>
                <w:color w:val="auto"/>
                <w:highlight w:val="none"/>
                <w:lang w:eastAsia="zh-CN"/>
              </w:rPr>
              <w:t>；</w:t>
            </w:r>
            <w:r>
              <w:rPr>
                <w:rFonts w:hint="default" w:ascii="Times New Roman" w:hAnsi="Times New Roman" w:cs="Times New Roman"/>
                <w:color w:val="auto"/>
                <w:highlight w:val="none"/>
              </w:rPr>
              <w:t>项目用地为工业用地，符合当地土地规划要求，也不会达到资源利用上限。综上，项目资源消耗量相对区域资源利用总量较少，符合资源利用上限要求。</w:t>
            </w:r>
          </w:p>
          <w:p w14:paraId="11C12BBA">
            <w:pPr>
              <w:pStyle w:val="53"/>
              <w:bidi w:val="0"/>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（4）与生态环境准入清单的相符性分析</w:t>
            </w:r>
          </w:p>
          <w:p w14:paraId="0D58CC26">
            <w:pPr>
              <w:pStyle w:val="53"/>
              <w:ind w:firstLine="482"/>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①与江苏省“三线一单”生态环境分区管控方案的相符性分析</w:t>
            </w:r>
          </w:p>
          <w:p w14:paraId="06CB84E4">
            <w:pPr>
              <w:pStyle w:val="53"/>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根据</w:t>
            </w:r>
            <w:r>
              <w:rPr>
                <w:rFonts w:hint="default" w:ascii="Times New Roman" w:hAnsi="Times New Roman" w:cs="Times New Roman"/>
                <w:color w:val="auto"/>
                <w:highlight w:val="none"/>
              </w:rPr>
              <w:t>《2023年生态环境分区管控成果动态更新工作方案》（环办环评函﹝2023﹞81号）、《江苏省2023年度生态环境分区管控动态更新成果公告》</w:t>
            </w:r>
            <w:r>
              <w:rPr>
                <w:rFonts w:hint="default" w:ascii="Times New Roman" w:hAnsi="Times New Roman" w:cs="Times New Roman"/>
                <w:color w:val="auto"/>
                <w:highlight w:val="none"/>
                <w:lang w:val="en-US" w:eastAsia="zh-CN"/>
              </w:rPr>
              <w:t>，本项目位于泗阳高新技术产业开发区重点管控单位。项目生态环境分区管控服务系统分析报告详见附件</w:t>
            </w:r>
            <w:r>
              <w:rPr>
                <w:rFonts w:hint="eastAsia" w:cs="Times New Roman"/>
                <w:color w:val="auto"/>
                <w:highlight w:val="none"/>
                <w:lang w:val="en-US" w:eastAsia="zh-CN"/>
              </w:rPr>
              <w:t>9</w:t>
            </w:r>
            <w:r>
              <w:rPr>
                <w:rFonts w:hint="default" w:ascii="Times New Roman" w:hAnsi="Times New Roman" w:cs="Times New Roman"/>
                <w:color w:val="auto"/>
                <w:highlight w:val="none"/>
                <w:lang w:val="en-US" w:eastAsia="zh-CN"/>
              </w:rPr>
              <w:t>。本项目相符性分析见</w:t>
            </w:r>
            <w:r>
              <w:rPr>
                <w:rFonts w:hint="default" w:ascii="Times New Roman" w:hAnsi="Times New Roman" w:cs="Times New Roman"/>
                <w:color w:val="auto"/>
                <w:highlight w:val="none"/>
                <w:lang w:val="en-US" w:eastAsia="zh-CN"/>
              </w:rPr>
              <w:fldChar w:fldCharType="begin"/>
            </w:r>
            <w:r>
              <w:rPr>
                <w:rFonts w:hint="default" w:ascii="Times New Roman" w:hAnsi="Times New Roman" w:cs="Times New Roman"/>
                <w:color w:val="auto"/>
                <w:highlight w:val="none"/>
                <w:lang w:val="en-US" w:eastAsia="zh-CN"/>
              </w:rPr>
              <w:instrText xml:space="preserve"> REF _Ref17945 \h </w:instrText>
            </w:r>
            <w:r>
              <w:rPr>
                <w:rFonts w:hint="default" w:ascii="Times New Roman" w:hAnsi="Times New Roman" w:cs="Times New Roman"/>
                <w:color w:val="auto"/>
                <w:highlight w:val="none"/>
                <w:lang w:val="en-US" w:eastAsia="zh-CN"/>
              </w:rPr>
              <w:fldChar w:fldCharType="separate"/>
            </w:r>
            <w:r>
              <w:rPr>
                <w:rFonts w:hint="default" w:ascii="Times New Roman" w:hAnsi="Times New Roman" w:cs="Times New Roman"/>
                <w:color w:val="auto"/>
                <w:highlight w:val="none"/>
              </w:rPr>
              <w:t>表1-4</w:t>
            </w:r>
            <w:r>
              <w:rPr>
                <w:rFonts w:hint="default" w:ascii="Times New Roman" w:hAnsi="Times New Roman" w:cs="Times New Roman"/>
                <w:color w:val="auto"/>
                <w:highlight w:val="none"/>
                <w:lang w:val="en-US" w:eastAsia="zh-CN"/>
              </w:rPr>
              <w:fldChar w:fldCharType="end"/>
            </w:r>
            <w:r>
              <w:rPr>
                <w:rFonts w:hint="default" w:ascii="Times New Roman" w:hAnsi="Times New Roman" w:cs="Times New Roman"/>
                <w:color w:val="auto"/>
                <w:highlight w:val="none"/>
                <w:lang w:val="en-US" w:eastAsia="zh-CN"/>
              </w:rPr>
              <w:t>。</w:t>
            </w:r>
          </w:p>
          <w:p w14:paraId="3F75E11C">
            <w:pPr>
              <w:pStyle w:val="9"/>
              <w:rPr>
                <w:rFonts w:hint="default" w:ascii="Times New Roman" w:hAnsi="Times New Roman" w:eastAsia="宋体" w:cs="Times New Roman"/>
                <w:color w:val="auto"/>
                <w:sz w:val="24"/>
                <w:szCs w:val="24"/>
                <w:highlight w:val="none"/>
                <w:lang w:val="en-US" w:eastAsia="zh-CN"/>
              </w:rPr>
            </w:pPr>
            <w:bookmarkStart w:id="7" w:name="_Ref17945"/>
            <w:bookmarkStart w:id="8" w:name="_Ref1378"/>
            <w:bookmarkStart w:id="9" w:name="_Ref20130"/>
            <w:bookmarkStart w:id="10" w:name="_Ref8549"/>
            <w:bookmarkStart w:id="11" w:name="_Ref16219"/>
            <w:r>
              <w:rPr>
                <w:rFonts w:hint="default" w:ascii="Times New Roman" w:hAnsi="Times New Roman" w:cs="Times New Roman"/>
                <w:color w:val="auto"/>
                <w:sz w:val="24"/>
                <w:szCs w:val="24"/>
                <w:highlight w:val="none"/>
              </w:rPr>
              <w:t>表1-</w:t>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SEQ 表1- \* ARABIC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4</w:t>
            </w:r>
            <w:r>
              <w:rPr>
                <w:rFonts w:hint="default" w:ascii="Times New Roman" w:hAnsi="Times New Roman" w:cs="Times New Roman"/>
                <w:color w:val="auto"/>
                <w:sz w:val="24"/>
                <w:szCs w:val="24"/>
                <w:highlight w:val="none"/>
              </w:rPr>
              <w:fldChar w:fldCharType="end"/>
            </w:r>
            <w:bookmarkEnd w:id="7"/>
            <w:bookmarkEnd w:id="8"/>
            <w:bookmarkEnd w:id="9"/>
            <w:bookmarkEnd w:id="10"/>
            <w:bookmarkEnd w:id="11"/>
            <w:r>
              <w:rPr>
                <w:rFonts w:hint="default" w:ascii="Times New Roman" w:hAnsi="Times New Roman" w:cs="Times New Roman"/>
                <w:color w:val="auto"/>
                <w:sz w:val="24"/>
                <w:szCs w:val="24"/>
                <w:highlight w:val="none"/>
              </w:rPr>
              <w:t xml:space="preserve"> 项目与</w:t>
            </w:r>
            <w:r>
              <w:rPr>
                <w:rFonts w:hint="default" w:ascii="Times New Roman" w:hAnsi="Times New Roman" w:cs="Times New Roman"/>
                <w:b/>
                <w:bCs/>
                <w:color w:val="auto"/>
                <w:sz w:val="24"/>
                <w:szCs w:val="24"/>
                <w:highlight w:val="none"/>
              </w:rPr>
              <w:t>江苏省2023年度生态环境分区管控</w:t>
            </w:r>
            <w:r>
              <w:rPr>
                <w:rFonts w:hint="default" w:ascii="Times New Roman" w:hAnsi="Times New Roman" w:cs="Times New Roman"/>
                <w:b/>
                <w:bCs/>
                <w:color w:val="auto"/>
                <w:sz w:val="24"/>
                <w:szCs w:val="24"/>
                <w:highlight w:val="none"/>
                <w:lang w:val="en-US" w:eastAsia="zh-CN"/>
              </w:rPr>
              <w:t>相符性分析</w:t>
            </w:r>
          </w:p>
          <w:tbl>
            <w:tblPr>
              <w:tblStyle w:val="18"/>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84"/>
              <w:gridCol w:w="641"/>
              <w:gridCol w:w="3384"/>
              <w:gridCol w:w="2768"/>
              <w:gridCol w:w="654"/>
            </w:tblGrid>
            <w:tr w14:paraId="41642B5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20" w:type="pct"/>
                  <w:tcBorders>
                    <w:tl2br w:val="nil"/>
                    <w:tr2bl w:val="nil"/>
                  </w:tcBorders>
                  <w:vAlign w:val="center"/>
                </w:tcPr>
                <w:p w14:paraId="439F5D0C">
                  <w:pPr>
                    <w:pStyle w:val="55"/>
                    <w:bidi w:val="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管控单元</w:t>
                  </w:r>
                </w:p>
              </w:tc>
              <w:tc>
                <w:tcPr>
                  <w:tcW w:w="2475" w:type="pct"/>
                  <w:gridSpan w:val="2"/>
                  <w:tcBorders>
                    <w:tl2br w:val="nil"/>
                    <w:tr2bl w:val="nil"/>
                  </w:tcBorders>
                  <w:vAlign w:val="center"/>
                </w:tcPr>
                <w:p w14:paraId="09DCBAA9">
                  <w:pPr>
                    <w:pStyle w:val="55"/>
                    <w:bidi w:val="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重点管控单元</w:t>
                  </w:r>
                </w:p>
              </w:tc>
              <w:tc>
                <w:tcPr>
                  <w:tcW w:w="1702" w:type="pct"/>
                  <w:tcBorders>
                    <w:tl2br w:val="nil"/>
                    <w:tr2bl w:val="nil"/>
                  </w:tcBorders>
                  <w:vAlign w:val="center"/>
                </w:tcPr>
                <w:p w14:paraId="4357543D">
                  <w:pPr>
                    <w:pStyle w:val="55"/>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本项目情况</w:t>
                  </w:r>
                </w:p>
              </w:tc>
              <w:tc>
                <w:tcPr>
                  <w:tcW w:w="402" w:type="pct"/>
                  <w:tcBorders>
                    <w:tl2br w:val="nil"/>
                    <w:tr2bl w:val="nil"/>
                  </w:tcBorders>
                  <w:vAlign w:val="center"/>
                </w:tcPr>
                <w:p w14:paraId="0E24F676">
                  <w:pPr>
                    <w:pStyle w:val="55"/>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相符性</w:t>
                  </w:r>
                </w:p>
              </w:tc>
            </w:tr>
            <w:tr w14:paraId="1164A4B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20" w:type="pct"/>
                  <w:vMerge w:val="restart"/>
                  <w:tcBorders>
                    <w:tl2br w:val="nil"/>
                    <w:tr2bl w:val="nil"/>
                  </w:tcBorders>
                  <w:vAlign w:val="center"/>
                </w:tcPr>
                <w:p w14:paraId="0CB95BA6">
                  <w:pPr>
                    <w:pStyle w:val="57"/>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泗阳高新技术产业开发区</w:t>
                  </w:r>
                </w:p>
              </w:tc>
              <w:tc>
                <w:tcPr>
                  <w:tcW w:w="394" w:type="pct"/>
                  <w:vMerge w:val="restart"/>
                  <w:tcBorders>
                    <w:tl2br w:val="nil"/>
                    <w:tr2bl w:val="nil"/>
                  </w:tcBorders>
                  <w:vAlign w:val="center"/>
                </w:tcPr>
                <w:p w14:paraId="77C1010D">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空间布局约束</w:t>
                  </w:r>
                </w:p>
              </w:tc>
              <w:tc>
                <w:tcPr>
                  <w:tcW w:w="2081" w:type="pct"/>
                  <w:tcBorders>
                    <w:tl2br w:val="nil"/>
                    <w:tr2bl w:val="nil"/>
                  </w:tcBorders>
                  <w:vAlign w:val="center"/>
                </w:tcPr>
                <w:p w14:paraId="29672219">
                  <w:pPr>
                    <w:pStyle w:val="57"/>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一、产业定位：以家居建材、纺织化纤、电子信息、装备制造（含光电缆）、科创研发产业为主导、生产性服务业为补充。</w:t>
                  </w:r>
                </w:p>
              </w:tc>
              <w:tc>
                <w:tcPr>
                  <w:tcW w:w="1702" w:type="pct"/>
                  <w:vMerge w:val="restart"/>
                  <w:tcBorders>
                    <w:tl2br w:val="nil"/>
                    <w:tr2bl w:val="nil"/>
                  </w:tcBorders>
                  <w:vAlign w:val="center"/>
                </w:tcPr>
                <w:p w14:paraId="06EE8327">
                  <w:pPr>
                    <w:pStyle w:val="57"/>
                    <w:bidi w:val="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本项目为</w:t>
                  </w:r>
                  <w:r>
                    <w:rPr>
                      <w:rFonts w:hint="default" w:ascii="Times New Roman" w:hAnsi="Times New Roman" w:cs="Times New Roman"/>
                      <w:color w:val="auto"/>
                      <w:highlight w:val="none"/>
                      <w:lang w:val="en-US" w:eastAsia="zh-CN"/>
                    </w:rPr>
                    <w:t>其他输配电及控制设备制造</w:t>
                  </w:r>
                  <w:r>
                    <w:rPr>
                      <w:rFonts w:hint="default" w:ascii="Times New Roman" w:hAnsi="Times New Roman" w:cs="Times New Roman"/>
                      <w:color w:val="auto"/>
                      <w:highlight w:val="none"/>
                    </w:rPr>
                    <w:t>行业，生产产品为</w:t>
                  </w:r>
                  <w:r>
                    <w:rPr>
                      <w:rFonts w:hint="default" w:ascii="Times New Roman" w:hAnsi="Times New Roman" w:cs="Times New Roman"/>
                      <w:color w:val="auto"/>
                      <w:highlight w:val="none"/>
                      <w:lang w:val="en-US" w:eastAsia="zh-CN"/>
                    </w:rPr>
                    <w:t>储能舱、控制柜和高低压配电柜设备</w:t>
                  </w:r>
                  <w:r>
                    <w:rPr>
                      <w:rFonts w:hint="default" w:ascii="Times New Roman" w:hAnsi="Times New Roman" w:cs="Times New Roman"/>
                      <w:color w:val="auto"/>
                      <w:highlight w:val="none"/>
                    </w:rPr>
                    <w:t>，属于园区定位产业中的</w:t>
                  </w:r>
                  <w:r>
                    <w:rPr>
                      <w:rFonts w:hint="default" w:ascii="Times New Roman" w:hAnsi="Times New Roman" w:cs="Times New Roman"/>
                      <w:color w:val="auto"/>
                      <w:highlight w:val="none"/>
                      <w:lang w:val="en-US" w:eastAsia="zh-CN"/>
                    </w:rPr>
                    <w:t>装备制造</w:t>
                  </w:r>
                  <w:r>
                    <w:rPr>
                      <w:rFonts w:hint="default" w:ascii="Times New Roman" w:hAnsi="Times New Roman" w:cs="Times New Roman"/>
                      <w:color w:val="auto"/>
                      <w:highlight w:val="none"/>
                    </w:rPr>
                    <w:t>项目。</w:t>
                  </w:r>
                  <w:r>
                    <w:rPr>
                      <w:rFonts w:hint="eastAsia" w:cs="Times New Roman"/>
                      <w:color w:val="auto"/>
                      <w:highlight w:val="none"/>
                      <w:lang w:val="en-US" w:eastAsia="zh-CN"/>
                    </w:rPr>
                    <w:t>不属于禁止引入类，</w:t>
                  </w:r>
                  <w:r>
                    <w:rPr>
                      <w:rFonts w:hint="default" w:ascii="Times New Roman" w:hAnsi="Times New Roman" w:cs="Times New Roman"/>
                      <w:color w:val="auto"/>
                      <w:highlight w:val="none"/>
                      <w:lang w:val="en-US" w:eastAsia="zh-CN"/>
                    </w:rPr>
                    <w:t>且项目于202</w:t>
                  </w:r>
                  <w:r>
                    <w:rPr>
                      <w:rFonts w:hint="eastAsia" w:cs="Times New Roman"/>
                      <w:color w:val="auto"/>
                      <w:highlight w:val="none"/>
                      <w:lang w:val="en-US" w:eastAsia="zh-CN"/>
                    </w:rPr>
                    <w:t>4</w:t>
                  </w:r>
                  <w:r>
                    <w:rPr>
                      <w:rFonts w:hint="default" w:ascii="Times New Roman" w:hAnsi="Times New Roman" w:cs="Times New Roman"/>
                      <w:color w:val="auto"/>
                      <w:highlight w:val="none"/>
                      <w:lang w:val="en-US" w:eastAsia="zh-CN"/>
                    </w:rPr>
                    <w:t>年5月</w:t>
                  </w:r>
                  <w:r>
                    <w:rPr>
                      <w:rFonts w:hint="eastAsia" w:cs="Times New Roman"/>
                      <w:color w:val="auto"/>
                      <w:highlight w:val="none"/>
                      <w:lang w:val="en-US" w:eastAsia="zh-CN"/>
                    </w:rPr>
                    <w:t>21</w:t>
                  </w:r>
                  <w:r>
                    <w:rPr>
                      <w:rFonts w:hint="default" w:ascii="Times New Roman" w:hAnsi="Times New Roman" w:cs="Times New Roman"/>
                      <w:color w:val="auto"/>
                      <w:highlight w:val="none"/>
                      <w:lang w:val="en-US" w:eastAsia="zh-CN"/>
                    </w:rPr>
                    <w:t>日</w:t>
                  </w:r>
                  <w:r>
                    <w:rPr>
                      <w:rFonts w:hint="default" w:ascii="Times New Roman" w:hAnsi="Times New Roman" w:cs="Times New Roman"/>
                      <w:color w:val="auto"/>
                      <w:highlight w:val="none"/>
                    </w:rPr>
                    <w:t>获得江苏泗阳经济开发区管理委员会出具的备案证（备案证号为泗经开备〔202</w:t>
                  </w:r>
                  <w:r>
                    <w:rPr>
                      <w:rFonts w:hint="eastAsia" w:cs="Times New Roman"/>
                      <w:color w:val="auto"/>
                      <w:highlight w:val="none"/>
                      <w:lang w:val="en-US" w:eastAsia="zh-CN"/>
                    </w:rPr>
                    <w:t>4</w:t>
                  </w:r>
                  <w:r>
                    <w:rPr>
                      <w:rFonts w:hint="default" w:ascii="Times New Roman" w:hAnsi="Times New Roman" w:cs="Times New Roman"/>
                      <w:color w:val="auto"/>
                      <w:highlight w:val="none"/>
                    </w:rPr>
                    <w:t>〕</w:t>
                  </w:r>
                  <w:r>
                    <w:rPr>
                      <w:rFonts w:hint="eastAsia" w:cs="Times New Roman"/>
                      <w:color w:val="auto"/>
                      <w:highlight w:val="none"/>
                      <w:lang w:val="en-US" w:eastAsia="zh-CN"/>
                    </w:rPr>
                    <w:t>120</w:t>
                  </w:r>
                  <w:r>
                    <w:rPr>
                      <w:rFonts w:hint="default" w:ascii="Times New Roman" w:hAnsi="Times New Roman" w:cs="Times New Roman"/>
                      <w:color w:val="auto"/>
                      <w:highlight w:val="none"/>
                    </w:rPr>
                    <w:t>号、项目代码为2405-321362-89-01-348794）</w:t>
                  </w:r>
                  <w:r>
                    <w:rPr>
                      <w:rFonts w:hint="default" w:ascii="Times New Roman" w:hAnsi="Times New Roman" w:cs="Times New Roman"/>
                      <w:color w:val="auto"/>
                      <w:highlight w:val="none"/>
                      <w:lang w:eastAsia="zh-CN"/>
                    </w:rPr>
                    <w:t>。</w:t>
                  </w:r>
                </w:p>
              </w:tc>
              <w:tc>
                <w:tcPr>
                  <w:tcW w:w="402" w:type="pct"/>
                  <w:tcBorders>
                    <w:tl2br w:val="nil"/>
                    <w:tr2bl w:val="nil"/>
                  </w:tcBorders>
                  <w:vAlign w:val="center"/>
                </w:tcPr>
                <w:p w14:paraId="5C596DE2">
                  <w:pPr>
                    <w:rPr>
                      <w:rFonts w:hint="default" w:ascii="Times New Roman" w:hAnsi="Times New Roman" w:cs="Times New Roman"/>
                      <w:color w:val="auto"/>
                      <w:highlight w:val="none"/>
                    </w:rPr>
                  </w:pPr>
                  <w:r>
                    <w:rPr>
                      <w:rFonts w:hint="default" w:ascii="Times New Roman" w:hAnsi="Times New Roman" w:cs="Times New Roman"/>
                      <w:color w:val="auto"/>
                      <w:highlight w:val="none"/>
                    </w:rPr>
                    <w:t>相符</w:t>
                  </w:r>
                </w:p>
              </w:tc>
            </w:tr>
            <w:tr w14:paraId="3A69087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20" w:type="pct"/>
                  <w:vMerge w:val="continue"/>
                  <w:tcBorders>
                    <w:tl2br w:val="nil"/>
                    <w:tr2bl w:val="nil"/>
                  </w:tcBorders>
                  <w:vAlign w:val="center"/>
                </w:tcPr>
                <w:p w14:paraId="18231D10">
                  <w:pPr>
                    <w:pStyle w:val="57"/>
                    <w:bidi w:val="0"/>
                    <w:rPr>
                      <w:rFonts w:hint="default" w:ascii="Times New Roman" w:hAnsi="Times New Roman" w:cs="Times New Roman"/>
                      <w:color w:val="auto"/>
                      <w:highlight w:val="none"/>
                      <w:lang w:val="en-US" w:eastAsia="zh-CN"/>
                    </w:rPr>
                  </w:pPr>
                </w:p>
              </w:tc>
              <w:tc>
                <w:tcPr>
                  <w:tcW w:w="394" w:type="pct"/>
                  <w:vMerge w:val="continue"/>
                  <w:tcBorders>
                    <w:tl2br w:val="nil"/>
                    <w:tr2bl w:val="nil"/>
                  </w:tcBorders>
                  <w:vAlign w:val="center"/>
                </w:tcPr>
                <w:p w14:paraId="622D8101">
                  <w:pPr>
                    <w:pStyle w:val="57"/>
                    <w:bidi w:val="0"/>
                    <w:rPr>
                      <w:rFonts w:hint="default" w:ascii="Times New Roman" w:hAnsi="Times New Roman" w:cs="Times New Roman"/>
                      <w:color w:val="auto"/>
                      <w:highlight w:val="none"/>
                    </w:rPr>
                  </w:pPr>
                </w:p>
              </w:tc>
              <w:tc>
                <w:tcPr>
                  <w:tcW w:w="2081" w:type="pct"/>
                  <w:tcBorders>
                    <w:tl2br w:val="nil"/>
                    <w:tr2bl w:val="nil"/>
                  </w:tcBorders>
                  <w:vAlign w:val="center"/>
                </w:tcPr>
                <w:p w14:paraId="50665C77">
                  <w:pPr>
                    <w:pStyle w:val="57"/>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二、禁止引入项目类：（1）家居建材：电镀项目，橡胶制品业再生橡胶制造项目，塑料制品业废旧粒料的加工处理，水泥制造项目，平板玻璃制造项目，炼铁、炼钢项目、新增铸造产能；（2）化纤纺织服装：印染项目；（3）装备制造：电镀项目、铅蓄电池制造项目；（4）电子信息；（5）科创研发；（6）生产和使用高VOCs含量的涂料、油墨、胶粘剂、清洗剂等项目（VOCs含量满足国家及地方V0Cs含量限值要求GB38468、GB24409、GB18581、GB18582、GB30981、GB33372、GB38508、GB38507、GB38469等的除外）。高能耗、高污染、高环境风险和落后技术、落后工艺、落后装备的项目。</w:t>
                  </w:r>
                </w:p>
              </w:tc>
              <w:tc>
                <w:tcPr>
                  <w:tcW w:w="1702" w:type="pct"/>
                  <w:vMerge w:val="continue"/>
                  <w:tcBorders>
                    <w:tl2br w:val="nil"/>
                    <w:tr2bl w:val="nil"/>
                  </w:tcBorders>
                  <w:vAlign w:val="center"/>
                </w:tcPr>
                <w:p w14:paraId="0D4327E8">
                  <w:pPr>
                    <w:pStyle w:val="57"/>
                    <w:bidi w:val="0"/>
                    <w:rPr>
                      <w:rFonts w:hint="default" w:ascii="Times New Roman" w:hAnsi="Times New Roman" w:cs="Times New Roman"/>
                      <w:color w:val="auto"/>
                      <w:highlight w:val="none"/>
                      <w:lang w:val="en-US" w:eastAsia="zh-CN"/>
                    </w:rPr>
                  </w:pPr>
                </w:p>
              </w:tc>
              <w:tc>
                <w:tcPr>
                  <w:tcW w:w="402" w:type="pct"/>
                  <w:tcBorders>
                    <w:tl2br w:val="nil"/>
                    <w:tr2bl w:val="nil"/>
                  </w:tcBorders>
                  <w:shd w:val="clear" w:color="auto" w:fill="auto"/>
                  <w:vAlign w:val="center"/>
                </w:tcPr>
                <w:p w14:paraId="5140620D">
                  <w:pP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相符</w:t>
                  </w:r>
                </w:p>
              </w:tc>
            </w:tr>
            <w:tr w14:paraId="08F72B1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20" w:type="pct"/>
                  <w:vMerge w:val="continue"/>
                  <w:tcBorders>
                    <w:tl2br w:val="nil"/>
                    <w:tr2bl w:val="nil"/>
                  </w:tcBorders>
                  <w:vAlign w:val="center"/>
                </w:tcPr>
                <w:p w14:paraId="38232491">
                  <w:pPr>
                    <w:pStyle w:val="57"/>
                    <w:bidi w:val="0"/>
                    <w:rPr>
                      <w:rFonts w:hint="default" w:ascii="Times New Roman" w:hAnsi="Times New Roman" w:cs="Times New Roman"/>
                      <w:color w:val="auto"/>
                      <w:highlight w:val="none"/>
                      <w:lang w:val="en-US" w:eastAsia="zh-CN"/>
                    </w:rPr>
                  </w:pPr>
                </w:p>
              </w:tc>
              <w:tc>
                <w:tcPr>
                  <w:tcW w:w="394" w:type="pct"/>
                  <w:vMerge w:val="continue"/>
                  <w:tcBorders>
                    <w:tl2br w:val="nil"/>
                    <w:tr2bl w:val="nil"/>
                  </w:tcBorders>
                  <w:vAlign w:val="center"/>
                </w:tcPr>
                <w:p w14:paraId="03AB4D96">
                  <w:pPr>
                    <w:pStyle w:val="57"/>
                    <w:bidi w:val="0"/>
                    <w:rPr>
                      <w:rFonts w:hint="default" w:ascii="Times New Roman" w:hAnsi="Times New Roman" w:cs="Times New Roman"/>
                      <w:color w:val="auto"/>
                      <w:highlight w:val="none"/>
                    </w:rPr>
                  </w:pPr>
                </w:p>
              </w:tc>
              <w:tc>
                <w:tcPr>
                  <w:tcW w:w="2081" w:type="pct"/>
                  <w:tcBorders>
                    <w:tl2br w:val="nil"/>
                    <w:tr2bl w:val="nil"/>
                  </w:tcBorders>
                  <w:vAlign w:val="center"/>
                </w:tcPr>
                <w:p w14:paraId="36F672E0">
                  <w:pPr>
                    <w:pStyle w:val="57"/>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四、临近敏感目标的区域应尽量布局无污染项目。为基本农田及部分冲突区域禁止进行开发建设。</w:t>
                  </w:r>
                </w:p>
              </w:tc>
              <w:tc>
                <w:tcPr>
                  <w:tcW w:w="1702" w:type="pct"/>
                  <w:vMerge w:val="restart"/>
                  <w:tcBorders>
                    <w:tl2br w:val="nil"/>
                    <w:tr2bl w:val="nil"/>
                  </w:tcBorders>
                  <w:vAlign w:val="center"/>
                </w:tcPr>
                <w:p w14:paraId="54DEB712">
                  <w:pPr>
                    <w:pStyle w:val="57"/>
                    <w:bidi w:val="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本项目位于</w:t>
                  </w:r>
                  <w:r>
                    <w:rPr>
                      <w:rFonts w:hint="default" w:ascii="Times New Roman" w:hAnsi="Times New Roman" w:cs="Times New Roman"/>
                      <w:color w:val="auto"/>
                      <w:highlight w:val="none"/>
                      <w:lang w:val="en-US" w:eastAsia="zh-CN"/>
                    </w:rPr>
                    <w:t>宿迁市泗阳高新技术产业开发区同理路8号</w:t>
                  </w:r>
                  <w:r>
                    <w:rPr>
                      <w:rFonts w:hint="default" w:ascii="Times New Roman" w:hAnsi="Times New Roman" w:cs="Times New Roman"/>
                      <w:color w:val="auto"/>
                      <w:highlight w:val="none"/>
                    </w:rPr>
                    <w:t>，对照</w:t>
                  </w:r>
                  <w:r>
                    <w:rPr>
                      <w:rFonts w:hint="default" w:ascii="Times New Roman" w:hAnsi="Times New Roman" w:cs="Times New Roman"/>
                      <w:color w:val="auto"/>
                      <w:highlight w:val="none"/>
                      <w:lang w:val="en-US" w:eastAsia="zh-CN"/>
                    </w:rPr>
                    <w:t>泗阳高新技术产业开发区</w:t>
                  </w:r>
                  <w:r>
                    <w:rPr>
                      <w:rFonts w:hint="default" w:ascii="Times New Roman" w:hAnsi="Times New Roman" w:cs="Times New Roman"/>
                      <w:color w:val="auto"/>
                      <w:highlight w:val="none"/>
                    </w:rPr>
                    <w:t>土地利用规划图，项目选址位于工业用地范围内</w:t>
                  </w:r>
                  <w:r>
                    <w:rPr>
                      <w:rFonts w:hint="default" w:ascii="Times New Roman" w:hAnsi="Times New Roman" w:cs="Times New Roman"/>
                      <w:color w:val="auto"/>
                      <w:highlight w:val="none"/>
                      <w:lang w:eastAsia="zh-CN"/>
                    </w:rPr>
                    <w:t>。</w:t>
                  </w:r>
                </w:p>
              </w:tc>
              <w:tc>
                <w:tcPr>
                  <w:tcW w:w="402" w:type="pct"/>
                  <w:tcBorders>
                    <w:tl2br w:val="nil"/>
                    <w:tr2bl w:val="nil"/>
                  </w:tcBorders>
                  <w:shd w:val="clear" w:color="auto" w:fill="auto"/>
                  <w:vAlign w:val="center"/>
                </w:tcPr>
                <w:p w14:paraId="3C6B0ED0">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相符</w:t>
                  </w:r>
                </w:p>
              </w:tc>
            </w:tr>
            <w:tr w14:paraId="021DD86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20" w:type="pct"/>
                  <w:vMerge w:val="continue"/>
                  <w:tcBorders>
                    <w:tl2br w:val="nil"/>
                    <w:tr2bl w:val="nil"/>
                  </w:tcBorders>
                  <w:vAlign w:val="center"/>
                </w:tcPr>
                <w:p w14:paraId="692871D2">
                  <w:pPr>
                    <w:pStyle w:val="57"/>
                    <w:bidi w:val="0"/>
                    <w:rPr>
                      <w:rFonts w:hint="default" w:ascii="Times New Roman" w:hAnsi="Times New Roman" w:cs="Times New Roman"/>
                      <w:color w:val="auto"/>
                      <w:highlight w:val="none"/>
                      <w:lang w:val="en-US" w:eastAsia="zh-CN"/>
                    </w:rPr>
                  </w:pPr>
                </w:p>
              </w:tc>
              <w:tc>
                <w:tcPr>
                  <w:tcW w:w="394" w:type="pct"/>
                  <w:vMerge w:val="continue"/>
                  <w:tcBorders>
                    <w:tl2br w:val="nil"/>
                    <w:tr2bl w:val="nil"/>
                  </w:tcBorders>
                  <w:vAlign w:val="center"/>
                </w:tcPr>
                <w:p w14:paraId="7FC8F071">
                  <w:pPr>
                    <w:pStyle w:val="57"/>
                    <w:bidi w:val="0"/>
                    <w:rPr>
                      <w:rFonts w:hint="default" w:ascii="Times New Roman" w:hAnsi="Times New Roman" w:cs="Times New Roman"/>
                      <w:color w:val="auto"/>
                      <w:highlight w:val="none"/>
                    </w:rPr>
                  </w:pPr>
                </w:p>
              </w:tc>
              <w:tc>
                <w:tcPr>
                  <w:tcW w:w="2081" w:type="pct"/>
                  <w:tcBorders>
                    <w:tl2br w:val="nil"/>
                    <w:tr2bl w:val="nil"/>
                  </w:tcBorders>
                  <w:vAlign w:val="center"/>
                </w:tcPr>
                <w:p w14:paraId="3B0088A6">
                  <w:pPr>
                    <w:pStyle w:val="57"/>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五、上位规划及土地利用规划调整前，区内禁止发展的产业项目，一律不得供地。</w:t>
                  </w:r>
                </w:p>
              </w:tc>
              <w:tc>
                <w:tcPr>
                  <w:tcW w:w="1702" w:type="pct"/>
                  <w:vMerge w:val="continue"/>
                  <w:tcBorders>
                    <w:tl2br w:val="nil"/>
                    <w:tr2bl w:val="nil"/>
                  </w:tcBorders>
                  <w:vAlign w:val="center"/>
                </w:tcPr>
                <w:p w14:paraId="08661516">
                  <w:pPr>
                    <w:pStyle w:val="57"/>
                    <w:bidi w:val="0"/>
                    <w:rPr>
                      <w:rFonts w:hint="default" w:ascii="Times New Roman" w:hAnsi="Times New Roman" w:cs="Times New Roman"/>
                      <w:color w:val="auto"/>
                      <w:highlight w:val="none"/>
                      <w:lang w:val="en-US" w:eastAsia="zh-CN"/>
                    </w:rPr>
                  </w:pPr>
                </w:p>
              </w:tc>
              <w:tc>
                <w:tcPr>
                  <w:tcW w:w="402" w:type="pct"/>
                  <w:tcBorders>
                    <w:tl2br w:val="nil"/>
                    <w:tr2bl w:val="nil"/>
                  </w:tcBorders>
                  <w:shd w:val="clear" w:color="auto" w:fill="auto"/>
                  <w:vAlign w:val="center"/>
                </w:tcPr>
                <w:p w14:paraId="6142FD89">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相符</w:t>
                  </w:r>
                </w:p>
              </w:tc>
            </w:tr>
            <w:tr w14:paraId="2D77711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20" w:type="pct"/>
                  <w:vMerge w:val="continue"/>
                  <w:tcBorders>
                    <w:tl2br w:val="nil"/>
                    <w:tr2bl w:val="nil"/>
                  </w:tcBorders>
                  <w:vAlign w:val="center"/>
                </w:tcPr>
                <w:p w14:paraId="78DC46EA">
                  <w:pPr>
                    <w:pStyle w:val="57"/>
                    <w:bidi w:val="0"/>
                    <w:rPr>
                      <w:rFonts w:hint="default" w:ascii="Times New Roman" w:hAnsi="Times New Roman" w:cs="Times New Roman"/>
                      <w:color w:val="auto"/>
                      <w:highlight w:val="none"/>
                      <w:lang w:val="en-US" w:eastAsia="zh-CN"/>
                    </w:rPr>
                  </w:pPr>
                </w:p>
              </w:tc>
              <w:tc>
                <w:tcPr>
                  <w:tcW w:w="394" w:type="pct"/>
                  <w:vMerge w:val="continue"/>
                  <w:tcBorders>
                    <w:tl2br w:val="nil"/>
                    <w:tr2bl w:val="nil"/>
                  </w:tcBorders>
                  <w:vAlign w:val="center"/>
                </w:tcPr>
                <w:p w14:paraId="64BD0399">
                  <w:pPr>
                    <w:pStyle w:val="57"/>
                    <w:bidi w:val="0"/>
                    <w:rPr>
                      <w:rFonts w:hint="default" w:ascii="Times New Roman" w:hAnsi="Times New Roman" w:cs="Times New Roman"/>
                      <w:color w:val="auto"/>
                      <w:highlight w:val="none"/>
                    </w:rPr>
                  </w:pPr>
                </w:p>
              </w:tc>
              <w:tc>
                <w:tcPr>
                  <w:tcW w:w="2081" w:type="pct"/>
                  <w:tcBorders>
                    <w:tl2br w:val="nil"/>
                    <w:tr2bl w:val="nil"/>
                  </w:tcBorders>
                  <w:vAlign w:val="center"/>
                </w:tcPr>
                <w:p w14:paraId="59CC061D">
                  <w:pPr>
                    <w:pStyle w:val="57"/>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三、成子河、废黄河为《江苏省骨干河道名录（2018年修订）》中的县域重要河流。在冲范围区域，避免降低河道环境质量。</w:t>
                  </w:r>
                </w:p>
              </w:tc>
              <w:tc>
                <w:tcPr>
                  <w:tcW w:w="1702" w:type="pct"/>
                  <w:tcBorders>
                    <w:tl2br w:val="nil"/>
                    <w:tr2bl w:val="nil"/>
                  </w:tcBorders>
                  <w:vAlign w:val="center"/>
                </w:tcPr>
                <w:p w14:paraId="6E28A911">
                  <w:pPr>
                    <w:pStyle w:val="57"/>
                    <w:bidi w:val="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本项目仅外排职工生活污水，生活污水</w:t>
                  </w:r>
                  <w:r>
                    <w:rPr>
                      <w:rFonts w:hint="eastAsia" w:cs="Times New Roman"/>
                      <w:color w:val="auto"/>
                      <w:highlight w:val="none"/>
                      <w:lang w:val="en-US" w:eastAsia="zh-CN"/>
                    </w:rPr>
                    <w:t>经</w:t>
                  </w:r>
                  <w:r>
                    <w:rPr>
                      <w:rFonts w:hint="default" w:ascii="Times New Roman" w:hAnsi="Times New Roman" w:cs="Times New Roman"/>
                      <w:color w:val="auto"/>
                      <w:highlight w:val="none"/>
                      <w:lang w:val="en-US" w:eastAsia="zh-CN"/>
                    </w:rPr>
                    <w:t>厂区内的</w:t>
                  </w:r>
                  <w:r>
                    <w:rPr>
                      <w:rFonts w:hint="default" w:ascii="Times New Roman" w:hAnsi="Times New Roman" w:cs="Times New Roman"/>
                      <w:color w:val="auto"/>
                      <w:highlight w:val="none"/>
                    </w:rPr>
                    <w:t>化粪池预处理达标后接管至泗清水务污水处理厂集中处理</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尾水排入废黄河。不会降低河道环境质量</w:t>
                  </w:r>
                </w:p>
              </w:tc>
              <w:tc>
                <w:tcPr>
                  <w:tcW w:w="402" w:type="pct"/>
                  <w:tcBorders>
                    <w:tl2br w:val="nil"/>
                    <w:tr2bl w:val="nil"/>
                  </w:tcBorders>
                  <w:vAlign w:val="center"/>
                </w:tcPr>
                <w:p w14:paraId="580323C2">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相符</w:t>
                  </w:r>
                </w:p>
              </w:tc>
            </w:tr>
            <w:tr w14:paraId="5E5987F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20" w:type="pct"/>
                  <w:vMerge w:val="continue"/>
                  <w:tcBorders>
                    <w:tl2br w:val="nil"/>
                    <w:tr2bl w:val="nil"/>
                  </w:tcBorders>
                  <w:vAlign w:val="center"/>
                </w:tcPr>
                <w:p w14:paraId="024B66D4">
                  <w:pPr>
                    <w:pStyle w:val="57"/>
                    <w:bidi w:val="0"/>
                    <w:rPr>
                      <w:rFonts w:hint="default" w:ascii="Times New Roman" w:hAnsi="Times New Roman" w:cs="Times New Roman"/>
                      <w:color w:val="auto"/>
                      <w:highlight w:val="none"/>
                    </w:rPr>
                  </w:pPr>
                </w:p>
              </w:tc>
              <w:tc>
                <w:tcPr>
                  <w:tcW w:w="394" w:type="pct"/>
                  <w:tcBorders>
                    <w:tl2br w:val="nil"/>
                    <w:tr2bl w:val="nil"/>
                  </w:tcBorders>
                  <w:vAlign w:val="center"/>
                </w:tcPr>
                <w:p w14:paraId="539D5629">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污染物排放管控</w:t>
                  </w:r>
                </w:p>
              </w:tc>
              <w:tc>
                <w:tcPr>
                  <w:tcW w:w="2081" w:type="pct"/>
                  <w:tcBorders>
                    <w:tl2br w:val="nil"/>
                    <w:tr2bl w:val="nil"/>
                  </w:tcBorders>
                  <w:vAlign w:val="center"/>
                </w:tcPr>
                <w:p w14:paraId="39F5EAE8">
                  <w:pPr>
                    <w:pStyle w:val="57"/>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1、大气污染物排放总量控制：二氧化硫：672.64t/a；氮氧化物：814.08t/a；颗粒物519.45t/a；挥发性有机物：207.81t/a。</w:t>
                  </w:r>
                </w:p>
                <w:p w14:paraId="3E31C845">
                  <w:pPr>
                    <w:pStyle w:val="57"/>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2、水污染物排放总量控制：废水量：812.33万t/a；COD：406.16t/a；氨氮：40.62t/a。</w:t>
                  </w:r>
                </w:p>
              </w:tc>
              <w:tc>
                <w:tcPr>
                  <w:tcW w:w="1702" w:type="pct"/>
                  <w:tcBorders>
                    <w:tl2br w:val="nil"/>
                    <w:tr2bl w:val="nil"/>
                  </w:tcBorders>
                  <w:vAlign w:val="center"/>
                </w:tcPr>
                <w:p w14:paraId="06966E33">
                  <w:pPr>
                    <w:pStyle w:val="57"/>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w:t>
                  </w:r>
                  <w:r>
                    <w:rPr>
                      <w:rFonts w:hint="default" w:ascii="Times New Roman" w:hAnsi="Times New Roman" w:cs="Times New Roman"/>
                      <w:color w:val="auto"/>
                      <w:highlight w:val="none"/>
                    </w:rPr>
                    <w:t>项目有组织排放量</w:t>
                  </w:r>
                  <w:r>
                    <w:rPr>
                      <w:rFonts w:hint="default" w:ascii="Times New Roman" w:hAnsi="Times New Roman" w:cs="Times New Roman"/>
                      <w:color w:val="auto"/>
                      <w:highlight w:val="none"/>
                      <w:lang w:val="en-US" w:eastAsia="zh-CN"/>
                    </w:rPr>
                    <w:t>颗粒物0.8</w:t>
                  </w:r>
                  <w:r>
                    <w:rPr>
                      <w:rFonts w:hint="eastAsia" w:cs="Times New Roman"/>
                      <w:color w:val="auto"/>
                      <w:highlight w:val="none"/>
                      <w:lang w:val="en-US" w:eastAsia="zh-CN"/>
                    </w:rPr>
                    <w:t>75</w:t>
                  </w:r>
                  <w:r>
                    <w:rPr>
                      <w:rFonts w:hint="default" w:ascii="Times New Roman" w:hAnsi="Times New Roman" w:cs="Times New Roman"/>
                      <w:color w:val="auto"/>
                      <w:highlight w:val="none"/>
                    </w:rPr>
                    <w:t>t/a，</w:t>
                  </w:r>
                  <w:r>
                    <w:rPr>
                      <w:rFonts w:hint="default" w:ascii="Times New Roman" w:hAnsi="Times New Roman" w:cs="Times New Roman"/>
                      <w:color w:val="auto"/>
                      <w:highlight w:val="none"/>
                      <w:lang w:val="en-US" w:eastAsia="zh-CN"/>
                    </w:rPr>
                    <w:t>废水接管量：废水总量≤2880t/a、COD≤0.8064t/a、SS≤0.5760t/a、氨氮≤0.0864t/a、TP≤0.0115t/a、TN≤0.0864t/a；</w:t>
                  </w:r>
                </w:p>
                <w:p w14:paraId="6DDB1B16">
                  <w:pPr>
                    <w:pStyle w:val="57"/>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进入环境量：废水总量≤2880t/a、COD≤0.1440t/a、SS≤0.0288t/a、氨氮≤0.0144t/a、TP≤0.0014t/a、TN≤0.0432t/a，项目</w:t>
                  </w:r>
                  <w:r>
                    <w:rPr>
                      <w:rFonts w:hint="default" w:ascii="Times New Roman" w:hAnsi="Times New Roman" w:cs="Times New Roman"/>
                      <w:color w:val="auto"/>
                      <w:highlight w:val="none"/>
                    </w:rPr>
                    <w:t>按要求申请污染物总量后再排放，在泗阳县区域内平衡。</w:t>
                  </w:r>
                </w:p>
              </w:tc>
              <w:tc>
                <w:tcPr>
                  <w:tcW w:w="402" w:type="pct"/>
                  <w:tcBorders>
                    <w:tl2br w:val="nil"/>
                    <w:tr2bl w:val="nil"/>
                  </w:tcBorders>
                  <w:vAlign w:val="center"/>
                </w:tcPr>
                <w:p w14:paraId="4F30E7D7">
                  <w:pPr>
                    <w:rPr>
                      <w:rFonts w:hint="default" w:ascii="Times New Roman" w:hAnsi="Times New Roman" w:cs="Times New Roman"/>
                      <w:color w:val="auto"/>
                      <w:highlight w:val="none"/>
                    </w:rPr>
                  </w:pPr>
                  <w:r>
                    <w:rPr>
                      <w:rFonts w:hint="default" w:ascii="Times New Roman" w:hAnsi="Times New Roman" w:cs="Times New Roman"/>
                      <w:color w:val="auto"/>
                      <w:highlight w:val="none"/>
                    </w:rPr>
                    <w:t>相符</w:t>
                  </w:r>
                </w:p>
              </w:tc>
            </w:tr>
            <w:tr w14:paraId="34DE0F5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20" w:type="pct"/>
                  <w:vMerge w:val="continue"/>
                  <w:tcBorders>
                    <w:tl2br w:val="nil"/>
                    <w:tr2bl w:val="nil"/>
                  </w:tcBorders>
                  <w:vAlign w:val="center"/>
                </w:tcPr>
                <w:p w14:paraId="07413FF9">
                  <w:pPr>
                    <w:pStyle w:val="57"/>
                    <w:bidi w:val="0"/>
                    <w:rPr>
                      <w:rFonts w:hint="default" w:ascii="Times New Roman" w:hAnsi="Times New Roman" w:cs="Times New Roman"/>
                      <w:color w:val="auto"/>
                      <w:highlight w:val="yellow"/>
                    </w:rPr>
                  </w:pPr>
                </w:p>
              </w:tc>
              <w:tc>
                <w:tcPr>
                  <w:tcW w:w="394" w:type="pct"/>
                  <w:tcBorders>
                    <w:tl2br w:val="nil"/>
                    <w:tr2bl w:val="nil"/>
                  </w:tcBorders>
                  <w:vAlign w:val="center"/>
                </w:tcPr>
                <w:p w14:paraId="7F0BAAFA">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环境风险防控</w:t>
                  </w:r>
                </w:p>
              </w:tc>
              <w:tc>
                <w:tcPr>
                  <w:tcW w:w="2081" w:type="pct"/>
                  <w:tcBorders>
                    <w:tl2br w:val="nil"/>
                    <w:tr2bl w:val="nil"/>
                  </w:tcBorders>
                  <w:vAlign w:val="center"/>
                </w:tcPr>
                <w:p w14:paraId="0AD899B4">
                  <w:pPr>
                    <w:pStyle w:val="57"/>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园区及入区企业均应制定并落实各类事故风险防范措施及应急预案；区内各生产、仓储企业须按规范要求建设贮存、使用危险化学品的生产装置，杜绝泄漏物料进入环境，配备必须的事故应急设备、物资。</w:t>
                  </w:r>
                </w:p>
              </w:tc>
              <w:tc>
                <w:tcPr>
                  <w:tcW w:w="1702" w:type="pct"/>
                  <w:tcBorders>
                    <w:tl2br w:val="nil"/>
                    <w:tr2bl w:val="nil"/>
                  </w:tcBorders>
                  <w:vAlign w:val="center"/>
                </w:tcPr>
                <w:p w14:paraId="4F52B2C2">
                  <w:pPr>
                    <w:pStyle w:val="57"/>
                    <w:bidi w:val="0"/>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eastAsia="zh-CN"/>
                    </w:rPr>
                    <w:t>本项目建成后将制定并落实各类事故风险防范措施；并按规范要求建设贮存、使用危险化学品的生产装置，杜绝泄漏物料进入环境，配备必须的事故应急设备、物资。</w:t>
                  </w:r>
                </w:p>
              </w:tc>
              <w:tc>
                <w:tcPr>
                  <w:tcW w:w="402" w:type="pct"/>
                  <w:tcBorders>
                    <w:tl2br w:val="nil"/>
                    <w:tr2bl w:val="nil"/>
                  </w:tcBorders>
                  <w:vAlign w:val="center"/>
                </w:tcPr>
                <w:p w14:paraId="37C8CB08">
                  <w:pPr>
                    <w:rPr>
                      <w:rFonts w:hint="default" w:ascii="Times New Roman" w:hAnsi="Times New Roman" w:cs="Times New Roman"/>
                      <w:color w:val="auto"/>
                      <w:highlight w:val="none"/>
                    </w:rPr>
                  </w:pPr>
                  <w:r>
                    <w:rPr>
                      <w:rFonts w:hint="default" w:ascii="Times New Roman" w:hAnsi="Times New Roman" w:cs="Times New Roman"/>
                      <w:color w:val="auto"/>
                      <w:highlight w:val="none"/>
                    </w:rPr>
                    <w:t>相符</w:t>
                  </w:r>
                </w:p>
              </w:tc>
            </w:tr>
            <w:tr w14:paraId="302A1B6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20" w:type="pct"/>
                  <w:vMerge w:val="continue"/>
                  <w:tcBorders>
                    <w:tl2br w:val="nil"/>
                    <w:tr2bl w:val="nil"/>
                  </w:tcBorders>
                  <w:vAlign w:val="center"/>
                </w:tcPr>
                <w:p w14:paraId="6D1D0A20">
                  <w:pPr>
                    <w:pStyle w:val="57"/>
                    <w:bidi w:val="0"/>
                    <w:rPr>
                      <w:rFonts w:hint="default" w:ascii="Times New Roman" w:hAnsi="Times New Roman" w:cs="Times New Roman"/>
                      <w:color w:val="auto"/>
                      <w:highlight w:val="yellow"/>
                    </w:rPr>
                  </w:pPr>
                </w:p>
              </w:tc>
              <w:tc>
                <w:tcPr>
                  <w:tcW w:w="394" w:type="pct"/>
                  <w:tcBorders>
                    <w:tl2br w:val="nil"/>
                    <w:tr2bl w:val="nil"/>
                  </w:tcBorders>
                  <w:vAlign w:val="center"/>
                </w:tcPr>
                <w:p w14:paraId="7BC8BB07">
                  <w:pPr>
                    <w:pStyle w:val="57"/>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资源开发效率要求</w:t>
                  </w:r>
                </w:p>
              </w:tc>
              <w:tc>
                <w:tcPr>
                  <w:tcW w:w="2081" w:type="pct"/>
                  <w:tcBorders>
                    <w:tl2br w:val="nil"/>
                    <w:tr2bl w:val="nil"/>
                  </w:tcBorders>
                  <w:vAlign w:val="center"/>
                </w:tcPr>
                <w:p w14:paraId="70A68397">
                  <w:pPr>
                    <w:pStyle w:val="57"/>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1、产业开发区本次规划的规划用地面积不可以超过2882.06公顷，工业用地面积应该控制在1503.33公顷内。</w:t>
                  </w:r>
                </w:p>
                <w:p w14:paraId="6C248999">
                  <w:pPr>
                    <w:pStyle w:val="57"/>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产业开发区实行集中供热之后，新入区企业应实施集中供热，企业因工艺要求确需自备供热的，应经生态环境部门批准后以天然气、电力等清洁燃料为能源。对现有使用生物质锅炉供热的，要按照报告书要求在规定时间内完成取缔。</w:t>
                  </w:r>
                </w:p>
              </w:tc>
              <w:tc>
                <w:tcPr>
                  <w:tcW w:w="1702" w:type="pct"/>
                  <w:tcBorders>
                    <w:tl2br w:val="nil"/>
                    <w:tr2bl w:val="nil"/>
                  </w:tcBorders>
                  <w:vAlign w:val="center"/>
                </w:tcPr>
                <w:p w14:paraId="391E3456">
                  <w:pPr>
                    <w:pStyle w:val="57"/>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本项目位于</w:t>
                  </w:r>
                  <w:r>
                    <w:rPr>
                      <w:rFonts w:hint="default" w:ascii="Times New Roman" w:hAnsi="Times New Roman" w:cs="Times New Roman"/>
                      <w:color w:val="auto"/>
                      <w:highlight w:val="none"/>
                      <w:lang w:val="en-US" w:eastAsia="zh-CN"/>
                    </w:rPr>
                    <w:t>宿迁市泗阳高新技术产业开发区同理路8号</w:t>
                  </w:r>
                  <w:r>
                    <w:rPr>
                      <w:rFonts w:hint="default" w:ascii="Times New Roman" w:hAnsi="Times New Roman" w:cs="Times New Roman"/>
                      <w:color w:val="auto"/>
                      <w:highlight w:val="none"/>
                    </w:rPr>
                    <w:t>，对照</w:t>
                  </w:r>
                  <w:r>
                    <w:rPr>
                      <w:rFonts w:hint="default" w:ascii="Times New Roman" w:hAnsi="Times New Roman" w:cs="Times New Roman"/>
                      <w:color w:val="auto"/>
                      <w:highlight w:val="none"/>
                      <w:lang w:val="en-US" w:eastAsia="zh-CN"/>
                    </w:rPr>
                    <w:t>泗阳高新技术产业开发区</w:t>
                  </w:r>
                  <w:r>
                    <w:rPr>
                      <w:rFonts w:hint="default" w:ascii="Times New Roman" w:hAnsi="Times New Roman" w:cs="Times New Roman"/>
                      <w:color w:val="auto"/>
                      <w:highlight w:val="none"/>
                    </w:rPr>
                    <w:t>土地利用规划图，项目选址位于工业用地范围内</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项目</w:t>
                  </w:r>
                  <w:r>
                    <w:rPr>
                      <w:rFonts w:hint="eastAsia" w:cs="Times New Roman"/>
                      <w:color w:val="auto"/>
                      <w:highlight w:val="none"/>
                      <w:lang w:val="en-US" w:eastAsia="zh-CN"/>
                    </w:rPr>
                    <w:t>使用清洁能源电能，不</w:t>
                  </w:r>
                  <w:r>
                    <w:rPr>
                      <w:rFonts w:hint="default" w:ascii="Times New Roman" w:hAnsi="Times New Roman" w:cs="Times New Roman"/>
                      <w:color w:val="auto"/>
                      <w:highlight w:val="none"/>
                      <w:lang w:val="en-US" w:eastAsia="zh-CN"/>
                    </w:rPr>
                    <w:t>使用生物质锅炉</w:t>
                  </w:r>
                  <w:r>
                    <w:rPr>
                      <w:rFonts w:hint="eastAsia" w:cs="Times New Roman"/>
                      <w:color w:val="auto"/>
                      <w:highlight w:val="none"/>
                      <w:lang w:val="en-US" w:eastAsia="zh-CN"/>
                    </w:rPr>
                    <w:t>，无需</w:t>
                  </w:r>
                  <w:r>
                    <w:rPr>
                      <w:rFonts w:hint="default" w:ascii="Times New Roman" w:hAnsi="Times New Roman" w:cs="Times New Roman"/>
                      <w:color w:val="auto"/>
                      <w:highlight w:val="none"/>
                      <w:lang w:val="en-US" w:eastAsia="zh-CN"/>
                    </w:rPr>
                    <w:t>供热</w:t>
                  </w:r>
                  <w:r>
                    <w:rPr>
                      <w:rFonts w:hint="eastAsia" w:cs="Times New Roman"/>
                      <w:color w:val="auto"/>
                      <w:highlight w:val="none"/>
                      <w:lang w:val="en-US" w:eastAsia="zh-CN"/>
                    </w:rPr>
                    <w:t>。</w:t>
                  </w:r>
                </w:p>
              </w:tc>
              <w:tc>
                <w:tcPr>
                  <w:tcW w:w="402" w:type="pct"/>
                  <w:tcBorders>
                    <w:tl2br w:val="nil"/>
                    <w:tr2bl w:val="nil"/>
                  </w:tcBorders>
                  <w:vAlign w:val="center"/>
                </w:tcPr>
                <w:p w14:paraId="09DBC508">
                  <w:pPr>
                    <w:rPr>
                      <w:rFonts w:hint="default" w:ascii="Times New Roman" w:hAnsi="Times New Roman" w:cs="Times New Roman"/>
                      <w:color w:val="auto"/>
                      <w:highlight w:val="none"/>
                    </w:rPr>
                  </w:pPr>
                  <w:r>
                    <w:rPr>
                      <w:rFonts w:hint="default" w:ascii="Times New Roman" w:hAnsi="Times New Roman" w:cs="Times New Roman"/>
                      <w:color w:val="auto"/>
                      <w:highlight w:val="none"/>
                    </w:rPr>
                    <w:t>相符</w:t>
                  </w:r>
                </w:p>
              </w:tc>
            </w:tr>
          </w:tbl>
          <w:p w14:paraId="55641C66">
            <w:pPr>
              <w:pStyle w:val="53"/>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由</w:t>
            </w:r>
            <w:r>
              <w:rPr>
                <w:rFonts w:hint="default" w:ascii="Times New Roman" w:hAnsi="Times New Roman" w:cs="Times New Roman"/>
                <w:color w:val="auto"/>
                <w:highlight w:val="none"/>
                <w:lang w:val="en-US" w:eastAsia="zh-CN"/>
              </w:rPr>
              <w:fldChar w:fldCharType="begin"/>
            </w:r>
            <w:r>
              <w:rPr>
                <w:rFonts w:hint="default" w:ascii="Times New Roman" w:hAnsi="Times New Roman" w:cs="Times New Roman"/>
                <w:color w:val="auto"/>
                <w:highlight w:val="none"/>
                <w:lang w:val="en-US" w:eastAsia="zh-CN"/>
              </w:rPr>
              <w:instrText xml:space="preserve"> REF _Ref17945 \h </w:instrText>
            </w:r>
            <w:r>
              <w:rPr>
                <w:rFonts w:hint="default" w:ascii="Times New Roman" w:hAnsi="Times New Roman" w:cs="Times New Roman"/>
                <w:color w:val="auto"/>
                <w:highlight w:val="none"/>
                <w:lang w:val="en-US" w:eastAsia="zh-CN"/>
              </w:rPr>
              <w:fldChar w:fldCharType="separate"/>
            </w:r>
            <w:r>
              <w:rPr>
                <w:rFonts w:hint="default" w:ascii="Times New Roman" w:hAnsi="Times New Roman" w:cs="Times New Roman"/>
                <w:color w:val="auto"/>
                <w:highlight w:val="none"/>
              </w:rPr>
              <w:t>表1- 4</w:t>
            </w:r>
            <w:r>
              <w:rPr>
                <w:rFonts w:hint="default" w:ascii="Times New Roman" w:hAnsi="Times New Roman" w:cs="Times New Roman"/>
                <w:color w:val="auto"/>
                <w:highlight w:val="none"/>
                <w:lang w:val="en-US" w:eastAsia="zh-CN"/>
              </w:rPr>
              <w:fldChar w:fldCharType="end"/>
            </w:r>
            <w:r>
              <w:rPr>
                <w:rFonts w:hint="default" w:ascii="Times New Roman" w:hAnsi="Times New Roman" w:cs="Times New Roman"/>
                <w:color w:val="auto"/>
                <w:highlight w:val="none"/>
              </w:rPr>
              <w:t>可知，本项目符合江苏省“三线一单”生态环境分区管控方案的相关要求。</w:t>
            </w:r>
          </w:p>
          <w:p w14:paraId="4B0C9F6E">
            <w:pPr>
              <w:pStyle w:val="53"/>
              <w:ind w:firstLine="482"/>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②与《宿迁市“三线一单”生态环境分区管控实施方案》（宿环发〔2020〕78号）的相符性分析</w:t>
            </w:r>
          </w:p>
          <w:p w14:paraId="065F2E0A">
            <w:pPr>
              <w:pStyle w:val="53"/>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根据《宿迁市“三线一单”生态环境分区管控实施方案》，本项目位于</w:t>
            </w:r>
            <w:r>
              <w:rPr>
                <w:rFonts w:hint="default" w:ascii="Times New Roman" w:hAnsi="Times New Roman" w:cs="Times New Roman" w:eastAsiaTheme="minorEastAsia"/>
                <w:color w:val="auto"/>
                <w:sz w:val="24"/>
                <w:highlight w:val="none"/>
                <w:lang w:val="en-US" w:eastAsia="zh-CN"/>
              </w:rPr>
              <w:t>宿迁市泗阳高新技术产业开发区同理路8号</w:t>
            </w:r>
            <w:r>
              <w:rPr>
                <w:rFonts w:hint="default" w:ascii="Times New Roman" w:hAnsi="Times New Roman" w:cs="Times New Roman"/>
                <w:color w:val="auto"/>
                <w:highlight w:val="none"/>
              </w:rPr>
              <w:t>，属于</w:t>
            </w:r>
            <w:r>
              <w:rPr>
                <w:rFonts w:hint="default" w:ascii="Times New Roman" w:hAnsi="Times New Roman" w:cs="Times New Roman"/>
                <w:color w:val="auto"/>
                <w:highlight w:val="none"/>
                <w:lang w:val="en-US" w:eastAsia="zh-CN"/>
              </w:rPr>
              <w:t>宿迁高新技术产业开发区</w:t>
            </w:r>
            <w:r>
              <w:rPr>
                <w:rFonts w:hint="default" w:ascii="Times New Roman" w:hAnsi="Times New Roman" w:cs="Times New Roman"/>
                <w:color w:val="auto"/>
                <w:highlight w:val="none"/>
              </w:rPr>
              <w:t>，为重点管控单元。经分析，本项目建设符合生态环境分区管控要求，详见</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REF _Ref29815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表1-5</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w:t>
            </w:r>
          </w:p>
          <w:p w14:paraId="7E6C7F45">
            <w:pPr>
              <w:pStyle w:val="9"/>
              <w:rPr>
                <w:rFonts w:hint="default" w:ascii="Times New Roman" w:hAnsi="Times New Roman" w:cs="Times New Roman"/>
                <w:color w:val="auto"/>
                <w:highlight w:val="none"/>
              </w:rPr>
            </w:pPr>
            <w:bookmarkStart w:id="12" w:name="_Ref28052"/>
            <w:bookmarkStart w:id="13" w:name="_Ref14010"/>
            <w:bookmarkStart w:id="14" w:name="_Ref29815"/>
            <w:r>
              <w:rPr>
                <w:rFonts w:hint="default" w:ascii="Times New Roman" w:hAnsi="Times New Roman" w:cs="Times New Roman"/>
                <w:color w:val="auto"/>
                <w:sz w:val="24"/>
                <w:szCs w:val="24"/>
                <w:highlight w:val="none"/>
              </w:rPr>
              <w:t>表1-</w:t>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SEQ 表1- \* ARABIC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5</w:t>
            </w:r>
            <w:r>
              <w:rPr>
                <w:rFonts w:hint="default" w:ascii="Times New Roman" w:hAnsi="Times New Roman" w:cs="Times New Roman"/>
                <w:color w:val="auto"/>
                <w:sz w:val="24"/>
                <w:szCs w:val="24"/>
                <w:highlight w:val="none"/>
              </w:rPr>
              <w:fldChar w:fldCharType="end"/>
            </w:r>
            <w:bookmarkEnd w:id="12"/>
            <w:bookmarkEnd w:id="13"/>
            <w:bookmarkEnd w:id="14"/>
            <w:r>
              <w:rPr>
                <w:rFonts w:hint="default" w:ascii="Times New Roman" w:hAnsi="Times New Roman" w:cs="Times New Roman"/>
                <w:color w:val="auto"/>
                <w:sz w:val="24"/>
                <w:szCs w:val="24"/>
                <w:highlight w:val="none"/>
              </w:rPr>
              <w:t xml:space="preserve"> 项目与宿迁市重点管控单元生态环境准入清单相符性分析</w:t>
            </w:r>
          </w:p>
          <w:tbl>
            <w:tblPr>
              <w:tblStyle w:val="1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0"/>
              <w:gridCol w:w="648"/>
              <w:gridCol w:w="3394"/>
              <w:gridCol w:w="2796"/>
              <w:gridCol w:w="643"/>
            </w:tblGrid>
            <w:tr w14:paraId="69313D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tcBorders>
                    <w:tl2br w:val="nil"/>
                    <w:tr2bl w:val="nil"/>
                  </w:tcBorders>
                  <w:vAlign w:val="center"/>
                </w:tcPr>
                <w:p w14:paraId="29875DE9">
                  <w:pPr>
                    <w:pStyle w:val="55"/>
                    <w:rPr>
                      <w:rFonts w:hint="default" w:ascii="Times New Roman" w:hAnsi="Times New Roman" w:cs="Times New Roman"/>
                      <w:color w:val="auto"/>
                      <w:highlight w:val="none"/>
                    </w:rPr>
                  </w:pPr>
                  <w:r>
                    <w:rPr>
                      <w:rFonts w:hint="default" w:ascii="Times New Roman" w:hAnsi="Times New Roman" w:cs="Times New Roman"/>
                      <w:color w:val="auto"/>
                      <w:highlight w:val="none"/>
                    </w:rPr>
                    <w:t>管控单元</w:t>
                  </w:r>
                </w:p>
              </w:tc>
              <w:tc>
                <w:tcPr>
                  <w:tcW w:w="2485" w:type="pct"/>
                  <w:gridSpan w:val="2"/>
                  <w:tcBorders>
                    <w:tl2br w:val="nil"/>
                    <w:tr2bl w:val="nil"/>
                  </w:tcBorders>
                  <w:vAlign w:val="center"/>
                </w:tcPr>
                <w:p w14:paraId="4E866814">
                  <w:pPr>
                    <w:pStyle w:val="55"/>
                    <w:rPr>
                      <w:rFonts w:hint="default" w:ascii="Times New Roman" w:hAnsi="Times New Roman" w:cs="Times New Roman"/>
                      <w:color w:val="auto"/>
                      <w:highlight w:val="none"/>
                    </w:rPr>
                  </w:pPr>
                  <w:r>
                    <w:rPr>
                      <w:rFonts w:hint="default" w:ascii="Times New Roman" w:hAnsi="Times New Roman" w:cs="Times New Roman"/>
                      <w:color w:val="auto"/>
                      <w:highlight w:val="none"/>
                    </w:rPr>
                    <w:t>管控要求</w:t>
                  </w:r>
                </w:p>
              </w:tc>
              <w:tc>
                <w:tcPr>
                  <w:tcW w:w="1719" w:type="pct"/>
                  <w:tcBorders>
                    <w:tl2br w:val="nil"/>
                    <w:tr2bl w:val="nil"/>
                  </w:tcBorders>
                  <w:vAlign w:val="center"/>
                </w:tcPr>
                <w:p w14:paraId="2968A29B">
                  <w:pPr>
                    <w:pStyle w:val="55"/>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本项目相符性分析</w:t>
                  </w:r>
                </w:p>
              </w:tc>
              <w:tc>
                <w:tcPr>
                  <w:tcW w:w="395" w:type="pct"/>
                  <w:tcBorders>
                    <w:tl2br w:val="nil"/>
                    <w:tr2bl w:val="nil"/>
                  </w:tcBorders>
                  <w:vAlign w:val="center"/>
                </w:tcPr>
                <w:p w14:paraId="304B9770">
                  <w:pPr>
                    <w:pStyle w:val="55"/>
                    <w:rPr>
                      <w:rFonts w:hint="default" w:ascii="Times New Roman" w:hAnsi="Times New Roman" w:cs="Times New Roman"/>
                      <w:color w:val="auto"/>
                      <w:highlight w:val="none"/>
                    </w:rPr>
                  </w:pPr>
                  <w:r>
                    <w:rPr>
                      <w:rFonts w:hint="default" w:ascii="Times New Roman" w:hAnsi="Times New Roman" w:cs="Times New Roman"/>
                      <w:color w:val="auto"/>
                      <w:highlight w:val="none"/>
                    </w:rPr>
                    <w:t>相符性</w:t>
                  </w:r>
                </w:p>
              </w:tc>
            </w:tr>
            <w:tr w14:paraId="1CB7F0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vMerge w:val="restart"/>
                  <w:tcBorders>
                    <w:tl2br w:val="nil"/>
                    <w:tr2bl w:val="nil"/>
                  </w:tcBorders>
                  <w:vAlign w:val="center"/>
                </w:tcPr>
                <w:p w14:paraId="4043F8E0">
                  <w:pPr>
                    <w:pStyle w:val="57"/>
                    <w:rPr>
                      <w:rFonts w:hint="default" w:ascii="Times New Roman" w:hAnsi="Times New Roman" w:cs="Times New Roman"/>
                      <w:color w:val="auto"/>
                      <w:highlight w:val="none"/>
                    </w:rPr>
                  </w:pPr>
                  <w:r>
                    <w:rPr>
                      <w:rFonts w:hint="default" w:ascii="Times New Roman" w:hAnsi="Times New Roman" w:cs="Times New Roman"/>
                      <w:color w:val="auto"/>
                      <w:highlight w:val="none"/>
                    </w:rPr>
                    <w:t>宿迁高新技术产业开发区</w:t>
                  </w:r>
                </w:p>
              </w:tc>
              <w:tc>
                <w:tcPr>
                  <w:tcW w:w="398" w:type="pct"/>
                  <w:tcBorders>
                    <w:tl2br w:val="nil"/>
                    <w:tr2bl w:val="nil"/>
                  </w:tcBorders>
                  <w:vAlign w:val="center"/>
                </w:tcPr>
                <w:p w14:paraId="7646A067">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空间布局约束</w:t>
                  </w:r>
                </w:p>
              </w:tc>
              <w:tc>
                <w:tcPr>
                  <w:tcW w:w="2087" w:type="pct"/>
                  <w:tcBorders>
                    <w:tl2br w:val="nil"/>
                    <w:tr2bl w:val="nil"/>
                  </w:tcBorders>
                  <w:vAlign w:val="center"/>
                </w:tcPr>
                <w:p w14:paraId="293A33EE">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禁止引进以下项目：</w:t>
                  </w:r>
                </w:p>
                <w:p w14:paraId="6C017A53">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不符合开发区产业定位、污染排放较大的行业；</w:t>
                  </w:r>
                </w:p>
                <w:p w14:paraId="0E01C8C5">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高水耗、高物耗、高能耗的项目，水的重复利用率低于75%的；</w:t>
                  </w:r>
                </w:p>
                <w:p w14:paraId="36F4BAD1">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t>废水含难降解的有机污染物、“三致”污染物及盐份含量较高的项目；</w:t>
                  </w:r>
                </w:p>
                <w:p w14:paraId="0E853EFF">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废水经预处理达不到污水处理厂接管标准的项目；</w:t>
                  </w:r>
                </w:p>
                <w:p w14:paraId="31BA7E47">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工艺废气中含有难处理的、有毒有害物质的项目；</w:t>
                  </w:r>
                </w:p>
                <w:p w14:paraId="35A73213">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采用落后的生产工艺或生产设备，不符合国家相关产业政策、达不到规模经济的项目。</w:t>
                  </w:r>
                </w:p>
              </w:tc>
              <w:tc>
                <w:tcPr>
                  <w:tcW w:w="1719" w:type="pct"/>
                  <w:tcBorders>
                    <w:tl2br w:val="nil"/>
                    <w:tr2bl w:val="nil"/>
                  </w:tcBorders>
                  <w:vAlign w:val="center"/>
                </w:tcPr>
                <w:p w14:paraId="45D7555A">
                  <w:pPr>
                    <w:pStyle w:val="57"/>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本项目为</w:t>
                  </w:r>
                  <w:r>
                    <w:rPr>
                      <w:rFonts w:hint="default" w:ascii="Times New Roman" w:hAnsi="Times New Roman" w:cs="Times New Roman"/>
                      <w:color w:val="auto"/>
                      <w:highlight w:val="none"/>
                      <w:lang w:val="en-US" w:eastAsia="zh-CN"/>
                    </w:rPr>
                    <w:t>其他输配电及控制设备制造</w:t>
                  </w:r>
                  <w:r>
                    <w:rPr>
                      <w:rFonts w:hint="default" w:ascii="Times New Roman" w:hAnsi="Times New Roman" w:cs="Times New Roman"/>
                      <w:color w:val="auto"/>
                      <w:highlight w:val="none"/>
                    </w:rPr>
                    <w:t>行业，生产产品为</w:t>
                  </w:r>
                  <w:r>
                    <w:rPr>
                      <w:rFonts w:hint="default" w:ascii="Times New Roman" w:hAnsi="Times New Roman" w:cs="Times New Roman"/>
                      <w:color w:val="auto"/>
                      <w:highlight w:val="none"/>
                      <w:lang w:val="en-US" w:eastAsia="zh-CN"/>
                    </w:rPr>
                    <w:t>储能舱、控制柜和高低压配电柜设备</w:t>
                  </w:r>
                  <w:r>
                    <w:rPr>
                      <w:rFonts w:hint="default" w:ascii="Times New Roman" w:hAnsi="Times New Roman" w:cs="Times New Roman"/>
                      <w:color w:val="auto"/>
                      <w:highlight w:val="none"/>
                    </w:rPr>
                    <w:t>，属于园区定位产业中的</w:t>
                  </w:r>
                  <w:r>
                    <w:rPr>
                      <w:rFonts w:hint="default" w:ascii="Times New Roman" w:hAnsi="Times New Roman" w:cs="Times New Roman"/>
                      <w:color w:val="auto"/>
                      <w:highlight w:val="none"/>
                      <w:lang w:val="en-US" w:eastAsia="zh-CN"/>
                    </w:rPr>
                    <w:t>装备制造</w:t>
                  </w:r>
                  <w:r>
                    <w:rPr>
                      <w:rFonts w:hint="default" w:ascii="Times New Roman" w:hAnsi="Times New Roman" w:cs="Times New Roman"/>
                      <w:color w:val="auto"/>
                      <w:highlight w:val="none"/>
                    </w:rPr>
                    <w:t>项目。</w:t>
                  </w:r>
                  <w:r>
                    <w:rPr>
                      <w:rFonts w:hint="eastAsia" w:cs="Times New Roman"/>
                      <w:color w:val="auto"/>
                      <w:highlight w:val="none"/>
                      <w:lang w:val="en-US" w:eastAsia="zh-CN"/>
                    </w:rPr>
                    <w:t>不属于禁止引入类，</w:t>
                  </w:r>
                  <w:r>
                    <w:rPr>
                      <w:rFonts w:hint="default" w:ascii="Times New Roman" w:hAnsi="Times New Roman" w:cs="Times New Roman"/>
                      <w:color w:val="auto"/>
                      <w:highlight w:val="none"/>
                      <w:lang w:val="en-US" w:eastAsia="zh-CN"/>
                    </w:rPr>
                    <w:t>且项目于202</w:t>
                  </w:r>
                  <w:r>
                    <w:rPr>
                      <w:rFonts w:hint="eastAsia" w:cs="Times New Roman"/>
                      <w:color w:val="auto"/>
                      <w:highlight w:val="none"/>
                      <w:lang w:val="en-US" w:eastAsia="zh-CN"/>
                    </w:rPr>
                    <w:t>4</w:t>
                  </w:r>
                  <w:r>
                    <w:rPr>
                      <w:rFonts w:hint="default" w:ascii="Times New Roman" w:hAnsi="Times New Roman" w:cs="Times New Roman"/>
                      <w:color w:val="auto"/>
                      <w:highlight w:val="none"/>
                      <w:lang w:val="en-US" w:eastAsia="zh-CN"/>
                    </w:rPr>
                    <w:t>年5月</w:t>
                  </w:r>
                  <w:r>
                    <w:rPr>
                      <w:rFonts w:hint="eastAsia" w:cs="Times New Roman"/>
                      <w:color w:val="auto"/>
                      <w:highlight w:val="none"/>
                      <w:lang w:val="en-US" w:eastAsia="zh-CN"/>
                    </w:rPr>
                    <w:t>21</w:t>
                  </w:r>
                  <w:r>
                    <w:rPr>
                      <w:rFonts w:hint="default" w:ascii="Times New Roman" w:hAnsi="Times New Roman" w:cs="Times New Roman"/>
                      <w:color w:val="auto"/>
                      <w:highlight w:val="none"/>
                      <w:lang w:val="en-US" w:eastAsia="zh-CN"/>
                    </w:rPr>
                    <w:t>日</w:t>
                  </w:r>
                  <w:r>
                    <w:rPr>
                      <w:rFonts w:hint="default" w:ascii="Times New Roman" w:hAnsi="Times New Roman" w:cs="Times New Roman"/>
                      <w:color w:val="auto"/>
                      <w:highlight w:val="none"/>
                    </w:rPr>
                    <w:t>获得江苏泗阳经济开发区管理委员会出具的备案证（备案证号为泗经开备〔202</w:t>
                  </w:r>
                  <w:r>
                    <w:rPr>
                      <w:rFonts w:hint="eastAsia" w:cs="Times New Roman"/>
                      <w:color w:val="auto"/>
                      <w:highlight w:val="none"/>
                      <w:lang w:val="en-US" w:eastAsia="zh-CN"/>
                    </w:rPr>
                    <w:t>4</w:t>
                  </w:r>
                  <w:r>
                    <w:rPr>
                      <w:rFonts w:hint="default" w:ascii="Times New Roman" w:hAnsi="Times New Roman" w:cs="Times New Roman"/>
                      <w:color w:val="auto"/>
                      <w:highlight w:val="none"/>
                    </w:rPr>
                    <w:t>〕</w:t>
                  </w:r>
                  <w:r>
                    <w:rPr>
                      <w:rFonts w:hint="eastAsia" w:cs="Times New Roman"/>
                      <w:color w:val="auto"/>
                      <w:highlight w:val="none"/>
                      <w:lang w:val="en-US" w:eastAsia="zh-CN"/>
                    </w:rPr>
                    <w:t>120</w:t>
                  </w:r>
                  <w:r>
                    <w:rPr>
                      <w:rFonts w:hint="default" w:ascii="Times New Roman" w:hAnsi="Times New Roman" w:cs="Times New Roman"/>
                      <w:color w:val="auto"/>
                      <w:highlight w:val="none"/>
                    </w:rPr>
                    <w:t>号、项目代码为2405-321362-89-01-348794）</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不属于所列禁止引进项目</w:t>
                  </w:r>
                </w:p>
              </w:tc>
              <w:tc>
                <w:tcPr>
                  <w:tcW w:w="395" w:type="pct"/>
                  <w:tcBorders>
                    <w:tl2br w:val="nil"/>
                    <w:tr2bl w:val="nil"/>
                  </w:tcBorders>
                  <w:vAlign w:val="center"/>
                </w:tcPr>
                <w:p w14:paraId="4C44B571">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相符</w:t>
                  </w:r>
                </w:p>
              </w:tc>
            </w:tr>
            <w:tr w14:paraId="3EE434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vMerge w:val="continue"/>
                  <w:tcBorders>
                    <w:tl2br w:val="nil"/>
                    <w:tr2bl w:val="nil"/>
                  </w:tcBorders>
                  <w:vAlign w:val="center"/>
                </w:tcPr>
                <w:p w14:paraId="4E6C1CED">
                  <w:pPr>
                    <w:pStyle w:val="57"/>
                    <w:rPr>
                      <w:rFonts w:hint="default" w:ascii="Times New Roman" w:hAnsi="Times New Roman" w:cs="Times New Roman"/>
                      <w:color w:val="auto"/>
                      <w:highlight w:val="none"/>
                    </w:rPr>
                  </w:pPr>
                </w:p>
              </w:tc>
              <w:tc>
                <w:tcPr>
                  <w:tcW w:w="398" w:type="pct"/>
                  <w:tcBorders>
                    <w:tl2br w:val="nil"/>
                    <w:tr2bl w:val="nil"/>
                  </w:tcBorders>
                  <w:vAlign w:val="center"/>
                </w:tcPr>
                <w:p w14:paraId="4303DC3F">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污染物排放管控</w:t>
                  </w:r>
                </w:p>
              </w:tc>
              <w:tc>
                <w:tcPr>
                  <w:tcW w:w="2087" w:type="pct"/>
                  <w:tcBorders>
                    <w:tl2br w:val="nil"/>
                    <w:tr2bl w:val="nil"/>
                  </w:tcBorders>
                  <w:vAlign w:val="center"/>
                </w:tcPr>
                <w:p w14:paraId="3C2EC942">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水污染物排放量：化学需氧量684.38吨/年、氨氮68.44吨/年、固体悬浮物136.88吨/年、总磷6.84吨/年、石油类13.69吨/年；大气污染物排放量：二氧化硫649.30吨/年、烟粉尘607.9吨/年、氯化氢38.3吨/年、氨10.6吨/年、硫酸雾2.3吨/年、甲苯36吨/年、甲醛19.5吨/年、二甲苯10吨/年、总烃64.2吨/年。</w:t>
                  </w:r>
                </w:p>
              </w:tc>
              <w:tc>
                <w:tcPr>
                  <w:tcW w:w="1719" w:type="pct"/>
                  <w:tcBorders>
                    <w:tl2br w:val="nil"/>
                    <w:tr2bl w:val="nil"/>
                  </w:tcBorders>
                  <w:vAlign w:val="center"/>
                </w:tcPr>
                <w:p w14:paraId="1A8C9BAC">
                  <w:pPr>
                    <w:pStyle w:val="57"/>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w:t>
                  </w:r>
                  <w:r>
                    <w:rPr>
                      <w:rFonts w:hint="default" w:ascii="Times New Roman" w:hAnsi="Times New Roman" w:cs="Times New Roman"/>
                      <w:color w:val="auto"/>
                      <w:highlight w:val="none"/>
                    </w:rPr>
                    <w:t>项目有组织排放量</w:t>
                  </w:r>
                  <w:r>
                    <w:rPr>
                      <w:rFonts w:hint="eastAsia" w:cs="Times New Roman"/>
                      <w:color w:val="auto"/>
                      <w:highlight w:val="none"/>
                      <w:lang w:eastAsia="zh-CN"/>
                    </w:rPr>
                    <w:t>：</w:t>
                  </w:r>
                  <w:r>
                    <w:rPr>
                      <w:rFonts w:hint="default" w:ascii="Times New Roman" w:hAnsi="Times New Roman" w:cs="Times New Roman"/>
                      <w:color w:val="auto"/>
                      <w:highlight w:val="none"/>
                      <w:lang w:val="en-US" w:eastAsia="zh-CN"/>
                    </w:rPr>
                    <w:t>颗粒物0.8</w:t>
                  </w:r>
                  <w:r>
                    <w:rPr>
                      <w:rFonts w:hint="eastAsia" w:cs="Times New Roman"/>
                      <w:color w:val="auto"/>
                      <w:highlight w:val="none"/>
                      <w:lang w:val="en-US" w:eastAsia="zh-CN"/>
                    </w:rPr>
                    <w:t>75</w:t>
                  </w:r>
                  <w:r>
                    <w:rPr>
                      <w:rFonts w:hint="default" w:ascii="Times New Roman" w:hAnsi="Times New Roman" w:cs="Times New Roman"/>
                      <w:color w:val="auto"/>
                      <w:highlight w:val="none"/>
                    </w:rPr>
                    <w:t>t/a，</w:t>
                  </w:r>
                  <w:r>
                    <w:rPr>
                      <w:rFonts w:hint="default" w:ascii="Times New Roman" w:hAnsi="Times New Roman" w:cs="Times New Roman"/>
                      <w:color w:val="auto"/>
                      <w:highlight w:val="none"/>
                      <w:lang w:val="en-US" w:eastAsia="zh-CN"/>
                    </w:rPr>
                    <w:t>废水接管量：废水总量≤2880t/a、COD≤0.8064t/a、SS≤0.5760t/a、氨氮≤0.0864t/a、TP≤0.0115t/a、TN≤0.0864t/a；</w:t>
                  </w:r>
                </w:p>
                <w:p w14:paraId="73604EE8">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进入环境量：废水总量≤2880t/a、COD≤0.1440t/a、SS≤0.0288t/a、氨氮≤0.0144t/a、TP≤0.0014t/a、TN≤0.0432t/a</w:t>
                  </w:r>
                  <w:r>
                    <w:rPr>
                      <w:rFonts w:hint="default" w:ascii="Times New Roman" w:hAnsi="Times New Roman" w:cs="Times New Roman"/>
                      <w:color w:val="auto"/>
                      <w:highlight w:val="none"/>
                    </w:rPr>
                    <w:t>。</w:t>
                  </w:r>
                </w:p>
              </w:tc>
              <w:tc>
                <w:tcPr>
                  <w:tcW w:w="395" w:type="pct"/>
                  <w:tcBorders>
                    <w:tl2br w:val="nil"/>
                    <w:tr2bl w:val="nil"/>
                  </w:tcBorders>
                  <w:vAlign w:val="center"/>
                </w:tcPr>
                <w:p w14:paraId="205DB8EE">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相符</w:t>
                  </w:r>
                </w:p>
              </w:tc>
            </w:tr>
            <w:tr w14:paraId="029737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399" w:type="pct"/>
                  <w:vMerge w:val="continue"/>
                  <w:tcBorders>
                    <w:tl2br w:val="nil"/>
                    <w:tr2bl w:val="nil"/>
                  </w:tcBorders>
                  <w:vAlign w:val="center"/>
                </w:tcPr>
                <w:p w14:paraId="267DB88B">
                  <w:pPr>
                    <w:pStyle w:val="57"/>
                    <w:rPr>
                      <w:rFonts w:hint="default" w:ascii="Times New Roman" w:hAnsi="Times New Roman" w:cs="Times New Roman"/>
                      <w:color w:val="auto"/>
                      <w:highlight w:val="yellow"/>
                    </w:rPr>
                  </w:pPr>
                </w:p>
              </w:tc>
              <w:tc>
                <w:tcPr>
                  <w:tcW w:w="398" w:type="pct"/>
                  <w:tcBorders>
                    <w:tl2br w:val="nil"/>
                    <w:tr2bl w:val="nil"/>
                  </w:tcBorders>
                  <w:vAlign w:val="center"/>
                </w:tcPr>
                <w:p w14:paraId="30E36B49">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环境风险防控</w:t>
                  </w:r>
                </w:p>
              </w:tc>
              <w:tc>
                <w:tcPr>
                  <w:tcW w:w="2087" w:type="pct"/>
                  <w:tcBorders>
                    <w:tl2br w:val="nil"/>
                    <w:tr2bl w:val="nil"/>
                  </w:tcBorders>
                  <w:vAlign w:val="center"/>
                </w:tcPr>
                <w:p w14:paraId="24E4652D">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园区应建立环境风险防控体系。</w:t>
                  </w:r>
                </w:p>
              </w:tc>
              <w:tc>
                <w:tcPr>
                  <w:tcW w:w="1719" w:type="pct"/>
                  <w:tcBorders>
                    <w:tl2br w:val="nil"/>
                    <w:tr2bl w:val="nil"/>
                  </w:tcBorders>
                  <w:vAlign w:val="center"/>
                </w:tcPr>
                <w:p w14:paraId="59A86312">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本项目建成后将制定并落实环境风险防范措施，并定期进行演练，防止和减轻事故危害。</w:t>
                  </w:r>
                </w:p>
              </w:tc>
              <w:tc>
                <w:tcPr>
                  <w:tcW w:w="395" w:type="pct"/>
                  <w:tcBorders>
                    <w:tl2br w:val="nil"/>
                    <w:tr2bl w:val="nil"/>
                  </w:tcBorders>
                  <w:vAlign w:val="center"/>
                </w:tcPr>
                <w:p w14:paraId="59CFBC87">
                  <w:pPr>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相符</w:t>
                  </w:r>
                </w:p>
              </w:tc>
            </w:tr>
            <w:tr w14:paraId="41986E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399" w:type="pct"/>
                  <w:vMerge w:val="continue"/>
                  <w:tcBorders>
                    <w:tl2br w:val="nil"/>
                    <w:tr2bl w:val="nil"/>
                  </w:tcBorders>
                  <w:vAlign w:val="center"/>
                </w:tcPr>
                <w:p w14:paraId="1289A6C1">
                  <w:pPr>
                    <w:pStyle w:val="57"/>
                    <w:rPr>
                      <w:rFonts w:hint="default" w:ascii="Times New Roman" w:hAnsi="Times New Roman" w:cs="Times New Roman"/>
                      <w:color w:val="auto"/>
                      <w:highlight w:val="yellow"/>
                    </w:rPr>
                  </w:pPr>
                </w:p>
              </w:tc>
              <w:tc>
                <w:tcPr>
                  <w:tcW w:w="398" w:type="pct"/>
                  <w:tcBorders>
                    <w:tl2br w:val="nil"/>
                    <w:tr2bl w:val="nil"/>
                  </w:tcBorders>
                  <w:vAlign w:val="center"/>
                </w:tcPr>
                <w:p w14:paraId="404FC7DE">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资源开发效率要求</w:t>
                  </w:r>
                </w:p>
              </w:tc>
              <w:tc>
                <w:tcPr>
                  <w:tcW w:w="2087" w:type="pct"/>
                  <w:tcBorders>
                    <w:tl2br w:val="nil"/>
                    <w:tr2bl w:val="nil"/>
                  </w:tcBorders>
                  <w:vAlign w:val="center"/>
                </w:tcPr>
                <w:p w14:paraId="712926FC">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行业企业清洁生产水平达到国内清洁生产先进水平及以上要求。</w:t>
                  </w:r>
                </w:p>
                <w:p w14:paraId="489D7165">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（2）禁止燃用的高污染燃料为：单台出力小于35蒸吨/小时的锅炉燃用的煤炭及其制品，以及石油焦、油页岩、原油、重油、渣油、煤焦油等高污染燃料。</w:t>
                  </w:r>
                </w:p>
              </w:tc>
              <w:tc>
                <w:tcPr>
                  <w:tcW w:w="1719" w:type="pct"/>
                  <w:tcBorders>
                    <w:tl2br w:val="nil"/>
                    <w:tr2bl w:val="nil"/>
                  </w:tcBorders>
                  <w:vAlign w:val="center"/>
                </w:tcPr>
                <w:p w14:paraId="2C0B4897">
                  <w:pPr>
                    <w:pStyle w:val="57"/>
                    <w:bidi w:val="0"/>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本项目采用清洁的</w:t>
                  </w:r>
                  <w:r>
                    <w:rPr>
                      <w:rFonts w:hint="default" w:ascii="Times New Roman" w:hAnsi="Times New Roman" w:cs="Times New Roman"/>
                      <w:color w:val="auto"/>
                      <w:highlight w:val="none"/>
                      <w:lang w:val="en-US" w:eastAsia="zh-CN"/>
                    </w:rPr>
                    <w:t>电力能源、</w:t>
                  </w:r>
                  <w:r>
                    <w:rPr>
                      <w:rFonts w:hint="default" w:ascii="Times New Roman" w:hAnsi="Times New Roman" w:cs="Times New Roman"/>
                      <w:color w:val="auto"/>
                      <w:highlight w:val="none"/>
                    </w:rPr>
                    <w:t>先进的生产工艺及高水平的管理方式进行生产，</w:t>
                  </w:r>
                  <w:r>
                    <w:rPr>
                      <w:rFonts w:hint="eastAsia" w:cs="Times New Roman"/>
                      <w:color w:val="auto"/>
                      <w:highlight w:val="none"/>
                      <w:lang w:val="en-US" w:eastAsia="zh-CN"/>
                    </w:rPr>
                    <w:t>不涉及使用</w:t>
                  </w:r>
                  <w:r>
                    <w:rPr>
                      <w:rFonts w:hint="default" w:ascii="Times New Roman" w:hAnsi="Times New Roman" w:cs="Times New Roman"/>
                      <w:color w:val="auto"/>
                      <w:highlight w:val="none"/>
                    </w:rPr>
                    <w:t>高污染燃料</w:t>
                  </w:r>
                  <w:r>
                    <w:rPr>
                      <w:rFonts w:hint="eastAsia" w:cs="Times New Roman"/>
                      <w:color w:val="auto"/>
                      <w:highlight w:val="none"/>
                      <w:lang w:eastAsia="zh-CN"/>
                    </w:rPr>
                    <w:t>。</w:t>
                  </w:r>
                </w:p>
              </w:tc>
              <w:tc>
                <w:tcPr>
                  <w:tcW w:w="395" w:type="pct"/>
                  <w:tcBorders>
                    <w:tl2br w:val="nil"/>
                    <w:tr2bl w:val="nil"/>
                  </w:tcBorders>
                  <w:vAlign w:val="center"/>
                </w:tcPr>
                <w:p w14:paraId="4FC09ED0">
                  <w:pPr>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相符</w:t>
                  </w:r>
                </w:p>
              </w:tc>
            </w:tr>
          </w:tbl>
          <w:p w14:paraId="1BCBCC5F">
            <w:pPr>
              <w:pStyle w:val="53"/>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由</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REF _Ref29815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表1- 5</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可知，本项目符合《宿迁市“三线一单”生态环境分区管控实施方案》（宿环发〔2020〕78号）文件的相关管控要求。</w:t>
            </w:r>
          </w:p>
          <w:p w14:paraId="0D8F5B4B">
            <w:pPr>
              <w:pStyle w:val="53"/>
              <w:bidi w:val="0"/>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③与泗阳高新技术产业开发区生态环境准入清单相符性分析</w:t>
            </w:r>
          </w:p>
          <w:p w14:paraId="6021263E">
            <w:pPr>
              <w:pStyle w:val="53"/>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根据《</w:t>
            </w:r>
            <w:r>
              <w:rPr>
                <w:rFonts w:hint="default" w:ascii="Times New Roman" w:hAnsi="Times New Roman" w:cs="Times New Roman" w:eastAsiaTheme="minorEastAsia"/>
                <w:color w:val="auto"/>
                <w:highlight w:val="none"/>
              </w:rPr>
              <w:t>泗阳高新技术产业开发区建设规划环境影响报告书</w:t>
            </w:r>
            <w:r>
              <w:rPr>
                <w:rFonts w:hint="default" w:ascii="Times New Roman" w:hAnsi="Times New Roman" w:cs="Times New Roman"/>
                <w:color w:val="auto"/>
                <w:highlight w:val="none"/>
              </w:rPr>
              <w:t>》“生态环境准入清单”要求，本项目相符性见</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REF _Ref28114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表1-6</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w:t>
            </w:r>
          </w:p>
          <w:p w14:paraId="759628E4">
            <w:pPr>
              <w:pStyle w:val="9"/>
              <w:bidi w:val="0"/>
              <w:rPr>
                <w:rFonts w:hint="default" w:ascii="Times New Roman" w:hAnsi="Times New Roman" w:cs="Times New Roman"/>
                <w:color w:val="auto"/>
                <w:highlight w:val="none"/>
              </w:rPr>
            </w:pPr>
            <w:bookmarkStart w:id="15" w:name="_Ref28114"/>
            <w:r>
              <w:rPr>
                <w:rFonts w:hint="default" w:ascii="Times New Roman" w:hAnsi="Times New Roman" w:cs="Times New Roman"/>
                <w:color w:val="auto"/>
                <w:sz w:val="24"/>
                <w:szCs w:val="24"/>
                <w:highlight w:val="none"/>
              </w:rPr>
              <w:t>表1-</w:t>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SEQ 表1- \* ARABIC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6</w:t>
            </w:r>
            <w:r>
              <w:rPr>
                <w:rFonts w:hint="default" w:ascii="Times New Roman" w:hAnsi="Times New Roman" w:cs="Times New Roman"/>
                <w:color w:val="auto"/>
                <w:sz w:val="24"/>
                <w:szCs w:val="24"/>
                <w:highlight w:val="none"/>
              </w:rPr>
              <w:fldChar w:fldCharType="end"/>
            </w:r>
            <w:bookmarkEnd w:id="15"/>
            <w:r>
              <w:rPr>
                <w:rFonts w:hint="default" w:ascii="Times New Roman" w:hAnsi="Times New Roman" w:cs="Times New Roman"/>
                <w:color w:val="auto"/>
                <w:sz w:val="24"/>
                <w:szCs w:val="24"/>
                <w:highlight w:val="none"/>
              </w:rPr>
              <w:t xml:space="preserve"> 项目与泗阳高新技术产业开发区生态环境准入清单相符性分析</w:t>
            </w:r>
          </w:p>
          <w:tbl>
            <w:tblPr>
              <w:tblStyle w:val="1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8"/>
              <w:gridCol w:w="3746"/>
              <w:gridCol w:w="3036"/>
              <w:gridCol w:w="652"/>
            </w:tblGrid>
            <w:tr w14:paraId="04BDD4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tl2br w:val="nil"/>
                    <w:tr2bl w:val="nil"/>
                  </w:tcBorders>
                  <w:vAlign w:val="center"/>
                </w:tcPr>
                <w:p w14:paraId="3179EBD9">
                  <w:pPr>
                    <w:pStyle w:val="55"/>
                    <w:rPr>
                      <w:rFonts w:hint="default" w:ascii="Times New Roman" w:hAnsi="Times New Roman" w:cs="Times New Roman"/>
                      <w:color w:val="auto"/>
                      <w:highlight w:val="none"/>
                    </w:rPr>
                  </w:pPr>
                  <w:r>
                    <w:rPr>
                      <w:rFonts w:hint="default" w:ascii="Times New Roman" w:hAnsi="Times New Roman" w:cs="Times New Roman"/>
                      <w:color w:val="auto"/>
                      <w:highlight w:val="none"/>
                    </w:rPr>
                    <w:t>类别</w:t>
                  </w:r>
                </w:p>
              </w:tc>
              <w:tc>
                <w:tcPr>
                  <w:tcW w:w="3741" w:type="dxa"/>
                  <w:tcBorders>
                    <w:tl2br w:val="nil"/>
                    <w:tr2bl w:val="nil"/>
                  </w:tcBorders>
                  <w:vAlign w:val="center"/>
                </w:tcPr>
                <w:p w14:paraId="1C424C45">
                  <w:pPr>
                    <w:pStyle w:val="55"/>
                    <w:rPr>
                      <w:rFonts w:hint="default" w:ascii="Times New Roman" w:hAnsi="Times New Roman" w:cs="Times New Roman"/>
                      <w:color w:val="auto"/>
                      <w:highlight w:val="none"/>
                    </w:rPr>
                  </w:pPr>
                  <w:r>
                    <w:rPr>
                      <w:rFonts w:hint="default" w:ascii="Times New Roman" w:hAnsi="Times New Roman" w:cs="Times New Roman"/>
                      <w:color w:val="auto"/>
                      <w:highlight w:val="none"/>
                    </w:rPr>
                    <w:t>控制要求</w:t>
                  </w:r>
                </w:p>
              </w:tc>
              <w:tc>
                <w:tcPr>
                  <w:tcW w:w="3032" w:type="dxa"/>
                  <w:tcBorders>
                    <w:tl2br w:val="nil"/>
                    <w:tr2bl w:val="nil"/>
                  </w:tcBorders>
                  <w:vAlign w:val="center"/>
                </w:tcPr>
                <w:p w14:paraId="533EC25C">
                  <w:pPr>
                    <w:pStyle w:val="55"/>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本项目情况</w:t>
                  </w:r>
                </w:p>
              </w:tc>
              <w:tc>
                <w:tcPr>
                  <w:tcW w:w="651" w:type="dxa"/>
                  <w:tcBorders>
                    <w:tl2br w:val="nil"/>
                    <w:tr2bl w:val="nil"/>
                  </w:tcBorders>
                  <w:vAlign w:val="center"/>
                </w:tcPr>
                <w:p w14:paraId="7E13808D">
                  <w:pPr>
                    <w:pStyle w:val="55"/>
                    <w:rPr>
                      <w:rFonts w:hint="default" w:ascii="Times New Roman" w:hAnsi="Times New Roman" w:cs="Times New Roman"/>
                      <w:color w:val="auto"/>
                      <w:highlight w:val="none"/>
                    </w:rPr>
                  </w:pPr>
                  <w:r>
                    <w:rPr>
                      <w:rFonts w:hint="default" w:ascii="Times New Roman" w:hAnsi="Times New Roman" w:cs="Times New Roman"/>
                      <w:color w:val="auto"/>
                      <w:highlight w:val="none"/>
                    </w:rPr>
                    <w:t>相符性</w:t>
                  </w:r>
                </w:p>
              </w:tc>
            </w:tr>
            <w:tr w14:paraId="35D76E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tl2br w:val="nil"/>
                    <w:tr2bl w:val="nil"/>
                  </w:tcBorders>
                  <w:vAlign w:val="center"/>
                </w:tcPr>
                <w:p w14:paraId="14ADD259">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产业定位</w:t>
                  </w:r>
                </w:p>
              </w:tc>
              <w:tc>
                <w:tcPr>
                  <w:tcW w:w="3741" w:type="dxa"/>
                  <w:tcBorders>
                    <w:tl2br w:val="nil"/>
                    <w:tr2bl w:val="nil"/>
                  </w:tcBorders>
                  <w:vAlign w:val="center"/>
                </w:tcPr>
                <w:p w14:paraId="5B8D500C">
                  <w:pPr>
                    <w:pStyle w:val="57"/>
                    <w:bidi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主导产业定位为纺织化纤、电子信息、家居建材、装备制造（含光电缆）、生产性服务业为补充。</w:t>
                  </w:r>
                </w:p>
              </w:tc>
              <w:tc>
                <w:tcPr>
                  <w:tcW w:w="3032" w:type="dxa"/>
                  <w:vMerge w:val="restart"/>
                  <w:tcBorders>
                    <w:tl2br w:val="nil"/>
                    <w:tr2bl w:val="nil"/>
                  </w:tcBorders>
                  <w:vAlign w:val="center"/>
                </w:tcPr>
                <w:p w14:paraId="2C056CAD">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本项目为其他输配电及控制设备制造行业，生产产品为储能舱、控制柜和高低压配电柜设备，属于园区定位产业中的装备制造项目。不属于《产业结构调整指导目录》明确的限制类、禁止类和淘汰类项目</w:t>
                  </w:r>
                  <w:r>
                    <w:rPr>
                      <w:rFonts w:hint="eastAsia" w:cs="Times New Roman"/>
                      <w:color w:val="auto"/>
                      <w:highlight w:val="none"/>
                      <w:lang w:eastAsia="zh-CN"/>
                    </w:rPr>
                    <w:t>，</w:t>
                  </w:r>
                  <w:r>
                    <w:rPr>
                      <w:rFonts w:hint="eastAsia" w:cs="Times New Roman"/>
                      <w:color w:val="auto"/>
                      <w:highlight w:val="none"/>
                      <w:lang w:val="en-US" w:eastAsia="zh-CN"/>
                    </w:rPr>
                    <w:t>不属于</w:t>
                  </w:r>
                  <w:r>
                    <w:rPr>
                      <w:rFonts w:hint="default" w:ascii="Times New Roman" w:hAnsi="Times New Roman" w:cs="Times New Roman"/>
                      <w:color w:val="auto"/>
                      <w:highlight w:val="none"/>
                    </w:rPr>
                    <w:t>国家产能置换要求的严重过剩产能行业的项目</w:t>
                  </w:r>
                  <w:r>
                    <w:rPr>
                      <w:rFonts w:hint="eastAsia" w:cs="Times New Roman"/>
                      <w:color w:val="auto"/>
                      <w:highlight w:val="none"/>
                      <w:lang w:eastAsia="zh-CN"/>
                    </w:rPr>
                    <w:t>，</w:t>
                  </w:r>
                  <w:r>
                    <w:rPr>
                      <w:rFonts w:hint="default" w:ascii="Times New Roman" w:hAnsi="Times New Roman" w:cs="Times New Roman"/>
                      <w:color w:val="auto"/>
                      <w:highlight w:val="none"/>
                    </w:rPr>
                    <w:t>且项目于2024年5月21日获得江苏泗阳经济开发区管理委员会出具的备案证（备案证号为泗经开备〔2024〕120号、项目代码为2405-321362-89-01-348794）</w:t>
                  </w:r>
                  <w:r>
                    <w:rPr>
                      <w:rFonts w:hint="eastAsia" w:cs="Times New Roman"/>
                      <w:color w:val="auto"/>
                      <w:highlight w:val="none"/>
                      <w:lang w:eastAsia="zh-CN"/>
                    </w:rPr>
                    <w:t>。</w:t>
                  </w:r>
                  <w:r>
                    <w:rPr>
                      <w:rFonts w:hint="eastAsia" w:cs="Times New Roman"/>
                      <w:color w:val="auto"/>
                      <w:highlight w:val="none"/>
                      <w:lang w:val="en-US" w:eastAsia="zh-CN"/>
                    </w:rPr>
                    <w:t>本项目喷漆工序委外，厂区内生产不涉及使用高VOCs含量的溶剂型涂料、油墨、胶粘剂等</w:t>
                  </w:r>
                  <w:r>
                    <w:rPr>
                      <w:rFonts w:hint="default" w:ascii="Times New Roman" w:hAnsi="Times New Roman" w:cs="Times New Roman"/>
                      <w:color w:val="auto"/>
                      <w:highlight w:val="none"/>
                      <w:lang w:eastAsia="zh-CN"/>
                    </w:rPr>
                    <w:t>。</w:t>
                  </w:r>
                </w:p>
              </w:tc>
              <w:tc>
                <w:tcPr>
                  <w:tcW w:w="651" w:type="dxa"/>
                  <w:tcBorders>
                    <w:tl2br w:val="nil"/>
                    <w:tr2bl w:val="nil"/>
                  </w:tcBorders>
                  <w:vAlign w:val="center"/>
                </w:tcPr>
                <w:p w14:paraId="71652965">
                  <w:pPr>
                    <w:pStyle w:val="57"/>
                    <w:bidi w:val="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相符</w:t>
                  </w:r>
                </w:p>
              </w:tc>
            </w:tr>
            <w:tr w14:paraId="0E726F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tl2br w:val="nil"/>
                    <w:tr2bl w:val="nil"/>
                  </w:tcBorders>
                  <w:vAlign w:val="center"/>
                </w:tcPr>
                <w:p w14:paraId="0CE589F5">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鼓励引入</w:t>
                  </w:r>
                </w:p>
              </w:tc>
              <w:tc>
                <w:tcPr>
                  <w:tcW w:w="3741" w:type="dxa"/>
                  <w:tcBorders>
                    <w:tl2br w:val="nil"/>
                    <w:tr2bl w:val="nil"/>
                  </w:tcBorders>
                  <w:vAlign w:val="center"/>
                </w:tcPr>
                <w:p w14:paraId="7681F7C0">
                  <w:pPr>
                    <w:pStyle w:val="57"/>
                    <w:bidi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符合产业定位且属于国家发展和改革委《产业结构调整指导目录》《重点领域技术路线图》《鼓励外商投资产业目录》《战略性新兴产业重点产品和服务指导目录》《产业发展与转移指导目录》等产业政策文件中属于鼓励类和重点发展行业中的产品、工艺和技术；</w:t>
                  </w:r>
                </w:p>
                <w:p w14:paraId="41AAF0A5">
                  <w:pPr>
                    <w:pStyle w:val="57"/>
                    <w:bidi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2、引进的项目生产工艺、装备技术、清洁生产水平等应达到同行业先进水平，优先引进资源能源消耗小、污染物排放少、产品附加值高的工艺技术、产品或项目；</w:t>
                  </w:r>
                </w:p>
                <w:p w14:paraId="49E46EA8">
                  <w:pPr>
                    <w:pStyle w:val="57"/>
                    <w:bidi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3、符合产业定位的区域发展需要的项目，高性能、技术含量高的关键性、基础性、资源优势性的项目。</w:t>
                  </w:r>
                </w:p>
              </w:tc>
              <w:tc>
                <w:tcPr>
                  <w:tcW w:w="3032" w:type="dxa"/>
                  <w:vMerge w:val="continue"/>
                  <w:tcBorders>
                    <w:tl2br w:val="nil"/>
                    <w:tr2bl w:val="nil"/>
                  </w:tcBorders>
                  <w:vAlign w:val="center"/>
                </w:tcPr>
                <w:p w14:paraId="548BEFF2">
                  <w:pPr>
                    <w:pStyle w:val="57"/>
                    <w:bidi w:val="0"/>
                    <w:rPr>
                      <w:rFonts w:hint="default" w:ascii="Times New Roman" w:hAnsi="Times New Roman" w:cs="Times New Roman"/>
                      <w:color w:val="auto"/>
                      <w:highlight w:val="none"/>
                      <w:lang w:val="zh-CN"/>
                    </w:rPr>
                  </w:pPr>
                </w:p>
              </w:tc>
              <w:tc>
                <w:tcPr>
                  <w:tcW w:w="651" w:type="dxa"/>
                  <w:tcBorders>
                    <w:tl2br w:val="nil"/>
                    <w:tr2bl w:val="nil"/>
                  </w:tcBorders>
                  <w:vAlign w:val="center"/>
                </w:tcPr>
                <w:p w14:paraId="7A7AC2D5">
                  <w:pPr>
                    <w:pStyle w:val="57"/>
                    <w:bidi w:val="0"/>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en-US" w:eastAsia="zh-CN"/>
                    </w:rPr>
                    <w:t>相符</w:t>
                  </w:r>
                </w:p>
              </w:tc>
            </w:tr>
            <w:tr w14:paraId="7F50B4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97" w:type="dxa"/>
                  <w:tcBorders>
                    <w:tl2br w:val="nil"/>
                    <w:tr2bl w:val="nil"/>
                  </w:tcBorders>
                  <w:vAlign w:val="center"/>
                </w:tcPr>
                <w:p w14:paraId="1E288472">
                  <w:pPr>
                    <w:pStyle w:val="57"/>
                    <w:rPr>
                      <w:rFonts w:hint="default" w:ascii="Times New Roman" w:hAnsi="Times New Roman" w:cs="Times New Roman"/>
                      <w:color w:val="auto"/>
                      <w:highlight w:val="none"/>
                    </w:rPr>
                  </w:pPr>
                  <w:r>
                    <w:rPr>
                      <w:rFonts w:hint="default" w:ascii="Times New Roman" w:hAnsi="Times New Roman" w:cs="Times New Roman"/>
                      <w:color w:val="auto"/>
                      <w:highlight w:val="none"/>
                    </w:rPr>
                    <w:t>禁止引入</w:t>
                  </w:r>
                </w:p>
              </w:tc>
              <w:tc>
                <w:tcPr>
                  <w:tcW w:w="3741" w:type="dxa"/>
                  <w:tcBorders>
                    <w:tl2br w:val="nil"/>
                    <w:tr2bl w:val="nil"/>
                  </w:tcBorders>
                  <w:vAlign w:val="center"/>
                </w:tcPr>
                <w:p w14:paraId="4E844B00">
                  <w:pPr>
                    <w:pStyle w:val="57"/>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1、新建、扩建法律法规和相关政策明令禁止的落后产能项目，以及明令淘汰的安全生产落后工艺及装备项目；</w:t>
                  </w:r>
                </w:p>
                <w:p w14:paraId="331530A3">
                  <w:pPr>
                    <w:pStyle w:val="57"/>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2、新建、扩建不符合国家产能置换要求的过剩产能行业的项目；</w:t>
                  </w:r>
                </w:p>
                <w:p w14:paraId="1E7A512F">
                  <w:pPr>
                    <w:pStyle w:val="57"/>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3、《产业结构调整指导目录》明确的限制类、禁止类和淘汰类项目；</w:t>
                  </w:r>
                </w:p>
                <w:p w14:paraId="4157415E">
                  <w:pPr>
                    <w:pStyle w:val="57"/>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4、禁止建设生产和使用高VOCs含量的溶剂型涂料、油墨、胶粘剂等项目；</w:t>
                  </w:r>
                </w:p>
                <w:p w14:paraId="4B3A9193">
                  <w:pPr>
                    <w:pStyle w:val="57"/>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纺织化纤：禁止印染项目；家居建材：禁止橡胶制品业再生橡胶制造项目；塑料制品业废旧粒料的加工处理；水泥制造项目；禁止平板玻璃制造项目（仅切割、打磨、成型的除外；光伏玻璃制造、基板玻璃制造除外）；炼铁、炼钢项目；禁止使用湿法纤维板生产工艺。</w:t>
                  </w:r>
                </w:p>
              </w:tc>
              <w:tc>
                <w:tcPr>
                  <w:tcW w:w="3032" w:type="dxa"/>
                  <w:vMerge w:val="continue"/>
                  <w:tcBorders>
                    <w:tl2br w:val="nil"/>
                    <w:tr2bl w:val="nil"/>
                  </w:tcBorders>
                  <w:vAlign w:val="center"/>
                </w:tcPr>
                <w:p w14:paraId="07183A3C">
                  <w:pPr>
                    <w:pStyle w:val="57"/>
                    <w:rPr>
                      <w:rFonts w:hint="default" w:ascii="Times New Roman" w:hAnsi="Times New Roman" w:cs="Times New Roman"/>
                      <w:color w:val="auto"/>
                      <w:highlight w:val="yellow"/>
                    </w:rPr>
                  </w:pPr>
                </w:p>
              </w:tc>
              <w:tc>
                <w:tcPr>
                  <w:tcW w:w="651" w:type="dxa"/>
                  <w:tcBorders>
                    <w:tl2br w:val="nil"/>
                    <w:tr2bl w:val="nil"/>
                  </w:tcBorders>
                  <w:vAlign w:val="center"/>
                </w:tcPr>
                <w:p w14:paraId="5CDD00A4">
                  <w:pPr>
                    <w:pStyle w:val="57"/>
                    <w:rPr>
                      <w:rFonts w:hint="default" w:ascii="Times New Roman" w:hAnsi="Times New Roman" w:cs="Times New Roman"/>
                      <w:color w:val="auto"/>
                      <w:highlight w:val="yellow"/>
                      <w:lang w:val="zh-CN"/>
                    </w:rPr>
                  </w:pPr>
                  <w:r>
                    <w:rPr>
                      <w:rFonts w:hint="default" w:ascii="Times New Roman" w:hAnsi="Times New Roman" w:cs="Times New Roman"/>
                      <w:color w:val="auto"/>
                      <w:highlight w:val="none"/>
                      <w:lang w:val="en-US" w:eastAsia="zh-CN"/>
                    </w:rPr>
                    <w:t>相符</w:t>
                  </w:r>
                </w:p>
              </w:tc>
            </w:tr>
            <w:tr w14:paraId="0008EE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97" w:type="dxa"/>
                  <w:tcBorders>
                    <w:tl2br w:val="nil"/>
                    <w:tr2bl w:val="nil"/>
                  </w:tcBorders>
                  <w:vAlign w:val="center"/>
                </w:tcPr>
                <w:p w14:paraId="7BD4A60C">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空间布局约束</w:t>
                  </w:r>
                </w:p>
              </w:tc>
              <w:tc>
                <w:tcPr>
                  <w:tcW w:w="3741" w:type="dxa"/>
                  <w:tcBorders>
                    <w:tl2br w:val="nil"/>
                    <w:tr2bl w:val="nil"/>
                  </w:tcBorders>
                  <w:vAlign w:val="center"/>
                </w:tcPr>
                <w:p w14:paraId="7B3F1FC9">
                  <w:pPr>
                    <w:pStyle w:val="57"/>
                    <w:bidi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1、成子河、废黄河为《江苏省骨干河道名录（2018年修订）》中的县域重要河流。在园区开发建设活动建议划定堤岸5m为缓冲范围区域，避免降低河道环境质量；</w:t>
                  </w:r>
                </w:p>
                <w:p w14:paraId="24B3FA76">
                  <w:pPr>
                    <w:pStyle w:val="57"/>
                    <w:bidi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2、临近敏感目标的区域应尽量布局低污染、无污染项目；</w:t>
                  </w:r>
                </w:p>
                <w:p w14:paraId="0F631210">
                  <w:pPr>
                    <w:pStyle w:val="57"/>
                    <w:bidi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3、上位规划及土地利用规划调整前，区内基本农田及部分冲突区域禁止进行开发建设；</w:t>
                  </w:r>
                </w:p>
                <w:p w14:paraId="10F83287">
                  <w:pPr>
                    <w:pStyle w:val="57"/>
                    <w:bidi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4、园区与周边居民点间设置50m防护隔离带。</w:t>
                  </w:r>
                </w:p>
              </w:tc>
              <w:tc>
                <w:tcPr>
                  <w:tcW w:w="3032" w:type="dxa"/>
                  <w:tcBorders>
                    <w:tl2br w:val="nil"/>
                    <w:tr2bl w:val="nil"/>
                  </w:tcBorders>
                  <w:vAlign w:val="center"/>
                </w:tcPr>
                <w:p w14:paraId="72C0349E">
                  <w:pPr>
                    <w:pStyle w:val="57"/>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本项目距离废黄河0.</w:t>
                  </w:r>
                  <w:r>
                    <w:rPr>
                      <w:rFonts w:hint="eastAsia" w:cs="Times New Roman"/>
                      <w:color w:val="auto"/>
                      <w:highlight w:val="none"/>
                      <w:lang w:val="en-US" w:eastAsia="zh-CN"/>
                    </w:rPr>
                    <w:t>57</w:t>
                  </w:r>
                  <w:r>
                    <w:rPr>
                      <w:rFonts w:hint="default" w:ascii="Times New Roman" w:hAnsi="Times New Roman" w:cs="Times New Roman"/>
                      <w:color w:val="auto"/>
                      <w:highlight w:val="none"/>
                      <w:lang w:val="en-US" w:eastAsia="zh-CN"/>
                    </w:rPr>
                    <w:t>km</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不在</w:t>
                  </w:r>
                  <w:r>
                    <w:rPr>
                      <w:rFonts w:hint="default" w:ascii="Times New Roman" w:hAnsi="Times New Roman" w:cs="Times New Roman"/>
                      <w:color w:val="auto"/>
                      <w:highlight w:val="none"/>
                    </w:rPr>
                    <w:t>缓冲范围区域</w:t>
                  </w:r>
                  <w:r>
                    <w:rPr>
                      <w:rFonts w:hint="default" w:ascii="Times New Roman" w:hAnsi="Times New Roman" w:cs="Times New Roman"/>
                      <w:color w:val="auto"/>
                      <w:highlight w:val="none"/>
                      <w:lang w:val="en-US" w:eastAsia="zh-CN"/>
                    </w:rPr>
                    <w:t>内</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划定堤岸5m</w:t>
                  </w:r>
                  <w:r>
                    <w:rPr>
                      <w:rFonts w:hint="default" w:ascii="Times New Roman" w:hAnsi="Times New Roman" w:cs="Times New Roman"/>
                      <w:color w:val="auto"/>
                      <w:highlight w:val="none"/>
                      <w:lang w:val="en-US" w:eastAsia="zh-CN"/>
                    </w:rPr>
                    <w:t>），且未</w:t>
                  </w:r>
                  <w:r>
                    <w:rPr>
                      <w:rFonts w:hint="default" w:ascii="Times New Roman" w:hAnsi="Times New Roman" w:cs="Times New Roman"/>
                      <w:color w:val="auto"/>
                      <w:highlight w:val="none"/>
                    </w:rPr>
                    <w:t>降低河道环境质量；</w:t>
                  </w:r>
                  <w:r>
                    <w:rPr>
                      <w:rFonts w:hint="default" w:ascii="Times New Roman" w:hAnsi="Times New Roman" w:cs="Times New Roman"/>
                      <w:color w:val="auto"/>
                      <w:highlight w:val="none"/>
                      <w:lang w:val="en-US" w:eastAsia="zh-CN"/>
                    </w:rPr>
                    <w:t>项目用地为工业用地，未占用</w:t>
                  </w:r>
                  <w:r>
                    <w:rPr>
                      <w:rFonts w:hint="default" w:ascii="Times New Roman" w:hAnsi="Times New Roman" w:cs="Times New Roman"/>
                      <w:color w:val="auto"/>
                      <w:highlight w:val="none"/>
                    </w:rPr>
                    <w:t>基本农田及部分冲突区域</w:t>
                  </w:r>
                  <w:r>
                    <w:rPr>
                      <w:rFonts w:hint="default" w:ascii="Times New Roman" w:hAnsi="Times New Roman" w:cs="Times New Roman"/>
                      <w:color w:val="auto"/>
                      <w:highlight w:val="none"/>
                      <w:lang w:eastAsia="zh-CN"/>
                    </w:rPr>
                    <w:t>；</w:t>
                  </w:r>
                  <w:r>
                    <w:rPr>
                      <w:rFonts w:hint="eastAsia" w:cs="Times New Roman"/>
                      <w:color w:val="auto"/>
                      <w:highlight w:val="none"/>
                      <w:lang w:val="en-US" w:eastAsia="zh-CN"/>
                    </w:rPr>
                    <w:t>本项目生产所在的1#厂房距离西北侧居民区117米，项目建成后要求企业建设绿化隔离带，生产时加强管理关闭门窗，降低无组织废气对周边居民的影响</w:t>
                  </w:r>
                  <w:r>
                    <w:rPr>
                      <w:rFonts w:hint="default" w:ascii="Times New Roman" w:hAnsi="Times New Roman" w:cs="Times New Roman"/>
                      <w:color w:val="auto"/>
                      <w:highlight w:val="none"/>
                      <w:lang w:val="en-US" w:eastAsia="zh-CN"/>
                    </w:rPr>
                    <w:t>。</w:t>
                  </w:r>
                </w:p>
              </w:tc>
              <w:tc>
                <w:tcPr>
                  <w:tcW w:w="651" w:type="dxa"/>
                  <w:tcBorders>
                    <w:tl2br w:val="nil"/>
                    <w:tr2bl w:val="nil"/>
                  </w:tcBorders>
                  <w:vAlign w:val="center"/>
                </w:tcPr>
                <w:p w14:paraId="4A09540E">
                  <w:pPr>
                    <w:pStyle w:val="57"/>
                    <w:bidi w:val="0"/>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en-US" w:eastAsia="zh-CN"/>
                    </w:rPr>
                    <w:t>相符</w:t>
                  </w:r>
                </w:p>
              </w:tc>
            </w:tr>
            <w:tr w14:paraId="6CC739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97" w:type="dxa"/>
                  <w:tcBorders>
                    <w:tl2br w:val="nil"/>
                    <w:tr2bl w:val="nil"/>
                  </w:tcBorders>
                  <w:vAlign w:val="center"/>
                </w:tcPr>
                <w:p w14:paraId="1EB4224C">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污染物排放管控</w:t>
                  </w:r>
                </w:p>
              </w:tc>
              <w:tc>
                <w:tcPr>
                  <w:tcW w:w="3741" w:type="dxa"/>
                  <w:tcBorders>
                    <w:tl2br w:val="nil"/>
                    <w:tr2bl w:val="nil"/>
                  </w:tcBorders>
                  <w:vAlign w:val="center"/>
                </w:tcPr>
                <w:p w14:paraId="23DA6A06">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区域污染物控制总量不得突破下述总量控制要求：1、新建排放二氧化硫、氨氧化物、烟粉尘、挥发性有机物的项目，按照相关文件要求进行总量平衡。</w:t>
                  </w:r>
                </w:p>
                <w:p w14:paraId="4B471F25">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2、区域污染物控制总量不得突破下述总量控制要求：大气污染物排放量：二氧化硫：269.5458t/a；氮氧化物：482.1024t/a；颗粒物：278.4822t/a；挥发性有机物：284.8053t/a。水污染物排放总量控制（接管考核量）：废水量：528.61万t/a（528.61万t/a）；COD：264.307t/a（2168.157t/a）；氨氮：26.432t/a（159.015t/a）；总氮：79.293t/a（217.680/a）。</w:t>
                  </w:r>
                </w:p>
              </w:tc>
              <w:tc>
                <w:tcPr>
                  <w:tcW w:w="3032" w:type="dxa"/>
                  <w:tcBorders>
                    <w:tl2br w:val="nil"/>
                    <w:tr2bl w:val="nil"/>
                  </w:tcBorders>
                  <w:vAlign w:val="center"/>
                </w:tcPr>
                <w:p w14:paraId="329A0E7E">
                  <w:pPr>
                    <w:pStyle w:val="57"/>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w:t>
                  </w:r>
                  <w:r>
                    <w:rPr>
                      <w:rFonts w:hint="default" w:ascii="Times New Roman" w:hAnsi="Times New Roman" w:cs="Times New Roman"/>
                      <w:color w:val="auto"/>
                      <w:highlight w:val="none"/>
                    </w:rPr>
                    <w:t>项目有组织排放量</w:t>
                  </w:r>
                  <w:r>
                    <w:rPr>
                      <w:rFonts w:hint="default" w:ascii="Times New Roman" w:hAnsi="Times New Roman" w:cs="Times New Roman"/>
                      <w:color w:val="auto"/>
                      <w:highlight w:val="none"/>
                      <w:lang w:val="en-US" w:eastAsia="zh-CN"/>
                    </w:rPr>
                    <w:t>颗粒物0.8</w:t>
                  </w:r>
                  <w:r>
                    <w:rPr>
                      <w:rFonts w:hint="eastAsia" w:cs="Times New Roman"/>
                      <w:color w:val="auto"/>
                      <w:highlight w:val="none"/>
                      <w:lang w:val="en-US" w:eastAsia="zh-CN"/>
                    </w:rPr>
                    <w:t>75</w:t>
                  </w:r>
                  <w:r>
                    <w:rPr>
                      <w:rFonts w:hint="default" w:ascii="Times New Roman" w:hAnsi="Times New Roman" w:cs="Times New Roman"/>
                      <w:color w:val="auto"/>
                      <w:highlight w:val="none"/>
                    </w:rPr>
                    <w:t>t/a，</w:t>
                  </w:r>
                  <w:r>
                    <w:rPr>
                      <w:rFonts w:hint="default" w:ascii="Times New Roman" w:hAnsi="Times New Roman" w:cs="Times New Roman"/>
                      <w:color w:val="auto"/>
                      <w:highlight w:val="none"/>
                      <w:lang w:val="en-US" w:eastAsia="zh-CN"/>
                    </w:rPr>
                    <w:t>废水接管量：废水总量≤2880t/a、COD≤0.8064t/a、SS≤0.5760t/a、氨氮≤0.0864t/a、TP≤0.0115t/a、TN≤0.0864t/a；</w:t>
                  </w:r>
                </w:p>
                <w:p w14:paraId="20C288F6">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进入环境量：废水总量≤2880t/a、COD≤0.1440t/a、SS≤0.0288t/a、氨氮≤0.0144t/a、TP≤0.0014t/a、TN≤0.0432t/a，项目</w:t>
                  </w:r>
                  <w:r>
                    <w:rPr>
                      <w:rFonts w:hint="default" w:ascii="Times New Roman" w:hAnsi="Times New Roman" w:cs="Times New Roman"/>
                      <w:color w:val="auto"/>
                      <w:highlight w:val="none"/>
                    </w:rPr>
                    <w:t>按要求申请污染物总量后再排放，在泗阳县区域内平衡。</w:t>
                  </w:r>
                </w:p>
              </w:tc>
              <w:tc>
                <w:tcPr>
                  <w:tcW w:w="651" w:type="dxa"/>
                  <w:tcBorders>
                    <w:tl2br w:val="nil"/>
                    <w:tr2bl w:val="nil"/>
                  </w:tcBorders>
                  <w:vAlign w:val="center"/>
                </w:tcPr>
                <w:p w14:paraId="3344DC0D">
                  <w:pPr>
                    <w:pStyle w:val="57"/>
                    <w:bidi w:val="0"/>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en-US" w:eastAsia="zh-CN"/>
                    </w:rPr>
                    <w:t>相符</w:t>
                  </w:r>
                </w:p>
              </w:tc>
            </w:tr>
            <w:tr w14:paraId="7A50EF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30" w:hRule="atLeast"/>
                <w:jc w:val="center"/>
              </w:trPr>
              <w:tc>
                <w:tcPr>
                  <w:tcW w:w="697" w:type="dxa"/>
                  <w:tcBorders>
                    <w:tl2br w:val="nil"/>
                    <w:tr2bl w:val="nil"/>
                  </w:tcBorders>
                  <w:vAlign w:val="center"/>
                </w:tcPr>
                <w:p w14:paraId="71F1450C">
                  <w:pPr>
                    <w:pStyle w:val="57"/>
                    <w:bidi w:val="0"/>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rPr>
                    <w:t>环境风险防控</w:t>
                  </w:r>
                </w:p>
              </w:tc>
              <w:tc>
                <w:tcPr>
                  <w:tcW w:w="3741" w:type="dxa"/>
                  <w:tcBorders>
                    <w:tl2br w:val="nil"/>
                    <w:tr2bl w:val="nil"/>
                  </w:tcBorders>
                  <w:vAlign w:val="center"/>
                </w:tcPr>
                <w:p w14:paraId="1B004A30">
                  <w:pPr>
                    <w:pStyle w:val="57"/>
                    <w:bidi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1、园区建立健全区域环境风险防范体系和生态安全保障体系，完善事故应急救援体系，加强应急物资装备储备，编制突发环境事件应急预案，定期开展演练及培训；</w:t>
                  </w:r>
                </w:p>
                <w:p w14:paraId="4CDB4861">
                  <w:pPr>
                    <w:pStyle w:val="57"/>
                    <w:bidi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2、生产、使用、储存危险化学品或其他存在环境风险的企业事业单位，应当采取风险防范措施，并按要求编制环境风险应急预案，防止发生环境污染事故；</w:t>
                  </w:r>
                </w:p>
                <w:p w14:paraId="289B97BB">
                  <w:pPr>
                    <w:pStyle w:val="57"/>
                    <w:bidi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3、危险废物产生、贮存、转移和处置实行全过程环境监管，配套防扬散、防流失、防渗漏及其他防止污染环境的措施；</w:t>
                  </w:r>
                </w:p>
                <w:p w14:paraId="60287D86">
                  <w:pPr>
                    <w:pStyle w:val="57"/>
                    <w:bidi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4、建立有毒有害气体监控预警体系，完善重点监控区域预警和应急机制，对重大风险源实施在线监控预警；</w:t>
                  </w:r>
                </w:p>
                <w:p w14:paraId="7A270CB4">
                  <w:pPr>
                    <w:pStyle w:val="57"/>
                    <w:bidi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5、土壤污染重点监管单位应严格控制有毒有害物质排放，落实土壤和地下水污染隐患排查治理制度等；大气和水环境重点排污单位按照要求实施污染物在线监测并联网；</w:t>
                  </w:r>
                </w:p>
                <w:p w14:paraId="08D7B8C7">
                  <w:pPr>
                    <w:pStyle w:val="57"/>
                    <w:bidi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6、加强环境影响跟踪监测与管理，建立健全环境空气、地表水、地下水、土壤等环境要素监控体系，完善并落实园区日常环境监测与污染源监控计划。</w:t>
                  </w:r>
                </w:p>
              </w:tc>
              <w:tc>
                <w:tcPr>
                  <w:tcW w:w="3032" w:type="dxa"/>
                  <w:tcBorders>
                    <w:tl2br w:val="nil"/>
                    <w:tr2bl w:val="nil"/>
                  </w:tcBorders>
                  <w:vAlign w:val="center"/>
                </w:tcPr>
                <w:p w14:paraId="17FBC983">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val="zh-CN"/>
                    </w:rPr>
                    <w:t>项目</w:t>
                  </w:r>
                  <w:r>
                    <w:rPr>
                      <w:rFonts w:hint="default" w:ascii="Times New Roman" w:hAnsi="Times New Roman" w:cs="Times New Roman"/>
                      <w:color w:val="auto"/>
                      <w:highlight w:val="none"/>
                    </w:rPr>
                    <w:t>建成后将</w:t>
                  </w:r>
                  <w:r>
                    <w:rPr>
                      <w:rFonts w:hint="default" w:ascii="Times New Roman" w:hAnsi="Times New Roman" w:cs="Times New Roman"/>
                      <w:color w:val="auto"/>
                      <w:highlight w:val="none"/>
                      <w:lang w:val="zh-CN"/>
                    </w:rPr>
                    <w:t>制定并落实</w:t>
                  </w:r>
                  <w:r>
                    <w:rPr>
                      <w:rFonts w:hint="default" w:ascii="Times New Roman" w:hAnsi="Times New Roman" w:cs="Times New Roman"/>
                      <w:color w:val="auto"/>
                      <w:highlight w:val="none"/>
                    </w:rPr>
                    <w:t>环境</w:t>
                  </w:r>
                  <w:r>
                    <w:rPr>
                      <w:rFonts w:hint="default" w:ascii="Times New Roman" w:hAnsi="Times New Roman" w:cs="Times New Roman"/>
                      <w:color w:val="auto"/>
                      <w:highlight w:val="none"/>
                      <w:lang w:val="zh-CN"/>
                    </w:rPr>
                    <w:t>风险防范措施，</w:t>
                  </w:r>
                  <w:r>
                    <w:rPr>
                      <w:rFonts w:hint="default" w:ascii="Times New Roman" w:hAnsi="Times New Roman" w:cs="Times New Roman"/>
                      <w:color w:val="auto"/>
                      <w:highlight w:val="none"/>
                    </w:rPr>
                    <w:t>完善事故应急救援体系加强应急物资装备储备，</w:t>
                  </w:r>
                  <w:r>
                    <w:rPr>
                      <w:rFonts w:hint="default" w:ascii="Times New Roman" w:hAnsi="Times New Roman" w:cs="Times New Roman"/>
                      <w:color w:val="auto"/>
                      <w:highlight w:val="none"/>
                      <w:lang w:val="zh-CN"/>
                    </w:rPr>
                    <w:t>并定期演练。</w:t>
                  </w:r>
                  <w:r>
                    <w:rPr>
                      <w:rFonts w:hint="default" w:ascii="Times New Roman" w:hAnsi="Times New Roman" w:cs="Times New Roman"/>
                      <w:color w:val="auto"/>
                      <w:highlight w:val="none"/>
                    </w:rPr>
                    <w:t>项目不涉及生产、使用、储存危险化学品。项目将加强环境影响跟踪监测，建立健全各环境要素监控体系，完善并落实园区日常环境监测与污染源监控计划。</w:t>
                  </w:r>
                </w:p>
              </w:tc>
              <w:tc>
                <w:tcPr>
                  <w:tcW w:w="651" w:type="dxa"/>
                  <w:tcBorders>
                    <w:tl2br w:val="nil"/>
                    <w:tr2bl w:val="nil"/>
                  </w:tcBorders>
                  <w:vAlign w:val="center"/>
                </w:tcPr>
                <w:p w14:paraId="0CA89A37">
                  <w:pPr>
                    <w:pStyle w:val="57"/>
                    <w:bidi w:val="0"/>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lang w:val="en-US" w:eastAsia="zh-CN"/>
                    </w:rPr>
                    <w:t>相符</w:t>
                  </w:r>
                </w:p>
              </w:tc>
            </w:tr>
            <w:tr w14:paraId="6D7411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tl2br w:val="nil"/>
                    <w:tr2bl w:val="nil"/>
                  </w:tcBorders>
                  <w:vAlign w:val="center"/>
                </w:tcPr>
                <w:p w14:paraId="7BD53FC9">
                  <w:pPr>
                    <w:pStyle w:val="57"/>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rPr>
                    <w:t>资源利用效率要求</w:t>
                  </w:r>
                </w:p>
              </w:tc>
              <w:tc>
                <w:tcPr>
                  <w:tcW w:w="3741" w:type="dxa"/>
                  <w:tcBorders>
                    <w:tl2br w:val="nil"/>
                    <w:tr2bl w:val="nil"/>
                  </w:tcBorders>
                  <w:vAlign w:val="center"/>
                </w:tcPr>
                <w:p w14:paraId="5E703018">
                  <w:pPr>
                    <w:pStyle w:val="57"/>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1、新建、改建、扩建项目应采用先进的技术和设备，清洁生产水平应达到同行业先进水平；</w:t>
                  </w:r>
                </w:p>
                <w:p w14:paraId="48A7D527">
                  <w:pPr>
                    <w:pStyle w:val="57"/>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2、除热电联产项目外，禁止新建、扩建燃用高污染燃料的项目和设施，推行天然气、电力等清洁能源。</w:t>
                  </w:r>
                </w:p>
              </w:tc>
              <w:tc>
                <w:tcPr>
                  <w:tcW w:w="3032" w:type="dxa"/>
                  <w:tcBorders>
                    <w:tl2br w:val="nil"/>
                    <w:tr2bl w:val="nil"/>
                  </w:tcBorders>
                  <w:vAlign w:val="center"/>
                </w:tcPr>
                <w:p w14:paraId="7755F9A1">
                  <w:pPr>
                    <w:pStyle w:val="57"/>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本项目采用清洁的</w:t>
                  </w:r>
                  <w:r>
                    <w:rPr>
                      <w:rFonts w:hint="default" w:ascii="Times New Roman" w:hAnsi="Times New Roman" w:cs="Times New Roman"/>
                      <w:color w:val="auto"/>
                      <w:highlight w:val="none"/>
                      <w:lang w:val="en-US" w:eastAsia="zh-CN"/>
                    </w:rPr>
                    <w:t>电力能源、</w:t>
                  </w:r>
                  <w:r>
                    <w:rPr>
                      <w:rFonts w:hint="default" w:ascii="Times New Roman" w:hAnsi="Times New Roman" w:cs="Times New Roman"/>
                      <w:color w:val="auto"/>
                      <w:highlight w:val="none"/>
                    </w:rPr>
                    <w:t>先进的生产工艺及高水平的管理方式进行生产，</w:t>
                  </w:r>
                  <w:r>
                    <w:rPr>
                      <w:rFonts w:hint="eastAsia" w:cs="Times New Roman"/>
                      <w:color w:val="auto"/>
                      <w:highlight w:val="none"/>
                      <w:lang w:val="en-US" w:eastAsia="zh-CN"/>
                    </w:rPr>
                    <w:t>不涉及使用高污染燃料</w:t>
                  </w:r>
                  <w:r>
                    <w:rPr>
                      <w:rFonts w:hint="default" w:ascii="Times New Roman" w:hAnsi="Times New Roman" w:cs="Times New Roman"/>
                      <w:color w:val="auto"/>
                      <w:highlight w:val="none"/>
                    </w:rPr>
                    <w:t>。</w:t>
                  </w:r>
                </w:p>
              </w:tc>
              <w:tc>
                <w:tcPr>
                  <w:tcW w:w="651" w:type="dxa"/>
                  <w:tcBorders>
                    <w:tl2br w:val="nil"/>
                    <w:tr2bl w:val="nil"/>
                  </w:tcBorders>
                  <w:shd w:val="clear" w:color="auto" w:fill="auto"/>
                  <w:vAlign w:val="center"/>
                </w:tcPr>
                <w:p w14:paraId="5B44F7E1">
                  <w:pPr>
                    <w:pStyle w:val="57"/>
                    <w:rPr>
                      <w:rFonts w:hint="default" w:ascii="Times New Roman" w:hAnsi="Times New Roman" w:cs="Times New Roman"/>
                      <w:color w:val="auto"/>
                      <w:highlight w:val="none"/>
                      <w:lang w:val="zh-CN"/>
                    </w:rPr>
                  </w:pPr>
                  <w:r>
                    <w:rPr>
                      <w:rFonts w:hint="default" w:ascii="Times New Roman" w:hAnsi="Times New Roman" w:cs="Times New Roman"/>
                      <w:color w:val="auto"/>
                      <w:highlight w:val="none"/>
                    </w:rPr>
                    <w:t>符合</w:t>
                  </w:r>
                </w:p>
              </w:tc>
            </w:tr>
          </w:tbl>
          <w:p w14:paraId="2B921B17">
            <w:pPr>
              <w:pStyle w:val="53"/>
              <w:ind w:firstLine="480"/>
              <w:rPr>
                <w:rFonts w:hint="default" w:ascii="Times New Roman" w:hAnsi="Times New Roman" w:cs="Times New Roman"/>
                <w:b w:val="0"/>
                <w:bCs w:val="0"/>
                <w:color w:val="auto"/>
                <w:highlight w:val="none"/>
              </w:rPr>
            </w:pPr>
            <w:r>
              <w:rPr>
                <w:rFonts w:hint="default" w:ascii="Times New Roman" w:hAnsi="Times New Roman" w:cs="Times New Roman"/>
                <w:b w:val="0"/>
                <w:bCs w:val="0"/>
                <w:color w:val="auto"/>
                <w:highlight w:val="none"/>
              </w:rPr>
              <w:t>由</w:t>
            </w:r>
            <w:r>
              <w:rPr>
                <w:rFonts w:hint="default" w:ascii="Times New Roman" w:hAnsi="Times New Roman" w:cs="Times New Roman"/>
                <w:b w:val="0"/>
                <w:bCs w:val="0"/>
                <w:color w:val="auto"/>
                <w:highlight w:val="none"/>
              </w:rPr>
              <w:fldChar w:fldCharType="begin"/>
            </w:r>
            <w:r>
              <w:rPr>
                <w:rFonts w:hint="default" w:ascii="Times New Roman" w:hAnsi="Times New Roman" w:cs="Times New Roman"/>
                <w:b w:val="0"/>
                <w:bCs w:val="0"/>
                <w:color w:val="auto"/>
                <w:highlight w:val="none"/>
              </w:rPr>
              <w:instrText xml:space="preserve"> REF _Ref28114 \h </w:instrText>
            </w:r>
            <w:r>
              <w:rPr>
                <w:rFonts w:hint="default" w:ascii="Times New Roman" w:hAnsi="Times New Roman" w:cs="Times New Roman"/>
                <w:b w:val="0"/>
                <w:bCs w:val="0"/>
                <w:color w:val="auto"/>
                <w:highlight w:val="none"/>
              </w:rPr>
              <w:fldChar w:fldCharType="separate"/>
            </w:r>
            <w:r>
              <w:rPr>
                <w:rFonts w:hint="default" w:ascii="Times New Roman" w:hAnsi="Times New Roman" w:cs="Times New Roman"/>
                <w:color w:val="auto"/>
                <w:highlight w:val="none"/>
              </w:rPr>
              <w:t>表1-6</w:t>
            </w:r>
            <w:r>
              <w:rPr>
                <w:rFonts w:hint="default" w:ascii="Times New Roman" w:hAnsi="Times New Roman" w:cs="Times New Roman"/>
                <w:b w:val="0"/>
                <w:bCs w:val="0"/>
                <w:color w:val="auto"/>
                <w:highlight w:val="none"/>
              </w:rPr>
              <w:fldChar w:fldCharType="end"/>
            </w:r>
            <w:r>
              <w:rPr>
                <w:rFonts w:hint="default" w:ascii="Times New Roman" w:hAnsi="Times New Roman" w:cs="Times New Roman"/>
                <w:b w:val="0"/>
                <w:bCs w:val="0"/>
                <w:color w:val="auto"/>
                <w:highlight w:val="none"/>
              </w:rPr>
              <w:t>可知，本项目的建设与</w:t>
            </w:r>
            <w:r>
              <w:rPr>
                <w:rFonts w:hint="default" w:ascii="Times New Roman" w:hAnsi="Times New Roman" w:cs="Times New Roman" w:eastAsiaTheme="minorEastAsia"/>
                <w:b w:val="0"/>
                <w:bCs w:val="0"/>
                <w:color w:val="auto"/>
                <w:highlight w:val="none"/>
              </w:rPr>
              <w:t>泗阳高新技术产业开发区</w:t>
            </w:r>
            <w:r>
              <w:rPr>
                <w:rFonts w:hint="default" w:ascii="Times New Roman" w:hAnsi="Times New Roman" w:cs="Times New Roman"/>
                <w:b w:val="0"/>
                <w:bCs w:val="0"/>
                <w:color w:val="auto"/>
                <w:szCs w:val="24"/>
                <w:highlight w:val="none"/>
              </w:rPr>
              <w:t>生态环境准入清单</w:t>
            </w:r>
            <w:r>
              <w:rPr>
                <w:rFonts w:hint="default" w:ascii="Times New Roman" w:hAnsi="Times New Roman" w:cs="Times New Roman"/>
                <w:b w:val="0"/>
                <w:bCs w:val="0"/>
                <w:color w:val="auto"/>
                <w:highlight w:val="none"/>
              </w:rPr>
              <w:t>的相关要求相符。</w:t>
            </w:r>
          </w:p>
          <w:p w14:paraId="6F2F687B">
            <w:pPr>
              <w:pStyle w:val="53"/>
              <w:bidi w:val="0"/>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④与国家及地方产业政策和《市场准入负面清单（</w:t>
            </w:r>
            <w:r>
              <w:rPr>
                <w:rFonts w:hint="default" w:ascii="Times New Roman" w:hAnsi="Times New Roman" w:cs="Times New Roman"/>
                <w:b/>
                <w:bCs/>
                <w:color w:val="auto"/>
                <w:highlight w:val="none"/>
                <w:lang w:val="en-US" w:eastAsia="zh-CN"/>
              </w:rPr>
              <w:t>2025</w:t>
            </w:r>
            <w:r>
              <w:rPr>
                <w:rFonts w:hint="default" w:ascii="Times New Roman" w:hAnsi="Times New Roman" w:cs="Times New Roman"/>
                <w:b/>
                <w:bCs/>
                <w:color w:val="auto"/>
                <w:highlight w:val="none"/>
              </w:rPr>
              <w:t>年版）》相符性分析</w:t>
            </w:r>
          </w:p>
          <w:p w14:paraId="3C505AE7">
            <w:pPr>
              <w:pStyle w:val="53"/>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根据国家及地方产业政策和《市场准入负面清单（</w:t>
            </w:r>
            <w:r>
              <w:rPr>
                <w:rFonts w:hint="default" w:ascii="Times New Roman" w:hAnsi="Times New Roman" w:cs="Times New Roman"/>
                <w:color w:val="auto"/>
                <w:highlight w:val="none"/>
                <w:lang w:val="en-US" w:eastAsia="zh-CN"/>
              </w:rPr>
              <w:t>2025</w:t>
            </w:r>
            <w:r>
              <w:rPr>
                <w:rFonts w:hint="default" w:ascii="Times New Roman" w:hAnsi="Times New Roman" w:cs="Times New Roman"/>
                <w:color w:val="auto"/>
                <w:highlight w:val="none"/>
              </w:rPr>
              <w:t>年版）》的相关要求，本项目相符性见</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REF _Ref2976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表1-7</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w:t>
            </w:r>
          </w:p>
          <w:p w14:paraId="24BEB412">
            <w:pPr>
              <w:pStyle w:val="9"/>
              <w:rPr>
                <w:rFonts w:hint="default" w:ascii="Times New Roman" w:hAnsi="Times New Roman" w:cs="Times New Roman"/>
                <w:color w:val="auto"/>
                <w:sz w:val="24"/>
                <w:szCs w:val="24"/>
                <w:highlight w:val="none"/>
              </w:rPr>
            </w:pPr>
            <w:bookmarkStart w:id="16" w:name="_Ref2976"/>
            <w:r>
              <w:rPr>
                <w:rFonts w:hint="default" w:ascii="Times New Roman" w:hAnsi="Times New Roman" w:cs="Times New Roman"/>
                <w:color w:val="auto"/>
                <w:sz w:val="24"/>
                <w:szCs w:val="24"/>
                <w:highlight w:val="none"/>
              </w:rPr>
              <w:t>表1-</w:t>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SEQ 表1- \* ARABIC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7</w:t>
            </w:r>
            <w:r>
              <w:rPr>
                <w:rFonts w:hint="default" w:ascii="Times New Roman" w:hAnsi="Times New Roman" w:cs="Times New Roman"/>
                <w:color w:val="auto"/>
                <w:sz w:val="24"/>
                <w:szCs w:val="24"/>
                <w:highlight w:val="none"/>
              </w:rPr>
              <w:fldChar w:fldCharType="end"/>
            </w:r>
            <w:bookmarkEnd w:id="16"/>
            <w:r>
              <w:rPr>
                <w:rFonts w:hint="default" w:ascii="Times New Roman" w:hAnsi="Times New Roman" w:cs="Times New Roman"/>
                <w:color w:val="auto"/>
                <w:sz w:val="24"/>
                <w:szCs w:val="24"/>
                <w:highlight w:val="none"/>
              </w:rPr>
              <w:t xml:space="preserve"> 与国家及地方产业政策和《市场准入负面清单》相符性分析</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4"/>
              <w:gridCol w:w="3502"/>
              <w:gridCol w:w="3955"/>
            </w:tblGrid>
            <w:tr w14:paraId="7D6837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tcBorders>
                    <w:tl2br w:val="nil"/>
                    <w:tr2bl w:val="nil"/>
                  </w:tcBorders>
                  <w:vAlign w:val="center"/>
                </w:tcPr>
                <w:p w14:paraId="205C14C0">
                  <w:pPr>
                    <w:pStyle w:val="55"/>
                    <w:rPr>
                      <w:rFonts w:hint="default" w:ascii="Times New Roman" w:hAnsi="Times New Roman" w:cs="Times New Roman"/>
                      <w:color w:val="auto"/>
                      <w:highlight w:val="none"/>
                    </w:rPr>
                  </w:pPr>
                  <w:r>
                    <w:rPr>
                      <w:rFonts w:hint="default" w:ascii="Times New Roman" w:hAnsi="Times New Roman" w:cs="Times New Roman"/>
                      <w:color w:val="auto"/>
                      <w:highlight w:val="none"/>
                    </w:rPr>
                    <w:t>序号</w:t>
                  </w:r>
                </w:p>
              </w:tc>
              <w:tc>
                <w:tcPr>
                  <w:tcW w:w="2153" w:type="pct"/>
                  <w:tcBorders>
                    <w:tl2br w:val="nil"/>
                    <w:tr2bl w:val="nil"/>
                  </w:tcBorders>
                  <w:vAlign w:val="center"/>
                </w:tcPr>
                <w:p w14:paraId="5DF62F6C">
                  <w:pPr>
                    <w:pStyle w:val="55"/>
                    <w:rPr>
                      <w:rFonts w:hint="default" w:ascii="Times New Roman" w:hAnsi="Times New Roman" w:cs="Times New Roman"/>
                      <w:color w:val="auto"/>
                      <w:highlight w:val="none"/>
                    </w:rPr>
                  </w:pPr>
                  <w:r>
                    <w:rPr>
                      <w:rFonts w:hint="default" w:ascii="Times New Roman" w:hAnsi="Times New Roman" w:cs="Times New Roman"/>
                      <w:color w:val="auto"/>
                      <w:highlight w:val="none"/>
                    </w:rPr>
                    <w:t>内容</w:t>
                  </w:r>
                </w:p>
              </w:tc>
              <w:tc>
                <w:tcPr>
                  <w:tcW w:w="2432" w:type="pct"/>
                  <w:tcBorders>
                    <w:tl2br w:val="nil"/>
                    <w:tr2bl w:val="nil"/>
                  </w:tcBorders>
                  <w:vAlign w:val="center"/>
                </w:tcPr>
                <w:p w14:paraId="2369B202">
                  <w:pPr>
                    <w:pStyle w:val="55"/>
                    <w:rPr>
                      <w:rFonts w:hint="default" w:ascii="Times New Roman" w:hAnsi="Times New Roman" w:cs="Times New Roman"/>
                      <w:color w:val="auto"/>
                      <w:highlight w:val="none"/>
                    </w:rPr>
                  </w:pPr>
                  <w:r>
                    <w:rPr>
                      <w:rFonts w:hint="default" w:ascii="Times New Roman" w:hAnsi="Times New Roman" w:cs="Times New Roman"/>
                      <w:color w:val="auto"/>
                      <w:highlight w:val="none"/>
                    </w:rPr>
                    <w:t>相符性分析</w:t>
                  </w:r>
                </w:p>
              </w:tc>
            </w:tr>
            <w:tr w14:paraId="232C3D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14" w:type="pct"/>
                  <w:tcBorders>
                    <w:tl2br w:val="nil"/>
                    <w:tr2bl w:val="nil"/>
                  </w:tcBorders>
                  <w:vAlign w:val="center"/>
                </w:tcPr>
                <w:p w14:paraId="2C1BC288">
                  <w:pPr>
                    <w:pStyle w:val="57"/>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153" w:type="pct"/>
                  <w:tcBorders>
                    <w:tl2br w:val="nil"/>
                    <w:tr2bl w:val="nil"/>
                  </w:tcBorders>
                  <w:vAlign w:val="center"/>
                </w:tcPr>
                <w:p w14:paraId="41E1FE37">
                  <w:pPr>
                    <w:pStyle w:val="57"/>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"https://mp.weixin.qq.com/s?__biz=MzIzMjUzNzI3OQ==&amp;mid=2247525969&amp;idx=1&amp;sn=cf41210dc5b3fff743520f59e094a58b&amp;scene=21" \l "wechat_redirect" \t "https://mp.weixin.qq.com/_blank"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自然资源要素支撑产业高质量发展指导目录（2024年本）</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w:t>
                  </w:r>
                </w:p>
              </w:tc>
              <w:tc>
                <w:tcPr>
                  <w:tcW w:w="2432" w:type="pct"/>
                  <w:tcBorders>
                    <w:tl2br w:val="nil"/>
                    <w:tr2bl w:val="nil"/>
                  </w:tcBorders>
                  <w:vAlign w:val="center"/>
                </w:tcPr>
                <w:p w14:paraId="73E1E53F">
                  <w:pPr>
                    <w:pStyle w:val="57"/>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本项目用地不属于鼓励类、限制类、禁止类用地。</w:t>
                  </w:r>
                </w:p>
              </w:tc>
            </w:tr>
            <w:tr w14:paraId="769C08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tcBorders>
                    <w:tl2br w:val="nil"/>
                    <w:tr2bl w:val="nil"/>
                  </w:tcBorders>
                  <w:vAlign w:val="center"/>
                </w:tcPr>
                <w:p w14:paraId="0F5F35B6">
                  <w:pPr>
                    <w:pStyle w:val="57"/>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2153" w:type="pct"/>
                  <w:tcBorders>
                    <w:tl2br w:val="nil"/>
                    <w:tr2bl w:val="nil"/>
                  </w:tcBorders>
                  <w:vAlign w:val="center"/>
                </w:tcPr>
                <w:p w14:paraId="09F69B08">
                  <w:pPr>
                    <w:pStyle w:val="57"/>
                    <w:rPr>
                      <w:rFonts w:hint="default" w:ascii="Times New Roman" w:hAnsi="Times New Roman" w:cs="Times New Roman"/>
                      <w:color w:val="auto"/>
                      <w:highlight w:val="none"/>
                    </w:rPr>
                  </w:pPr>
                  <w:r>
                    <w:rPr>
                      <w:rFonts w:hint="default" w:ascii="Times New Roman" w:hAnsi="Times New Roman" w:cs="Times New Roman"/>
                      <w:color w:val="auto"/>
                      <w:highlight w:val="none"/>
                    </w:rPr>
                    <w:t>《市场准入负面清单（</w:t>
                  </w:r>
                  <w:r>
                    <w:rPr>
                      <w:rFonts w:hint="default" w:ascii="Times New Roman" w:hAnsi="Times New Roman" w:cs="Times New Roman"/>
                      <w:color w:val="auto"/>
                      <w:highlight w:val="none"/>
                      <w:lang w:val="en-US" w:eastAsia="zh-CN"/>
                    </w:rPr>
                    <w:t>2025</w:t>
                  </w:r>
                  <w:r>
                    <w:rPr>
                      <w:rFonts w:hint="default" w:ascii="Times New Roman" w:hAnsi="Times New Roman" w:cs="Times New Roman"/>
                      <w:color w:val="auto"/>
                      <w:highlight w:val="none"/>
                    </w:rPr>
                    <w:t>年版）》</w:t>
                  </w:r>
                </w:p>
              </w:tc>
              <w:tc>
                <w:tcPr>
                  <w:tcW w:w="2432" w:type="pct"/>
                  <w:tcBorders>
                    <w:tl2br w:val="nil"/>
                    <w:tr2bl w:val="nil"/>
                  </w:tcBorders>
                  <w:vAlign w:val="center"/>
                </w:tcPr>
                <w:p w14:paraId="6E928F5C">
                  <w:pPr>
                    <w:pStyle w:val="57"/>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本项目不属于禁止准入类和限制准入类。</w:t>
                  </w:r>
                </w:p>
              </w:tc>
            </w:tr>
            <w:tr w14:paraId="033BD5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tcBorders>
                    <w:tl2br w:val="nil"/>
                    <w:tr2bl w:val="nil"/>
                  </w:tcBorders>
                  <w:vAlign w:val="center"/>
                </w:tcPr>
                <w:p w14:paraId="74B7F1C8">
                  <w:pPr>
                    <w:pStyle w:val="57"/>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3</w:t>
                  </w:r>
                </w:p>
              </w:tc>
              <w:tc>
                <w:tcPr>
                  <w:tcW w:w="3498" w:type="dxa"/>
                  <w:tcBorders>
                    <w:tl2br w:val="nil"/>
                    <w:tr2bl w:val="nil"/>
                  </w:tcBorders>
                  <w:vAlign w:val="center"/>
                </w:tcPr>
                <w:p w14:paraId="4ED607AE">
                  <w:pPr>
                    <w:spacing w:line="240" w:lineRule="auto"/>
                    <w:jc w:val="center"/>
                    <w:rPr>
                      <w:rFonts w:hint="default" w:ascii="Times New Roman" w:hAnsi="Times New Roman" w:cs="Times New Roman"/>
                      <w:color w:val="auto"/>
                      <w:highlight w:val="none"/>
                    </w:rPr>
                  </w:pPr>
                  <w:r>
                    <w:rPr>
                      <w:snapToGrid w:val="0"/>
                      <w:color w:val="auto"/>
                      <w:kern w:val="0"/>
                      <w:szCs w:val="16"/>
                    </w:rPr>
                    <w:t>《江苏省推动长江经济带发展领导小组办公室关于印发&lt;长江经济带发展负面清单指南（试行，2022年版）&gt;的通知》、《江苏省推动长江经济带发展领导小组办公室关于印发&lt;长江经济带发展负面清单指南（试行，2022年版）&gt;江苏省实施细则（试行）的通知》）</w:t>
                  </w:r>
                </w:p>
              </w:tc>
              <w:tc>
                <w:tcPr>
                  <w:tcW w:w="3950" w:type="dxa"/>
                  <w:tcBorders>
                    <w:tl2br w:val="nil"/>
                    <w:tr2bl w:val="nil"/>
                  </w:tcBorders>
                  <w:vAlign w:val="center"/>
                </w:tcPr>
                <w:p w14:paraId="4C517154">
                  <w:pPr>
                    <w:spacing w:line="240" w:lineRule="auto"/>
                    <w:jc w:val="center"/>
                    <w:rPr>
                      <w:rFonts w:hint="default" w:ascii="Times New Roman" w:hAnsi="Times New Roman" w:cs="Times New Roman"/>
                      <w:color w:val="auto"/>
                      <w:highlight w:val="none"/>
                    </w:rPr>
                  </w:pPr>
                  <w:r>
                    <w:rPr>
                      <w:snapToGrid w:val="0"/>
                      <w:color w:val="auto"/>
                      <w:kern w:val="0"/>
                      <w:szCs w:val="16"/>
                    </w:rPr>
                    <w:t>本项目不属于《江苏省推动长江经济带发展领导小组办公室关于印发&lt;长江经济带发展负面清单指南（试行，2022年版）&gt;的通知》、《江苏省推动长江经济带发展领导小组办公室关于印发&lt;长江经济带发展负面清单指南（试行，2022年版）&gt;江苏省实施细则（试行）的通知》）中的负面清单内容，因此，本项目的建设符合文件要求。</w:t>
                  </w:r>
                </w:p>
              </w:tc>
            </w:tr>
          </w:tbl>
          <w:p w14:paraId="60D96D94">
            <w:pPr>
              <w:pStyle w:val="53"/>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由</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REF _Ref2976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表1- 7</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可知，本项目的建设符合国家及地方产业政策和《市场准入负面清单（20</w:t>
            </w:r>
            <w:r>
              <w:rPr>
                <w:rFonts w:hint="default" w:ascii="Times New Roman" w:hAnsi="Times New Roman" w:cs="Times New Roman"/>
                <w:color w:val="auto"/>
                <w:highlight w:val="none"/>
                <w:lang w:val="en-US" w:eastAsia="zh-CN"/>
              </w:rPr>
              <w:t>25</w:t>
            </w:r>
            <w:r>
              <w:rPr>
                <w:rFonts w:hint="default" w:ascii="Times New Roman" w:hAnsi="Times New Roman" w:cs="Times New Roman"/>
                <w:color w:val="auto"/>
                <w:highlight w:val="none"/>
              </w:rPr>
              <w:t>年版）》相关要求。</w:t>
            </w:r>
          </w:p>
          <w:p w14:paraId="2C9BDAC7">
            <w:pPr>
              <w:pStyle w:val="53"/>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综上所述，本项目符合“三线一单”相关要求。</w:t>
            </w:r>
          </w:p>
          <w:p w14:paraId="437DCCDE">
            <w:pPr>
              <w:keepNext w:val="0"/>
              <w:keepLines w:val="0"/>
              <w:pageBreakBefore w:val="0"/>
              <w:widowControl w:val="0"/>
              <w:kinsoku/>
              <w:wordWrap/>
              <w:overflowPunct/>
              <w:topLinePunct w:val="0"/>
              <w:autoSpaceDE/>
              <w:autoSpaceDN/>
              <w:bidi w:val="0"/>
              <w:adjustRightInd/>
              <w:snapToGrid/>
              <w:spacing w:before="157" w:beforeLines="50" w:line="360" w:lineRule="auto"/>
              <w:ind w:left="0" w:right="0" w:firstLine="422" w:firstLineChars="200"/>
              <w:textAlignment w:val="auto"/>
              <w:rPr>
                <w:rFonts w:hint="default" w:ascii="Times New Roman" w:hAnsi="Times New Roman" w:eastAsia="宋体" w:cs="Times New Roman"/>
                <w:color w:val="auto"/>
                <w:kern w:val="2"/>
                <w:sz w:val="24"/>
                <w:szCs w:val="22"/>
                <w:highlight w:val="none"/>
                <w:lang w:val="en-US" w:eastAsia="zh-CN" w:bidi="ar-SA"/>
              </w:rPr>
            </w:pPr>
            <w:r>
              <w:rPr>
                <w:rFonts w:hint="default" w:ascii="Times New Roman" w:hAnsi="Times New Roman" w:cs="Times New Roman"/>
                <w:b/>
                <w:bCs/>
                <w:color w:val="auto"/>
                <w:highlight w:val="none"/>
              </w:rPr>
              <w:t>3、</w:t>
            </w:r>
            <w:r>
              <w:rPr>
                <w:rFonts w:hint="default" w:ascii="Times New Roman" w:hAnsi="Times New Roman" w:eastAsia="宋体" w:cs="Times New Roman"/>
                <w:b/>
                <w:bCs/>
                <w:color w:val="auto"/>
                <w:kern w:val="2"/>
                <w:sz w:val="24"/>
                <w:szCs w:val="22"/>
                <w:highlight w:val="none"/>
                <w:lang w:val="en-US" w:eastAsia="zh-CN" w:bidi="ar-SA"/>
              </w:rPr>
              <w:t>与</w:t>
            </w:r>
            <w:r>
              <w:rPr>
                <w:rFonts w:hint="eastAsia" w:ascii="Times New Roman" w:hAnsi="Times New Roman" w:eastAsia="宋体" w:cs="Times New Roman"/>
                <w:b/>
                <w:bCs/>
                <w:color w:val="auto"/>
                <w:kern w:val="2"/>
                <w:sz w:val="24"/>
                <w:szCs w:val="22"/>
                <w:highlight w:val="none"/>
                <w:lang w:val="en-US" w:eastAsia="zh-CN" w:bidi="ar-SA"/>
              </w:rPr>
              <w:t>相关环保政策、法规的相符性分析</w:t>
            </w:r>
          </w:p>
          <w:p w14:paraId="645F6756">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kern w:val="2"/>
                <w:sz w:val="24"/>
                <w:szCs w:val="22"/>
                <w:highlight w:val="yellow"/>
                <w:lang w:val="en-US" w:eastAsia="zh-CN" w:bidi="ar-SA"/>
              </w:rPr>
            </w:pPr>
            <w:r>
              <w:rPr>
                <w:rFonts w:hint="default" w:ascii="Times New Roman" w:hAnsi="Times New Roman" w:eastAsia="宋体" w:cs="Times New Roman"/>
                <w:color w:val="auto"/>
                <w:kern w:val="2"/>
                <w:sz w:val="24"/>
                <w:szCs w:val="22"/>
                <w:highlight w:val="none"/>
                <w:lang w:val="en-US" w:eastAsia="zh-CN" w:bidi="ar-SA"/>
              </w:rPr>
              <w:t>本项目与《</w:t>
            </w:r>
            <w:r>
              <w:rPr>
                <w:rFonts w:hint="eastAsia" w:ascii="Times New Roman" w:hAnsi="Times New Roman" w:eastAsia="宋体" w:cs="Times New Roman"/>
                <w:color w:val="auto"/>
                <w:kern w:val="2"/>
                <w:sz w:val="24"/>
                <w:szCs w:val="22"/>
                <w:highlight w:val="none"/>
                <w:lang w:val="en-US" w:eastAsia="zh-CN" w:bidi="ar-SA"/>
              </w:rPr>
              <w:t>淮河流域水污染防治暂行条例</w:t>
            </w:r>
            <w:r>
              <w:rPr>
                <w:rFonts w:hint="default" w:ascii="Times New Roman" w:hAnsi="Times New Roman" w:eastAsia="宋体" w:cs="Times New Roman"/>
                <w:color w:val="auto"/>
                <w:kern w:val="2"/>
                <w:sz w:val="24"/>
                <w:szCs w:val="22"/>
                <w:highlight w:val="none"/>
                <w:lang w:val="en-US" w:eastAsia="zh-CN" w:bidi="ar-SA"/>
              </w:rPr>
              <w:t>》</w:t>
            </w:r>
            <w:r>
              <w:rPr>
                <w:rFonts w:hint="eastAsia" w:ascii="Times New Roman" w:hAnsi="Times New Roman" w:eastAsia="宋体" w:cs="Times New Roman"/>
                <w:color w:val="auto"/>
                <w:kern w:val="2"/>
                <w:sz w:val="24"/>
                <w:szCs w:val="22"/>
                <w:highlight w:val="none"/>
                <w:lang w:val="en-US" w:eastAsia="zh-CN" w:bidi="ar-SA"/>
              </w:rPr>
              <w:t>（</w:t>
            </w:r>
            <w:r>
              <w:rPr>
                <w:rFonts w:hint="default" w:ascii="Times New Roman" w:hAnsi="Times New Roman" w:eastAsia="宋体" w:cs="Times New Roman"/>
                <w:color w:val="auto"/>
                <w:kern w:val="2"/>
                <w:sz w:val="24"/>
                <w:szCs w:val="22"/>
                <w:highlight w:val="none"/>
                <w:lang w:val="en-US" w:eastAsia="zh-CN" w:bidi="ar-SA"/>
              </w:rPr>
              <w:t>20</w:t>
            </w:r>
            <w:r>
              <w:rPr>
                <w:rFonts w:hint="eastAsia" w:ascii="Times New Roman" w:hAnsi="Times New Roman" w:eastAsia="宋体" w:cs="Times New Roman"/>
                <w:color w:val="auto"/>
                <w:kern w:val="2"/>
                <w:sz w:val="24"/>
                <w:szCs w:val="22"/>
                <w:highlight w:val="none"/>
                <w:lang w:val="en-US" w:eastAsia="zh-CN" w:bidi="ar-SA"/>
              </w:rPr>
              <w:t>11.1.8修正版）</w:t>
            </w:r>
            <w:r>
              <w:rPr>
                <w:rFonts w:hint="eastAsia" w:ascii="Times New Roman" w:hAnsi="Times New Roman" w:eastAsia="宋体" w:cs="Times New Roman"/>
                <w:color w:val="auto"/>
                <w:kern w:val="2"/>
                <w:sz w:val="21"/>
                <w:szCs w:val="21"/>
                <w:highlight w:val="none"/>
                <w:vertAlign w:val="baseline"/>
                <w:lang w:val="en-US" w:eastAsia="zh-CN" w:bidi="ar-SA"/>
              </w:rPr>
              <w:t>，</w:t>
            </w:r>
            <w:r>
              <w:rPr>
                <w:rFonts w:hint="default" w:ascii="Times New Roman" w:hAnsi="Times New Roman" w:eastAsia="宋体" w:cs="Times New Roman"/>
                <w:color w:val="auto"/>
                <w:kern w:val="2"/>
                <w:sz w:val="24"/>
                <w:szCs w:val="22"/>
                <w:highlight w:val="none"/>
                <w:lang w:val="en-US" w:eastAsia="zh-CN" w:bidi="ar-SA"/>
              </w:rPr>
              <w:t>具体分析说明见表1-</w:t>
            </w:r>
            <w:r>
              <w:rPr>
                <w:rFonts w:hint="eastAsia" w:ascii="Times New Roman" w:hAnsi="Times New Roman" w:eastAsia="宋体" w:cs="Times New Roman"/>
                <w:color w:val="auto"/>
                <w:kern w:val="2"/>
                <w:sz w:val="24"/>
                <w:szCs w:val="22"/>
                <w:highlight w:val="none"/>
                <w:lang w:val="en-US" w:eastAsia="zh-CN" w:bidi="ar-SA"/>
              </w:rPr>
              <w:t>8</w:t>
            </w:r>
            <w:r>
              <w:rPr>
                <w:rFonts w:hint="default" w:ascii="Times New Roman" w:hAnsi="Times New Roman" w:eastAsia="宋体" w:cs="Times New Roman"/>
                <w:color w:val="auto"/>
                <w:kern w:val="2"/>
                <w:sz w:val="24"/>
                <w:szCs w:val="22"/>
                <w:highlight w:val="none"/>
                <w:lang w:val="en-US" w:eastAsia="zh-CN" w:bidi="ar-SA"/>
              </w:rPr>
              <w:t>。</w:t>
            </w:r>
          </w:p>
          <w:p w14:paraId="601F1B59">
            <w:pPr>
              <w:pStyle w:val="71"/>
              <w:keepNext w:val="0"/>
              <w:keepLines w:val="0"/>
              <w:pageBreakBefore w:val="0"/>
              <w:widowControl w:val="0"/>
              <w:tabs>
                <w:tab w:val="left" w:pos="1005"/>
              </w:tabs>
              <w:kinsoku/>
              <w:wordWrap/>
              <w:overflowPunct/>
              <w:topLinePunct w:val="0"/>
              <w:autoSpaceDE/>
              <w:autoSpaceDN/>
              <w:bidi w:val="0"/>
              <w:adjustRightInd/>
              <w:snapToGrid w:val="0"/>
              <w:ind w:firstLine="0" w:firstLineChars="0"/>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kern w:val="2"/>
                <w:sz w:val="24"/>
                <w:szCs w:val="24"/>
                <w:highlight w:val="none"/>
                <w:lang w:bidi="ar"/>
              </w:rPr>
              <w:t>表1-</w:t>
            </w:r>
            <w:r>
              <w:rPr>
                <w:rFonts w:hint="eastAsia" w:ascii="Times New Roman" w:hAnsi="Times New Roman" w:eastAsia="宋体" w:cs="Times New Roman"/>
                <w:b/>
                <w:color w:val="auto"/>
                <w:kern w:val="2"/>
                <w:sz w:val="24"/>
                <w:szCs w:val="24"/>
                <w:highlight w:val="none"/>
                <w:lang w:val="en-US" w:eastAsia="zh-CN" w:bidi="ar"/>
              </w:rPr>
              <w:t>8</w:t>
            </w:r>
            <w:r>
              <w:rPr>
                <w:rFonts w:hint="default" w:ascii="Times New Roman" w:hAnsi="Times New Roman" w:eastAsia="宋体" w:cs="Times New Roman"/>
                <w:b/>
                <w:color w:val="auto"/>
                <w:kern w:val="2"/>
                <w:sz w:val="24"/>
                <w:szCs w:val="24"/>
                <w:highlight w:val="none"/>
                <w:lang w:val="en-US" w:eastAsia="zh-CN" w:bidi="ar"/>
              </w:rPr>
              <w:t xml:space="preserve"> </w:t>
            </w:r>
            <w:r>
              <w:rPr>
                <w:rFonts w:hint="default" w:ascii="Times New Roman" w:hAnsi="Times New Roman" w:eastAsia="宋体" w:cs="Times New Roman"/>
                <w:b/>
                <w:color w:val="auto"/>
                <w:kern w:val="2"/>
                <w:sz w:val="24"/>
                <w:szCs w:val="24"/>
                <w:highlight w:val="none"/>
                <w:lang w:bidi="ar"/>
              </w:rPr>
              <w:t>与</w:t>
            </w:r>
            <w:r>
              <w:rPr>
                <w:rFonts w:hint="default" w:ascii="Times New Roman" w:hAnsi="Times New Roman" w:eastAsia="宋体" w:cs="Times New Roman"/>
                <w:b/>
                <w:bCs/>
                <w:color w:val="auto"/>
                <w:kern w:val="2"/>
                <w:sz w:val="24"/>
                <w:szCs w:val="24"/>
                <w:highlight w:val="none"/>
                <w:lang w:val="en-US" w:eastAsia="zh-CN" w:bidi="ar-SA"/>
              </w:rPr>
              <w:t>《</w:t>
            </w:r>
            <w:r>
              <w:rPr>
                <w:rFonts w:hint="default" w:ascii="Times New Roman" w:hAnsi="Times New Roman" w:eastAsia="宋体" w:cs="Times New Roman"/>
                <w:b/>
                <w:bCs/>
                <w:color w:val="auto"/>
                <w:kern w:val="2"/>
                <w:sz w:val="24"/>
                <w:szCs w:val="24"/>
                <w:highlight w:val="none"/>
                <w:lang w:val="en-US" w:eastAsia="zh-CN" w:bidi="ar"/>
              </w:rPr>
              <w:t>淮</w:t>
            </w:r>
            <w:r>
              <w:rPr>
                <w:rFonts w:hint="default" w:ascii="Times New Roman" w:hAnsi="Times New Roman" w:eastAsia="宋体" w:cs="Times New Roman"/>
                <w:b/>
                <w:color w:val="auto"/>
                <w:kern w:val="2"/>
                <w:sz w:val="24"/>
                <w:szCs w:val="24"/>
                <w:highlight w:val="none"/>
                <w:lang w:val="en-US" w:eastAsia="zh-CN" w:bidi="ar"/>
              </w:rPr>
              <w:t>河流域水污染防治暂行条例》（2011.1.8修正版）</w:t>
            </w:r>
            <w:r>
              <w:rPr>
                <w:rFonts w:hint="default" w:ascii="Times New Roman" w:hAnsi="Times New Roman" w:eastAsia="宋体" w:cs="Times New Roman"/>
                <w:b/>
                <w:color w:val="auto"/>
                <w:kern w:val="2"/>
                <w:sz w:val="24"/>
                <w:szCs w:val="24"/>
                <w:highlight w:val="none"/>
                <w:lang w:bidi="ar"/>
              </w:rPr>
              <w:t>相符性分析</w:t>
            </w:r>
          </w:p>
          <w:tbl>
            <w:tblPr>
              <w:tblStyle w:val="19"/>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3396"/>
              <w:gridCol w:w="2527"/>
              <w:gridCol w:w="1055"/>
            </w:tblGrid>
            <w:tr w14:paraId="0C79C5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19" w:type="dxa"/>
                  <w:tcBorders>
                    <w:tl2br w:val="nil"/>
                    <w:tr2bl w:val="nil"/>
                  </w:tcBorders>
                  <w:vAlign w:val="center"/>
                </w:tcPr>
                <w:p w14:paraId="25B33DF0">
                  <w:pPr>
                    <w:bidi w:val="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法规政策文件</w:t>
                  </w:r>
                </w:p>
              </w:tc>
              <w:tc>
                <w:tcPr>
                  <w:tcW w:w="3294" w:type="dxa"/>
                  <w:tcBorders>
                    <w:tl2br w:val="nil"/>
                    <w:tr2bl w:val="nil"/>
                  </w:tcBorders>
                  <w:vAlign w:val="center"/>
                </w:tcPr>
                <w:p w14:paraId="787B9130">
                  <w:pPr>
                    <w:bidi w:val="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摘要</w:t>
                  </w:r>
                </w:p>
              </w:tc>
              <w:tc>
                <w:tcPr>
                  <w:tcW w:w="2451" w:type="dxa"/>
                  <w:tcBorders>
                    <w:tl2br w:val="nil"/>
                    <w:tr2bl w:val="nil"/>
                  </w:tcBorders>
                  <w:vAlign w:val="center"/>
                </w:tcPr>
                <w:p w14:paraId="479666A0">
                  <w:pPr>
                    <w:bidi w:val="0"/>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本项目建设情况</w:t>
                  </w:r>
                </w:p>
              </w:tc>
              <w:tc>
                <w:tcPr>
                  <w:tcW w:w="1023" w:type="dxa"/>
                  <w:tcBorders>
                    <w:tl2br w:val="nil"/>
                    <w:tr2bl w:val="nil"/>
                  </w:tcBorders>
                  <w:vAlign w:val="center"/>
                </w:tcPr>
                <w:p w14:paraId="298C2407">
                  <w:pPr>
                    <w:bidi w:val="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相符性</w:t>
                  </w:r>
                </w:p>
              </w:tc>
            </w:tr>
            <w:tr w14:paraId="1CC9A46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19" w:type="dxa"/>
                  <w:vMerge w:val="restart"/>
                  <w:tcBorders>
                    <w:tl2br w:val="nil"/>
                    <w:tr2bl w:val="nil"/>
                  </w:tcBorders>
                  <w:vAlign w:val="center"/>
                </w:tcPr>
                <w:p w14:paraId="4324C524">
                  <w:pPr>
                    <w:bidi w:val="0"/>
                    <w:jc w:val="center"/>
                    <w:rPr>
                      <w:rFonts w:hint="eastAsia" w:ascii="宋体" w:hAnsi="宋体" w:eastAsia="宋体" w:cs="宋体"/>
                      <w:b/>
                      <w:bCs/>
                      <w:sz w:val="21"/>
                      <w:szCs w:val="21"/>
                    </w:rPr>
                  </w:pPr>
                  <w:r>
                    <w:rPr>
                      <w:rFonts w:hint="default"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淮河流域水污染防治暂行条例</w:t>
                  </w:r>
                  <w:r>
                    <w:rPr>
                      <w:rFonts w:hint="default"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20</w:t>
                  </w:r>
                  <w:r>
                    <w:rPr>
                      <w:rFonts w:hint="eastAsia" w:ascii="Times New Roman" w:hAnsi="Times New Roman" w:eastAsia="宋体" w:cs="Times New Roman"/>
                      <w:color w:val="auto"/>
                      <w:kern w:val="2"/>
                      <w:sz w:val="21"/>
                      <w:szCs w:val="21"/>
                      <w:highlight w:val="none"/>
                      <w:lang w:val="en-US" w:eastAsia="zh-CN" w:bidi="ar-SA"/>
                    </w:rPr>
                    <w:t>11.1.8修正版）</w:t>
                  </w:r>
                </w:p>
              </w:tc>
              <w:tc>
                <w:tcPr>
                  <w:tcW w:w="3294" w:type="dxa"/>
                  <w:tcBorders>
                    <w:tl2br w:val="nil"/>
                    <w:tr2bl w:val="nil"/>
                  </w:tcBorders>
                  <w:vAlign w:val="center"/>
                </w:tcPr>
                <w:p w14:paraId="1BF3FEE3">
                  <w:pPr>
                    <w:bidi w:val="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第十二条</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淮河流域排污总量控制计划，应当包括确定的排污总量控制区域、排污总量、排污削减量和削减时限要求，以及应当实行重点排污控制的区域和重点排污控制区域外的重点排污单位名单等内</w:t>
                  </w:r>
                  <w:r>
                    <w:rPr>
                      <w:rFonts w:hint="eastAsia" w:ascii="宋体" w:hAnsi="宋体" w:eastAsia="宋体" w:cs="宋体"/>
                      <w:b w:val="0"/>
                      <w:bCs w:val="0"/>
                      <w:sz w:val="21"/>
                      <w:szCs w:val="21"/>
                      <w:lang w:val="en-US" w:eastAsia="zh-CN"/>
                    </w:rPr>
                    <w:t>容。</w:t>
                  </w:r>
                </w:p>
              </w:tc>
              <w:tc>
                <w:tcPr>
                  <w:tcW w:w="2451" w:type="dxa"/>
                  <w:tcBorders>
                    <w:tl2br w:val="nil"/>
                    <w:tr2bl w:val="nil"/>
                  </w:tcBorders>
                  <w:vAlign w:val="center"/>
                </w:tcPr>
                <w:p w14:paraId="077F0304">
                  <w:pPr>
                    <w:bidi w:val="0"/>
                    <w:jc w:val="center"/>
                    <w:rPr>
                      <w:rFonts w:hint="default" w:ascii="宋体" w:hAnsi="宋体" w:eastAsia="宋体" w:cs="宋体"/>
                      <w:b/>
                      <w:bCs/>
                      <w:sz w:val="21"/>
                      <w:szCs w:val="21"/>
                      <w:lang w:val="en-US" w:eastAsia="zh-CN"/>
                    </w:rPr>
                  </w:pPr>
                  <w:r>
                    <w:rPr>
                      <w:rFonts w:hint="eastAsia" w:ascii="Times New Roman" w:hAnsi="Times New Roman" w:eastAsia="宋体" w:cs="Times New Roman"/>
                      <w:sz w:val="21"/>
                      <w:szCs w:val="21"/>
                      <w:highlight w:val="none"/>
                      <w:lang w:val="en-US" w:eastAsia="zh-CN"/>
                    </w:rPr>
                    <w:t>本项目仅外排职工生活污水，</w:t>
                  </w:r>
                  <w:r>
                    <w:rPr>
                      <w:rFonts w:hint="eastAsia" w:ascii="Times New Roman" w:hAnsi="Times New Roman" w:eastAsia="宋体" w:cs="Times New Roman"/>
                      <w:color w:val="auto"/>
                      <w:sz w:val="21"/>
                      <w:szCs w:val="21"/>
                      <w:highlight w:val="none"/>
                      <w:lang w:val="en-US" w:eastAsia="zh-CN"/>
                    </w:rPr>
                    <w:t>无</w:t>
                  </w:r>
                  <w:r>
                    <w:rPr>
                      <w:rFonts w:hint="default" w:ascii="Times New Roman" w:hAnsi="Times New Roman" w:eastAsia="宋体" w:cs="Times New Roman"/>
                      <w:color w:val="auto"/>
                      <w:sz w:val="21"/>
                      <w:szCs w:val="21"/>
                      <w:highlight w:val="none"/>
                    </w:rPr>
                    <w:t>需申请总量</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sz w:val="21"/>
                      <w:szCs w:val="21"/>
                      <w:highlight w:val="none"/>
                      <w:lang w:val="en-US" w:eastAsia="zh-CN"/>
                    </w:rPr>
                    <w:t>生活污水经厂区内的化粪池预处理达标后接管至泗清水务污水处理厂集中处理；本项目有组织排放量颗粒物0.8</w:t>
                  </w:r>
                  <w:r>
                    <w:rPr>
                      <w:rFonts w:hint="eastAsia" w:cs="Times New Roman"/>
                      <w:sz w:val="21"/>
                      <w:szCs w:val="21"/>
                      <w:highlight w:val="none"/>
                      <w:lang w:val="en-US" w:eastAsia="zh-CN"/>
                    </w:rPr>
                    <w:t>75</w:t>
                  </w:r>
                  <w:r>
                    <w:rPr>
                      <w:rFonts w:hint="eastAsia" w:ascii="Times New Roman" w:hAnsi="Times New Roman" w:eastAsia="宋体" w:cs="Times New Roman"/>
                      <w:sz w:val="21"/>
                      <w:szCs w:val="21"/>
                      <w:highlight w:val="none"/>
                      <w:lang w:val="en-US" w:eastAsia="zh-CN"/>
                    </w:rPr>
                    <w:t>t/a，项目按要求申请污染物总量后再排放，在泗阳县区域内平衡。</w:t>
                  </w:r>
                </w:p>
              </w:tc>
              <w:tc>
                <w:tcPr>
                  <w:tcW w:w="1023" w:type="dxa"/>
                  <w:tcBorders>
                    <w:tl2br w:val="nil"/>
                    <w:tr2bl w:val="nil"/>
                  </w:tcBorders>
                  <w:vAlign w:val="center"/>
                </w:tcPr>
                <w:p w14:paraId="16076EAC">
                  <w:pPr>
                    <w:bidi w:val="0"/>
                    <w:jc w:val="center"/>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相符</w:t>
                  </w:r>
                </w:p>
              </w:tc>
            </w:tr>
            <w:tr w14:paraId="26086F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19" w:type="dxa"/>
                  <w:vMerge w:val="continue"/>
                  <w:tcBorders>
                    <w:tl2br w:val="nil"/>
                    <w:tr2bl w:val="nil"/>
                  </w:tcBorders>
                  <w:vAlign w:val="center"/>
                </w:tcPr>
                <w:p w14:paraId="3F532846">
                  <w:pPr>
                    <w:bidi w:val="0"/>
                    <w:jc w:val="center"/>
                    <w:rPr>
                      <w:rFonts w:hint="eastAsia" w:ascii="宋体" w:hAnsi="宋体" w:eastAsia="宋体" w:cs="宋体"/>
                      <w:b/>
                      <w:bCs/>
                      <w:sz w:val="21"/>
                      <w:szCs w:val="21"/>
                    </w:rPr>
                  </w:pPr>
                </w:p>
              </w:tc>
              <w:tc>
                <w:tcPr>
                  <w:tcW w:w="3294" w:type="dxa"/>
                  <w:tcBorders>
                    <w:tl2br w:val="nil"/>
                    <w:tr2bl w:val="nil"/>
                  </w:tcBorders>
                  <w:vAlign w:val="center"/>
                </w:tcPr>
                <w:p w14:paraId="12366889">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第十三条</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向淮河流域水体排污的企业事业单位和个体工商户</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以下简称排污单位</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，凡纳入排污总量控制的，由环境保护行政主管部门商同级有关行业主管部门，根据排污总量控制计划、建设项目环境影响报告书和排污申报量，确定其排污总量控制指标。</w:t>
                  </w:r>
                </w:p>
              </w:tc>
              <w:tc>
                <w:tcPr>
                  <w:tcW w:w="2451" w:type="dxa"/>
                  <w:tcBorders>
                    <w:tl2br w:val="nil"/>
                    <w:tr2bl w:val="nil"/>
                  </w:tcBorders>
                  <w:vAlign w:val="center"/>
                </w:tcPr>
                <w:p w14:paraId="6B2AF4CD">
                  <w:pPr>
                    <w:bidi w:val="0"/>
                    <w:jc w:val="center"/>
                    <w:rPr>
                      <w:rFonts w:hint="default" w:ascii="宋体" w:hAnsi="宋体" w:eastAsia="宋体" w:cs="宋体"/>
                      <w:b w:val="0"/>
                      <w:bCs w:val="0"/>
                      <w:sz w:val="21"/>
                      <w:szCs w:val="21"/>
                      <w:lang w:val="en-US" w:eastAsia="zh-CN"/>
                    </w:rPr>
                  </w:pPr>
                  <w:r>
                    <w:rPr>
                      <w:rFonts w:hint="eastAsia" w:ascii="Times New Roman" w:hAnsi="Times New Roman" w:eastAsia="宋体" w:cs="Times New Roman"/>
                      <w:sz w:val="21"/>
                      <w:szCs w:val="21"/>
                      <w:highlight w:val="none"/>
                      <w:lang w:val="en-US" w:eastAsia="zh-CN"/>
                    </w:rPr>
                    <w:t>本项目仅外排职工生活污水，</w:t>
                  </w:r>
                  <w:r>
                    <w:rPr>
                      <w:rFonts w:hint="eastAsia" w:ascii="Times New Roman" w:hAnsi="Times New Roman" w:eastAsia="宋体" w:cs="Times New Roman"/>
                      <w:color w:val="auto"/>
                      <w:sz w:val="21"/>
                      <w:szCs w:val="21"/>
                      <w:highlight w:val="none"/>
                      <w:lang w:val="en-US" w:eastAsia="zh-CN"/>
                    </w:rPr>
                    <w:t>无</w:t>
                  </w:r>
                  <w:r>
                    <w:rPr>
                      <w:rFonts w:hint="default" w:ascii="Times New Roman" w:hAnsi="Times New Roman" w:eastAsia="宋体" w:cs="Times New Roman"/>
                      <w:color w:val="auto"/>
                      <w:sz w:val="21"/>
                      <w:szCs w:val="21"/>
                      <w:highlight w:val="none"/>
                    </w:rPr>
                    <w:t>需申请总量</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sz w:val="21"/>
                      <w:szCs w:val="21"/>
                      <w:highlight w:val="none"/>
                      <w:lang w:val="en-US" w:eastAsia="zh-CN"/>
                    </w:rPr>
                    <w:t>生活污水经厂区内的化粪池预处理达标后接管至泗清水务污水处理厂集中处理，</w:t>
                  </w:r>
                  <w:r>
                    <w:rPr>
                      <w:rFonts w:hint="default" w:ascii="Times New Roman" w:hAnsi="Times New Roman" w:eastAsia="宋体" w:cs="Times New Roman"/>
                      <w:b w:val="0"/>
                      <w:bCs w:val="0"/>
                      <w:color w:val="auto"/>
                      <w:sz w:val="21"/>
                      <w:szCs w:val="21"/>
                      <w:lang w:val="en-US" w:eastAsia="zh-CN"/>
                    </w:rPr>
                    <w:t>尾水达到《城镇污水处理厂污染物排放标准》（GB18918-2002）中的一级A标准后排入废黄河。</w:t>
                  </w:r>
                </w:p>
              </w:tc>
              <w:tc>
                <w:tcPr>
                  <w:tcW w:w="1023" w:type="dxa"/>
                  <w:tcBorders>
                    <w:tl2br w:val="nil"/>
                    <w:tr2bl w:val="nil"/>
                  </w:tcBorders>
                  <w:vAlign w:val="center"/>
                </w:tcPr>
                <w:p w14:paraId="0326A63A">
                  <w:pPr>
                    <w:bidi w:val="0"/>
                    <w:jc w:val="center"/>
                    <w:rPr>
                      <w:rFonts w:hint="eastAsia" w:ascii="宋体" w:hAnsi="宋体" w:eastAsia="宋体" w:cs="宋体"/>
                      <w:b/>
                      <w:bCs/>
                      <w:sz w:val="21"/>
                      <w:szCs w:val="21"/>
                    </w:rPr>
                  </w:pPr>
                  <w:r>
                    <w:rPr>
                      <w:rFonts w:hint="eastAsia" w:ascii="宋体" w:hAnsi="宋体" w:eastAsia="宋体" w:cs="宋体"/>
                      <w:b w:val="0"/>
                      <w:bCs w:val="0"/>
                      <w:sz w:val="21"/>
                      <w:szCs w:val="21"/>
                      <w:lang w:val="en-US" w:eastAsia="zh-CN"/>
                    </w:rPr>
                    <w:t>相符</w:t>
                  </w:r>
                </w:p>
              </w:tc>
            </w:tr>
            <w:tr w14:paraId="0C1372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19" w:type="dxa"/>
                  <w:vMerge w:val="continue"/>
                  <w:tcBorders>
                    <w:tl2br w:val="nil"/>
                    <w:tr2bl w:val="nil"/>
                  </w:tcBorders>
                  <w:vAlign w:val="center"/>
                </w:tcPr>
                <w:p w14:paraId="0FDE5821">
                  <w:pPr>
                    <w:bidi w:val="0"/>
                    <w:jc w:val="center"/>
                    <w:rPr>
                      <w:rFonts w:hint="eastAsia" w:ascii="宋体" w:hAnsi="宋体" w:eastAsia="宋体" w:cs="宋体"/>
                      <w:b/>
                      <w:bCs/>
                      <w:sz w:val="21"/>
                      <w:szCs w:val="21"/>
                    </w:rPr>
                  </w:pPr>
                </w:p>
              </w:tc>
              <w:tc>
                <w:tcPr>
                  <w:tcW w:w="3294" w:type="dxa"/>
                  <w:tcBorders>
                    <w:tl2br w:val="nil"/>
                    <w:tr2bl w:val="nil"/>
                  </w:tcBorders>
                  <w:vAlign w:val="center"/>
                </w:tcPr>
                <w:p w14:paraId="5FD61A9C">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第十四条</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在淮河流排污总量控制计划确定的重点排污控制区域内的排污单位和重点排污控制区域外的重点排污单位，必须按照国家有关规定申请领取排污许可证，并在排污口安装污水排放计量器具。</w:t>
                  </w:r>
                </w:p>
              </w:tc>
              <w:tc>
                <w:tcPr>
                  <w:tcW w:w="2451" w:type="dxa"/>
                  <w:tcBorders>
                    <w:tl2br w:val="nil"/>
                    <w:tr2bl w:val="nil"/>
                  </w:tcBorders>
                  <w:vAlign w:val="center"/>
                </w:tcPr>
                <w:p w14:paraId="19AC2176">
                  <w:pPr>
                    <w:bidi w:val="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本项目</w:t>
                  </w:r>
                  <w:r>
                    <w:rPr>
                      <w:rFonts w:hint="eastAsia" w:ascii="宋体" w:hAnsi="宋体" w:eastAsia="宋体" w:cs="宋体"/>
                      <w:b w:val="0"/>
                      <w:bCs w:val="0"/>
                      <w:color w:val="auto"/>
                      <w:sz w:val="21"/>
                      <w:szCs w:val="21"/>
                      <w:lang w:val="en-US" w:eastAsia="zh-CN"/>
                    </w:rPr>
                    <w:t>不属于重点排污单位，</w:t>
                  </w:r>
                  <w:r>
                    <w:rPr>
                      <w:rFonts w:hint="default" w:ascii="Times New Roman" w:hAnsi="Times New Roman" w:eastAsia="宋体" w:cs="Times New Roman"/>
                      <w:b w:val="0"/>
                      <w:bCs w:val="0"/>
                      <w:color w:val="auto"/>
                      <w:sz w:val="21"/>
                      <w:szCs w:val="21"/>
                      <w:lang w:val="en-US" w:eastAsia="zh-CN"/>
                    </w:rPr>
                    <w:t>根据《固定污染源排污许可分类管理名录</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2019年版</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》本项目属于登记管理，待本项目完成审批后，在全国排污许可证管理信息平台进行排污许可登记。</w:t>
                  </w:r>
                </w:p>
              </w:tc>
              <w:tc>
                <w:tcPr>
                  <w:tcW w:w="1023" w:type="dxa"/>
                  <w:tcBorders>
                    <w:tl2br w:val="nil"/>
                    <w:tr2bl w:val="nil"/>
                  </w:tcBorders>
                  <w:vAlign w:val="center"/>
                </w:tcPr>
                <w:p w14:paraId="735B7BFB">
                  <w:pPr>
                    <w:bidi w:val="0"/>
                    <w:jc w:val="center"/>
                    <w:rPr>
                      <w:rFonts w:hint="eastAsia" w:ascii="宋体" w:hAnsi="宋体" w:eastAsia="宋体" w:cs="宋体"/>
                      <w:b/>
                      <w:bCs/>
                      <w:sz w:val="21"/>
                      <w:szCs w:val="21"/>
                    </w:rPr>
                  </w:pPr>
                  <w:r>
                    <w:rPr>
                      <w:rFonts w:hint="eastAsia" w:ascii="宋体" w:hAnsi="宋体" w:eastAsia="宋体" w:cs="宋体"/>
                      <w:b w:val="0"/>
                      <w:bCs w:val="0"/>
                      <w:sz w:val="21"/>
                      <w:szCs w:val="21"/>
                      <w:lang w:val="en-US" w:eastAsia="zh-CN"/>
                    </w:rPr>
                    <w:t>相符</w:t>
                  </w:r>
                </w:p>
              </w:tc>
            </w:tr>
            <w:tr w14:paraId="09C7E4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19" w:type="dxa"/>
                  <w:vMerge w:val="continue"/>
                  <w:tcBorders>
                    <w:tl2br w:val="nil"/>
                    <w:tr2bl w:val="nil"/>
                  </w:tcBorders>
                  <w:vAlign w:val="center"/>
                </w:tcPr>
                <w:p w14:paraId="6F92150A">
                  <w:pPr>
                    <w:bidi w:val="0"/>
                    <w:jc w:val="center"/>
                    <w:rPr>
                      <w:rFonts w:hint="eastAsia" w:ascii="宋体" w:hAnsi="宋体" w:eastAsia="宋体" w:cs="宋体"/>
                      <w:b/>
                      <w:bCs/>
                      <w:sz w:val="21"/>
                      <w:szCs w:val="21"/>
                    </w:rPr>
                  </w:pPr>
                </w:p>
              </w:tc>
              <w:tc>
                <w:tcPr>
                  <w:tcW w:w="3294" w:type="dxa"/>
                  <w:tcBorders>
                    <w:tl2br w:val="nil"/>
                    <w:tr2bl w:val="nil"/>
                  </w:tcBorders>
                  <w:vAlign w:val="center"/>
                </w:tcPr>
                <w:p w14:paraId="3DD34907">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第十九条</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淮河流域排污单位必须采取措施按期完成污染治理任务，保证水污染物的排放符合国家制定的和地方制定的排放标准</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持有排污许可证的单位应当保证其排污总量不超过排污许可证规定的排污总量控制指标。</w:t>
                  </w:r>
                </w:p>
              </w:tc>
              <w:tc>
                <w:tcPr>
                  <w:tcW w:w="2451" w:type="dxa"/>
                  <w:tcBorders>
                    <w:tl2br w:val="nil"/>
                    <w:tr2bl w:val="nil"/>
                  </w:tcBorders>
                  <w:vAlign w:val="center"/>
                </w:tcPr>
                <w:p w14:paraId="1AE55680">
                  <w:pPr>
                    <w:bidi w:val="0"/>
                    <w:jc w:val="center"/>
                    <w:rPr>
                      <w:rFonts w:hint="default" w:ascii="宋体" w:hAnsi="宋体" w:eastAsia="宋体" w:cs="宋体"/>
                      <w:b/>
                      <w:bCs/>
                      <w:sz w:val="21"/>
                      <w:szCs w:val="21"/>
                      <w:lang w:val="en-US" w:eastAsia="zh-CN"/>
                    </w:rPr>
                  </w:pPr>
                  <w:r>
                    <w:rPr>
                      <w:rFonts w:hint="eastAsia" w:ascii="Times New Roman" w:hAnsi="Times New Roman" w:eastAsia="宋体" w:cs="Times New Roman"/>
                      <w:color w:val="auto"/>
                      <w:sz w:val="21"/>
                      <w:szCs w:val="21"/>
                      <w:highlight w:val="none"/>
                      <w:lang w:val="en-US" w:eastAsia="zh-CN"/>
                    </w:rPr>
                    <w:t>本项目仅产生职工生活污水，无需申请总量，生活污水经厂区内的化粪池预处理达标后接管至泗清水务污水处理厂集中处理</w:t>
                  </w:r>
                  <w:r>
                    <w:rPr>
                      <w:rFonts w:hint="default" w:ascii="Times New Roman" w:hAnsi="Times New Roman" w:eastAsia="宋体" w:cs="Times New Roman"/>
                      <w:color w:val="auto"/>
                      <w:sz w:val="21"/>
                      <w:szCs w:val="21"/>
                      <w:highlight w:val="none"/>
                    </w:rPr>
                    <w:t>。</w:t>
                  </w:r>
                </w:p>
              </w:tc>
              <w:tc>
                <w:tcPr>
                  <w:tcW w:w="1023" w:type="dxa"/>
                  <w:tcBorders>
                    <w:tl2br w:val="nil"/>
                    <w:tr2bl w:val="nil"/>
                  </w:tcBorders>
                  <w:vAlign w:val="center"/>
                </w:tcPr>
                <w:p w14:paraId="5A54C7FF">
                  <w:pPr>
                    <w:bidi w:val="0"/>
                    <w:jc w:val="center"/>
                    <w:rPr>
                      <w:rFonts w:hint="eastAsia" w:ascii="宋体" w:hAnsi="宋体" w:eastAsia="宋体" w:cs="宋体"/>
                      <w:b/>
                      <w:bCs/>
                      <w:sz w:val="21"/>
                      <w:szCs w:val="21"/>
                    </w:rPr>
                  </w:pPr>
                  <w:r>
                    <w:rPr>
                      <w:rFonts w:hint="eastAsia" w:ascii="宋体" w:hAnsi="宋体" w:eastAsia="宋体" w:cs="宋体"/>
                      <w:b w:val="0"/>
                      <w:bCs w:val="0"/>
                      <w:sz w:val="21"/>
                      <w:szCs w:val="21"/>
                      <w:lang w:val="en-US" w:eastAsia="zh-CN"/>
                    </w:rPr>
                    <w:t>相符</w:t>
                  </w:r>
                </w:p>
              </w:tc>
            </w:tr>
            <w:tr w14:paraId="6E9FD0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19" w:type="dxa"/>
                  <w:vMerge w:val="continue"/>
                  <w:tcBorders>
                    <w:tl2br w:val="nil"/>
                    <w:tr2bl w:val="nil"/>
                  </w:tcBorders>
                  <w:vAlign w:val="center"/>
                </w:tcPr>
                <w:p w14:paraId="1C3A0813">
                  <w:pPr>
                    <w:bidi w:val="0"/>
                    <w:jc w:val="center"/>
                    <w:rPr>
                      <w:rFonts w:hint="eastAsia" w:ascii="宋体" w:hAnsi="宋体" w:eastAsia="宋体" w:cs="宋体"/>
                      <w:b/>
                      <w:bCs/>
                      <w:sz w:val="21"/>
                      <w:szCs w:val="21"/>
                    </w:rPr>
                  </w:pPr>
                </w:p>
              </w:tc>
              <w:tc>
                <w:tcPr>
                  <w:tcW w:w="3294" w:type="dxa"/>
                  <w:tcBorders>
                    <w:tl2br w:val="nil"/>
                    <w:tr2bl w:val="nil"/>
                  </w:tcBorders>
                  <w:vAlign w:val="center"/>
                </w:tcPr>
                <w:p w14:paraId="4E5D60C2">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第二十一条</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在淮河流域河流、湖泊、水库、渠道等管理范围内设置或者扩大排污口的，必须依法报经水行政主管部门同意。</w:t>
                  </w:r>
                </w:p>
              </w:tc>
              <w:tc>
                <w:tcPr>
                  <w:tcW w:w="2451" w:type="dxa"/>
                  <w:tcBorders>
                    <w:tl2br w:val="nil"/>
                    <w:tr2bl w:val="nil"/>
                  </w:tcBorders>
                  <w:vAlign w:val="center"/>
                </w:tcPr>
                <w:p w14:paraId="6C9C3A62">
                  <w:pPr>
                    <w:bidi w:val="0"/>
                    <w:jc w:val="center"/>
                    <w:rPr>
                      <w:rFonts w:hint="default" w:ascii="宋体" w:hAnsi="宋体" w:eastAsia="宋体" w:cs="宋体"/>
                      <w:b/>
                      <w:bCs/>
                      <w:sz w:val="21"/>
                      <w:szCs w:val="21"/>
                      <w:lang w:val="en-US"/>
                    </w:rPr>
                  </w:pPr>
                  <w:r>
                    <w:rPr>
                      <w:rFonts w:hint="eastAsia" w:ascii="Times New Roman" w:hAnsi="Times New Roman" w:eastAsia="宋体" w:cs="Times New Roman"/>
                      <w:sz w:val="21"/>
                      <w:szCs w:val="21"/>
                      <w:highlight w:val="none"/>
                      <w:lang w:val="en-US" w:eastAsia="zh-CN"/>
                    </w:rPr>
                    <w:t>本项目</w:t>
                  </w:r>
                  <w:r>
                    <w:rPr>
                      <w:rFonts w:hint="default" w:ascii="Times New Roman" w:hAnsi="Times New Roman" w:eastAsia="宋体" w:cs="Times New Roman"/>
                      <w:sz w:val="21"/>
                      <w:szCs w:val="21"/>
                      <w:highlight w:val="none"/>
                    </w:rPr>
                    <w:t>生活污水经厂区内的化粪池预处理达标后接管至泗清水务污水处理厂集中处理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不在淮河流域河流、湖泊、水库、渠道等管理范围内设置排污口。</w:t>
                  </w:r>
                </w:p>
              </w:tc>
              <w:tc>
                <w:tcPr>
                  <w:tcW w:w="1023" w:type="dxa"/>
                  <w:tcBorders>
                    <w:tl2br w:val="nil"/>
                    <w:tr2bl w:val="nil"/>
                  </w:tcBorders>
                  <w:vAlign w:val="center"/>
                </w:tcPr>
                <w:p w14:paraId="72BC692D">
                  <w:pPr>
                    <w:bidi w:val="0"/>
                    <w:jc w:val="center"/>
                    <w:rPr>
                      <w:rFonts w:hint="eastAsia" w:ascii="宋体" w:hAnsi="宋体" w:eastAsia="宋体" w:cs="宋体"/>
                      <w:b/>
                      <w:bCs/>
                      <w:sz w:val="21"/>
                      <w:szCs w:val="21"/>
                    </w:rPr>
                  </w:pPr>
                  <w:r>
                    <w:rPr>
                      <w:rFonts w:hint="eastAsia" w:ascii="宋体" w:hAnsi="宋体" w:eastAsia="宋体" w:cs="宋体"/>
                      <w:b w:val="0"/>
                      <w:bCs w:val="0"/>
                      <w:sz w:val="21"/>
                      <w:szCs w:val="21"/>
                      <w:lang w:val="en-US" w:eastAsia="zh-CN"/>
                    </w:rPr>
                    <w:t>相符</w:t>
                  </w:r>
                </w:p>
              </w:tc>
            </w:tr>
            <w:tr w14:paraId="1B5CC5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19" w:type="dxa"/>
                  <w:vMerge w:val="continue"/>
                  <w:tcBorders>
                    <w:tl2br w:val="nil"/>
                    <w:tr2bl w:val="nil"/>
                  </w:tcBorders>
                  <w:vAlign w:val="center"/>
                </w:tcPr>
                <w:p w14:paraId="67A93FBE">
                  <w:pPr>
                    <w:bidi w:val="0"/>
                    <w:jc w:val="center"/>
                    <w:rPr>
                      <w:rFonts w:hint="eastAsia" w:ascii="宋体" w:hAnsi="宋体" w:eastAsia="宋体" w:cs="宋体"/>
                      <w:b/>
                      <w:bCs/>
                      <w:sz w:val="21"/>
                      <w:szCs w:val="21"/>
                    </w:rPr>
                  </w:pPr>
                </w:p>
              </w:tc>
              <w:tc>
                <w:tcPr>
                  <w:tcW w:w="3294" w:type="dxa"/>
                  <w:tcBorders>
                    <w:tl2br w:val="nil"/>
                    <w:tr2bl w:val="nil"/>
                  </w:tcBorders>
                  <w:vAlign w:val="center"/>
                </w:tcPr>
                <w:p w14:paraId="49ADFF76">
                  <w:pPr>
                    <w:bidi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第二十二</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条禁止在淮河流域新建化学制浆造纸企业。禁止在淮河流域新建制革、化工、印染、电镀、酿造等污染严重的小型企业。严格限制在淮河流域新建前款所列大中型项目或者其他污染严重的项目</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建设该类项目的，必须事先征得有关省人民政府环境保护行政主管部门的同意，并报国务院环境保护行政主管部门备案。禁止和严格限制的产业、产品名录，由国务院环境保护行政主管部门商国务院有关行业主管部门拟订，经领导小组审核同意，报国务院批准后公布施行。</w:t>
                  </w:r>
                </w:p>
              </w:tc>
              <w:tc>
                <w:tcPr>
                  <w:tcW w:w="2451" w:type="dxa"/>
                  <w:tcBorders>
                    <w:tl2br w:val="nil"/>
                    <w:tr2bl w:val="nil"/>
                  </w:tcBorders>
                  <w:vAlign w:val="center"/>
                </w:tcPr>
                <w:p w14:paraId="3696F1EC">
                  <w:pPr>
                    <w:bidi w:val="0"/>
                    <w:jc w:val="center"/>
                    <w:rPr>
                      <w:rFonts w:hint="eastAsia" w:ascii="宋体" w:hAnsi="宋体" w:eastAsia="宋体" w:cs="宋体"/>
                      <w:b w:val="0"/>
                      <w:bCs w:val="0"/>
                      <w:sz w:val="21"/>
                      <w:szCs w:val="21"/>
                    </w:rPr>
                  </w:pPr>
                  <w:r>
                    <w:rPr>
                      <w:rFonts w:hint="default" w:ascii="Times New Roman" w:hAnsi="Times New Roman" w:eastAsia="宋体" w:cs="Times New Roman"/>
                      <w:b w:val="0"/>
                      <w:bCs w:val="0"/>
                      <w:color w:val="auto"/>
                      <w:sz w:val="21"/>
                      <w:szCs w:val="21"/>
                    </w:rPr>
                    <w:t>本项目不属于化学制浆造纸企业，不属于制革、化工、印染、电镀、酿造等污染严重的小型企业。本项目</w:t>
                  </w:r>
                  <w:r>
                    <w:rPr>
                      <w:rFonts w:hint="default" w:ascii="Times New Roman" w:hAnsi="Times New Roman" w:eastAsia="宋体" w:cs="Times New Roman"/>
                      <w:color w:val="auto"/>
                      <w:kern w:val="2"/>
                      <w:sz w:val="21"/>
                      <w:szCs w:val="21"/>
                      <w:highlight w:val="none"/>
                      <w:vertAlign w:val="baseline"/>
                      <w:lang w:val="en-US" w:eastAsia="zh-CN" w:bidi="ar-SA"/>
                    </w:rPr>
                    <w:t>为</w:t>
                  </w:r>
                  <w:r>
                    <w:rPr>
                      <w:rFonts w:hint="default" w:ascii="Times New Roman" w:hAnsi="Times New Roman" w:eastAsia="宋体" w:cs="Times New Roman"/>
                      <w:color w:val="auto"/>
                      <w:sz w:val="21"/>
                      <w:szCs w:val="21"/>
                      <w:lang w:val="en-US" w:eastAsia="zh-CN"/>
                    </w:rPr>
                    <w:t>其他输配电及控制设备制造行业，生产产品为储能舱、控制柜和高低压配电柜设备，</w:t>
                  </w:r>
                  <w:r>
                    <w:rPr>
                      <w:rFonts w:hint="default" w:ascii="Times New Roman" w:hAnsi="Times New Roman" w:eastAsia="宋体" w:cs="Times New Roman"/>
                      <w:b w:val="0"/>
                      <w:bCs w:val="0"/>
                      <w:color w:val="auto"/>
                      <w:sz w:val="21"/>
                      <w:szCs w:val="21"/>
                    </w:rPr>
                    <w:t>项目于2024年5月21日获得江苏泗阳经济开发区管理委员会出具的备案证（备案证号为泗经开备〔2024〕120号、项目代码为2405-321362-89-01-348794）</w:t>
                  </w:r>
                  <w:r>
                    <w:rPr>
                      <w:rFonts w:hint="eastAsia" w:ascii="Times New Roman" w:hAnsi="Times New Roman" w:eastAsia="宋体" w:cs="Times New Roman"/>
                      <w:color w:val="auto"/>
                      <w:sz w:val="21"/>
                      <w:szCs w:val="21"/>
                      <w:highlight w:val="none"/>
                      <w:lang w:val="zh-CN"/>
                    </w:rPr>
                    <w:t>。本项目仅外排职工生活污水，生活污水经厂区内的化粪池预处理达标后接管至泗清水务污水处理厂集中处理；</w:t>
                  </w:r>
                  <w:r>
                    <w:rPr>
                      <w:rFonts w:hint="eastAsia" w:ascii="Times New Roman" w:hAnsi="Times New Roman" w:eastAsia="宋体" w:cs="Times New Roman"/>
                      <w:color w:val="auto"/>
                      <w:sz w:val="21"/>
                      <w:szCs w:val="21"/>
                      <w:highlight w:val="none"/>
                      <w:lang w:val="en-US" w:eastAsia="zh-CN"/>
                    </w:rPr>
                    <w:t>项目切割下料废气（颗粒物）经集气罩+软帘收集后经布袋除尘器处理后通过1根15m排气筒（DA001）排放；抛丸废气（颗粒物）经负压密闭收集后由抛丸机自带的布袋除尘器处理后通过1根15m排气筒（DA002）排放；打磨工序产生的打磨废气（颗粒物）经集气罩+软帘收集后经布袋除尘器处理后通过1根15m排气筒（DA003）排放；焊接烟气（颗粒物）经移动式烟尘净化器收集处理后在厂区内作无组织排放；</w:t>
                  </w:r>
                  <w:r>
                    <w:rPr>
                      <w:rFonts w:hint="eastAsia" w:ascii="宋体" w:hAnsi="宋体" w:eastAsia="宋体" w:cs="宋体"/>
                      <w:b w:val="0"/>
                      <w:bCs w:val="0"/>
                      <w:color w:val="auto"/>
                      <w:sz w:val="21"/>
                      <w:szCs w:val="21"/>
                      <w:lang w:val="en-US" w:eastAsia="zh-CN"/>
                    </w:rPr>
                    <w:t>项目所有固体废物、危险废物依法依规收集、暂存、处置。经采取以上措施，本项目废气、废水均达标排放，固废实现零排放，</w:t>
                  </w:r>
                  <w:r>
                    <w:rPr>
                      <w:rFonts w:hint="eastAsia" w:ascii="宋体" w:hAnsi="宋体" w:eastAsia="宋体" w:cs="宋体"/>
                      <w:b w:val="0"/>
                      <w:bCs w:val="0"/>
                      <w:color w:val="auto"/>
                      <w:sz w:val="21"/>
                      <w:szCs w:val="21"/>
                    </w:rPr>
                    <w:t>不属于污染严重的项目。</w:t>
                  </w:r>
                </w:p>
              </w:tc>
              <w:tc>
                <w:tcPr>
                  <w:tcW w:w="1023" w:type="dxa"/>
                  <w:tcBorders>
                    <w:tl2br w:val="nil"/>
                    <w:tr2bl w:val="nil"/>
                  </w:tcBorders>
                  <w:vAlign w:val="center"/>
                </w:tcPr>
                <w:p w14:paraId="1F697FDD">
                  <w:pPr>
                    <w:bidi w:val="0"/>
                    <w:jc w:val="center"/>
                    <w:rPr>
                      <w:rFonts w:hint="eastAsia" w:ascii="宋体" w:hAnsi="宋体" w:eastAsia="宋体" w:cs="宋体"/>
                      <w:b/>
                      <w:bCs/>
                      <w:sz w:val="21"/>
                      <w:szCs w:val="21"/>
                    </w:rPr>
                  </w:pPr>
                  <w:r>
                    <w:rPr>
                      <w:rFonts w:hint="eastAsia" w:ascii="宋体" w:hAnsi="宋体" w:eastAsia="宋体" w:cs="宋体"/>
                      <w:b w:val="0"/>
                      <w:bCs w:val="0"/>
                      <w:sz w:val="21"/>
                      <w:szCs w:val="21"/>
                      <w:lang w:val="en-US" w:eastAsia="zh-CN"/>
                    </w:rPr>
                    <w:t>相符</w:t>
                  </w:r>
                </w:p>
              </w:tc>
            </w:tr>
          </w:tbl>
          <w:p w14:paraId="08A9C74B">
            <w:pPr>
              <w:pStyle w:val="53"/>
              <w:ind w:left="0" w:leftChars="0" w:firstLine="0" w:firstLineChars="0"/>
              <w:rPr>
                <w:rFonts w:hint="default" w:ascii="Times New Roman" w:hAnsi="Times New Roman" w:cs="Times New Roman"/>
                <w:color w:val="auto"/>
                <w:highlight w:val="yellow"/>
              </w:rPr>
            </w:pPr>
          </w:p>
          <w:p w14:paraId="63378CA4">
            <w:pPr>
              <w:pStyle w:val="53"/>
              <w:ind w:left="0" w:leftChars="0" w:firstLine="0" w:firstLineChars="0"/>
              <w:rPr>
                <w:rFonts w:hint="default" w:ascii="Times New Roman" w:hAnsi="Times New Roman" w:cs="Times New Roman"/>
                <w:color w:val="auto"/>
                <w:highlight w:val="yellow"/>
              </w:rPr>
            </w:pPr>
          </w:p>
        </w:tc>
      </w:tr>
    </w:tbl>
    <w:p w14:paraId="174EDDDB">
      <w:pPr>
        <w:pStyle w:val="53"/>
        <w:ind w:firstLine="480"/>
        <w:rPr>
          <w:color w:val="auto"/>
          <w:highlight w:val="yellow"/>
        </w:rPr>
        <w:sectPr>
          <w:footerReference r:id="rId7" w:type="default"/>
          <w:pgSz w:w="11906" w:h="16838"/>
          <w:pgMar w:top="1701" w:right="1417" w:bottom="1701" w:left="1417" w:header="851" w:footer="851" w:gutter="0"/>
          <w:pgBorders>
            <w:top w:val="none" w:sz="0" w:space="0"/>
            <w:left w:val="none" w:sz="0" w:space="0"/>
            <w:bottom w:val="none" w:sz="0" w:space="0"/>
            <w:right w:val="none" w:sz="0" w:space="0"/>
          </w:pgBorders>
          <w:pgNumType w:start="1"/>
          <w:cols w:space="720" w:num="1"/>
          <w:docGrid w:linePitch="312" w:charSpace="0"/>
        </w:sectPr>
      </w:pPr>
    </w:p>
    <w:p w14:paraId="0644EF38">
      <w:pPr>
        <w:pStyle w:val="3"/>
        <w:spacing w:line="240" w:lineRule="auto"/>
        <w:ind w:firstLine="420"/>
        <w:rPr>
          <w:color w:val="auto"/>
          <w:highlight w:val="none"/>
        </w:rPr>
      </w:pPr>
      <w:bookmarkStart w:id="17" w:name="_Toc24866"/>
      <w:r>
        <w:rPr>
          <w:color w:val="auto"/>
          <w:highlight w:val="none"/>
        </w:rPr>
        <w:t>二、建设项目工程分析</w:t>
      </w:r>
      <w:bookmarkEnd w:id="17"/>
    </w:p>
    <w:tbl>
      <w:tblPr>
        <w:tblStyle w:val="18"/>
        <w:tblW w:w="95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5"/>
        <w:gridCol w:w="8659"/>
      </w:tblGrid>
      <w:tr w14:paraId="7BBF35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341E2707">
            <w:pPr>
              <w:jc w:val="center"/>
              <w:rPr>
                <w:color w:val="auto"/>
                <w:highlight w:val="yellow"/>
              </w:rPr>
            </w:pPr>
            <w:r>
              <w:rPr>
                <w:color w:val="auto"/>
                <w:sz w:val="24"/>
                <w:szCs w:val="24"/>
                <w:highlight w:val="none"/>
              </w:rPr>
              <w:t>建设内容</w:t>
            </w:r>
          </w:p>
        </w:tc>
        <w:tc>
          <w:tcPr>
            <w:tcW w:w="8659" w:type="dxa"/>
          </w:tcPr>
          <w:p w14:paraId="4605DC69">
            <w:pPr>
              <w:pStyle w:val="53"/>
              <w:ind w:firstLine="482"/>
              <w:rPr>
                <w:b/>
                <w:bCs/>
                <w:color w:val="auto"/>
                <w:highlight w:val="none"/>
              </w:rPr>
            </w:pPr>
            <w:r>
              <w:rPr>
                <w:b/>
                <w:bCs/>
                <w:color w:val="auto"/>
                <w:highlight w:val="none"/>
              </w:rPr>
              <w:t>1、项目由来</w:t>
            </w:r>
          </w:p>
          <w:p w14:paraId="19EABCF2">
            <w:pPr>
              <w:pStyle w:val="53"/>
              <w:bidi w:val="0"/>
              <w:rPr>
                <w:rFonts w:hint="eastAsia"/>
                <w:color w:val="auto"/>
                <w:highlight w:val="yellow"/>
                <w:lang w:eastAsia="zh-CN"/>
              </w:rPr>
            </w:pPr>
            <w:r>
              <w:rPr>
                <w:rFonts w:hint="eastAsia"/>
                <w:color w:val="auto"/>
                <w:highlight w:val="none"/>
              </w:rPr>
              <w:t>江苏集能电气科技有限公司</w:t>
            </w:r>
            <w:r>
              <w:rPr>
                <w:rFonts w:hint="eastAsia"/>
                <w:color w:val="auto"/>
                <w:highlight w:val="none"/>
                <w:lang w:val="en-US" w:eastAsia="zh-CN"/>
              </w:rPr>
              <w:t>位于</w:t>
            </w:r>
            <w:r>
              <w:rPr>
                <w:rFonts w:hint="default" w:ascii="Times New Roman" w:hAnsi="Times New Roman" w:cs="Times New Roman" w:eastAsiaTheme="minorEastAsia"/>
                <w:color w:val="auto"/>
                <w:sz w:val="24"/>
                <w:highlight w:val="none"/>
                <w:lang w:val="en-US" w:eastAsia="zh-CN"/>
              </w:rPr>
              <w:t>宿迁市泗阳高新技术产业开发区同理路8号</w:t>
            </w:r>
            <w:r>
              <w:rPr>
                <w:rFonts w:hint="eastAsia" w:ascii="Times New Roman" w:hAnsi="Times New Roman" w:cs="Times New Roman" w:eastAsiaTheme="minorEastAsia"/>
                <w:color w:val="auto"/>
                <w:sz w:val="24"/>
                <w:highlight w:val="none"/>
                <w:lang w:val="en-US" w:eastAsia="zh-CN"/>
              </w:rPr>
              <w:t>，</w:t>
            </w:r>
            <w:r>
              <w:rPr>
                <w:rFonts w:hint="eastAsia"/>
                <w:color w:val="auto"/>
                <w:highlight w:val="none"/>
              </w:rPr>
              <w:t>拟投资</w:t>
            </w:r>
            <w:r>
              <w:rPr>
                <w:rFonts w:hint="eastAsia"/>
                <w:color w:val="auto"/>
                <w:highlight w:val="none"/>
                <w:lang w:val="en-US" w:eastAsia="zh-CN"/>
              </w:rPr>
              <w:t>1020</w:t>
            </w:r>
            <w:r>
              <w:rPr>
                <w:color w:val="auto"/>
                <w:highlight w:val="none"/>
                <w:lang w:val="en-US" w:eastAsia="zh-CN"/>
              </w:rPr>
              <w:t>00</w:t>
            </w:r>
            <w:r>
              <w:rPr>
                <w:rFonts w:hint="eastAsia"/>
                <w:color w:val="auto"/>
                <w:highlight w:val="none"/>
                <w:lang w:val="en-US" w:eastAsia="zh-CN"/>
              </w:rPr>
              <w:t>万</w:t>
            </w:r>
            <w:r>
              <w:rPr>
                <w:rFonts w:hint="eastAsia"/>
                <w:color w:val="auto"/>
                <w:highlight w:val="none"/>
              </w:rPr>
              <w:t>元</w:t>
            </w:r>
            <w:r>
              <w:rPr>
                <w:rFonts w:hint="eastAsia"/>
                <w:color w:val="auto"/>
                <w:highlight w:val="none"/>
                <w:lang w:val="en-US" w:eastAsia="zh-CN"/>
              </w:rPr>
              <w:t>，</w:t>
            </w:r>
            <w:r>
              <w:rPr>
                <w:rFonts w:hint="eastAsia"/>
                <w:color w:val="auto"/>
                <w:highlight w:val="none"/>
              </w:rPr>
              <w:t>新增锯床、剪板机、数控折弯机、板材激光机、自动钻孔丝一体机、钻头研磨机、焊机、等离子切割机、空压机、光纤激光切割机等设备，以</w:t>
            </w:r>
            <w:r>
              <w:rPr>
                <w:rFonts w:hint="eastAsia"/>
                <w:color w:val="auto"/>
                <w:highlight w:val="none"/>
                <w:lang w:val="en-US" w:eastAsia="zh-CN"/>
              </w:rPr>
              <w:t>角钢、不锈钢、钢板、集成配件等</w:t>
            </w:r>
            <w:r>
              <w:rPr>
                <w:rFonts w:hint="eastAsia"/>
                <w:color w:val="auto"/>
                <w:highlight w:val="none"/>
              </w:rPr>
              <w:t>为原辅料，新建“年产1200台储能舱和3000台控制柜和7000台高低压配电柜项目”。</w:t>
            </w:r>
            <w:r>
              <w:rPr>
                <w:color w:val="auto"/>
                <w:highlight w:val="none"/>
              </w:rPr>
              <w:t>项目已于202</w:t>
            </w:r>
            <w:r>
              <w:rPr>
                <w:rFonts w:hint="eastAsia"/>
                <w:color w:val="auto"/>
                <w:highlight w:val="none"/>
                <w:lang w:val="en-US" w:eastAsia="zh-CN"/>
              </w:rPr>
              <w:t>4</w:t>
            </w:r>
            <w:r>
              <w:rPr>
                <w:color w:val="auto"/>
                <w:highlight w:val="none"/>
              </w:rPr>
              <w:t>年</w:t>
            </w:r>
            <w:r>
              <w:rPr>
                <w:rFonts w:hint="eastAsia"/>
                <w:color w:val="auto"/>
                <w:highlight w:val="none"/>
                <w:lang w:val="en-US" w:eastAsia="zh-CN"/>
              </w:rPr>
              <w:t>5</w:t>
            </w:r>
            <w:r>
              <w:rPr>
                <w:color w:val="auto"/>
                <w:highlight w:val="none"/>
              </w:rPr>
              <w:t>月</w:t>
            </w:r>
            <w:r>
              <w:rPr>
                <w:rFonts w:hint="eastAsia"/>
                <w:color w:val="auto"/>
                <w:highlight w:val="none"/>
                <w:lang w:val="en-US" w:eastAsia="zh-CN"/>
              </w:rPr>
              <w:t>21</w:t>
            </w:r>
            <w:r>
              <w:rPr>
                <w:color w:val="auto"/>
                <w:highlight w:val="none"/>
              </w:rPr>
              <w:t>日获得</w:t>
            </w:r>
            <w:r>
              <w:rPr>
                <w:rFonts w:hint="eastAsia"/>
                <w:color w:val="auto"/>
                <w:highlight w:val="none"/>
              </w:rPr>
              <w:t>江苏泗阳经济开发区管理委员会</w:t>
            </w:r>
            <w:r>
              <w:rPr>
                <w:color w:val="auto"/>
                <w:highlight w:val="none"/>
              </w:rPr>
              <w:t>出具的备案证（备案证号为</w:t>
            </w:r>
            <w:r>
              <w:rPr>
                <w:rFonts w:hint="eastAsia"/>
                <w:color w:val="auto"/>
                <w:highlight w:val="none"/>
              </w:rPr>
              <w:t>泗经开备</w:t>
            </w:r>
            <w:r>
              <w:rPr>
                <w:color w:val="auto"/>
                <w:highlight w:val="none"/>
              </w:rPr>
              <w:t>〔202</w:t>
            </w:r>
            <w:r>
              <w:rPr>
                <w:rFonts w:hint="eastAsia"/>
                <w:color w:val="auto"/>
                <w:highlight w:val="none"/>
                <w:lang w:val="en-US" w:eastAsia="zh-CN"/>
              </w:rPr>
              <w:t>4</w:t>
            </w:r>
            <w:r>
              <w:rPr>
                <w:color w:val="auto"/>
                <w:highlight w:val="none"/>
              </w:rPr>
              <w:t>〕</w:t>
            </w:r>
            <w:r>
              <w:rPr>
                <w:rFonts w:hint="eastAsia"/>
                <w:color w:val="auto"/>
                <w:highlight w:val="none"/>
                <w:lang w:val="en-US" w:eastAsia="zh-CN"/>
              </w:rPr>
              <w:t>120</w:t>
            </w:r>
            <w:r>
              <w:rPr>
                <w:color w:val="auto"/>
                <w:highlight w:val="none"/>
              </w:rPr>
              <w:t>号、项目代码为</w:t>
            </w:r>
            <w:r>
              <w:rPr>
                <w:rFonts w:hint="eastAsia"/>
                <w:color w:val="auto"/>
                <w:highlight w:val="none"/>
              </w:rPr>
              <w:t>2405-321362-89-01-348794</w:t>
            </w:r>
            <w:r>
              <w:rPr>
                <w:color w:val="auto"/>
                <w:highlight w:val="none"/>
              </w:rPr>
              <w:t>）</w:t>
            </w:r>
            <w:r>
              <w:rPr>
                <w:rFonts w:hint="eastAsia"/>
                <w:color w:val="auto"/>
                <w:highlight w:val="none"/>
              </w:rPr>
              <w:t>。</w:t>
            </w:r>
          </w:p>
          <w:p w14:paraId="36C58C9B">
            <w:pPr>
              <w:pStyle w:val="53"/>
              <w:ind w:firstLine="480"/>
              <w:rPr>
                <w:color w:val="auto"/>
                <w:highlight w:val="none"/>
              </w:rPr>
            </w:pPr>
            <w:r>
              <w:rPr>
                <w:color w:val="auto"/>
                <w:highlight w:val="none"/>
              </w:rPr>
              <w:t>根据《中华人民共和国环境保护法》《中华人民共和国环境影响评价法》和《建设项目环境保护管理条例》等有关规定，本项目须进行环境影响评价；根据《国民经济行业分类》（GB/T4754-2017）可知，本项目属于</w:t>
            </w:r>
            <w:r>
              <w:rPr>
                <w:rFonts w:hint="eastAsia" w:ascii="Times New Roman" w:hAnsi="Times New Roman" w:cs="Times New Roman" w:eastAsiaTheme="minorEastAsia"/>
                <w:color w:val="auto"/>
                <w:sz w:val="24"/>
                <w:highlight w:val="none"/>
                <w:lang w:val="en-US" w:eastAsia="zh-CN"/>
              </w:rPr>
              <w:t>C3829 其他输配电及控制设备制造</w:t>
            </w:r>
            <w:r>
              <w:rPr>
                <w:color w:val="auto"/>
                <w:highlight w:val="none"/>
              </w:rPr>
              <w:t>；根据《建设项目环境影响评价分类管理名录》（2021年版）的相关规定，本项目应编制环境影响报告表，具体划分依据见</w:t>
            </w:r>
            <w:r>
              <w:rPr>
                <w:color w:val="auto"/>
                <w:highlight w:val="none"/>
              </w:rPr>
              <w:fldChar w:fldCharType="begin"/>
            </w:r>
            <w:r>
              <w:rPr>
                <w:color w:val="auto"/>
                <w:highlight w:val="none"/>
              </w:rPr>
              <w:instrText xml:space="preserve"> REF _Ref10020 \h </w:instrText>
            </w:r>
            <w:r>
              <w:rPr>
                <w:color w:val="auto"/>
                <w:highlight w:val="none"/>
              </w:rPr>
              <w:fldChar w:fldCharType="separate"/>
            </w:r>
            <w:r>
              <w:rPr>
                <w:color w:val="auto"/>
                <w:highlight w:val="none"/>
              </w:rPr>
              <w:t>表2-1</w:t>
            </w:r>
            <w:r>
              <w:rPr>
                <w:color w:val="auto"/>
                <w:highlight w:val="none"/>
              </w:rPr>
              <w:fldChar w:fldCharType="end"/>
            </w:r>
            <w:r>
              <w:rPr>
                <w:color w:val="auto"/>
                <w:highlight w:val="none"/>
              </w:rPr>
              <w:t>。</w:t>
            </w:r>
          </w:p>
          <w:p w14:paraId="180826AD">
            <w:pPr>
              <w:pStyle w:val="9"/>
              <w:ind w:firstLine="480"/>
              <w:rPr>
                <w:rFonts w:hint="default" w:ascii="Times New Roman" w:hAnsi="Times New Roman" w:eastAsia="宋体" w:cs="Times New Roman"/>
                <w:color w:val="auto"/>
                <w:sz w:val="24"/>
                <w:szCs w:val="24"/>
                <w:highlight w:val="none"/>
              </w:rPr>
            </w:pPr>
            <w:bookmarkStart w:id="18" w:name="_Ref10020"/>
            <w:r>
              <w:rPr>
                <w:rFonts w:hint="default" w:ascii="Times New Roman" w:hAnsi="Times New Roman" w:eastAsia="宋体" w:cs="Times New Roman"/>
                <w:color w:val="auto"/>
                <w:sz w:val="24"/>
                <w:szCs w:val="24"/>
                <w:highlight w:val="none"/>
              </w:rPr>
              <w:t>表2-</w:t>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SEQ 表2- \* ARABIC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rPr>
              <w:fldChar w:fldCharType="end"/>
            </w:r>
            <w:bookmarkEnd w:id="18"/>
            <w:r>
              <w:rPr>
                <w:rFonts w:hint="default" w:ascii="Times New Roman" w:hAnsi="Times New Roman" w:eastAsia="宋体" w:cs="Times New Roman"/>
                <w:color w:val="auto"/>
                <w:sz w:val="24"/>
                <w:szCs w:val="24"/>
                <w:highlight w:val="none"/>
              </w:rPr>
              <w:t xml:space="preserve"> 建设项目环境影响评价文件类别判定表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2565"/>
              <w:gridCol w:w="2955"/>
              <w:gridCol w:w="1165"/>
            </w:tblGrid>
            <w:tr w14:paraId="52B60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6" w:type="pct"/>
                  <w:tcBorders>
                    <w:tl2br w:val="nil"/>
                    <w:tr2bl w:val="nil"/>
                  </w:tcBorders>
                  <w:vAlign w:val="center"/>
                </w:tcPr>
                <w:p w14:paraId="0FFC0543">
                  <w:pPr>
                    <w:pStyle w:val="55"/>
                    <w:rPr>
                      <w:color w:val="auto"/>
                      <w:highlight w:val="none"/>
                    </w:rPr>
                  </w:pPr>
                  <w:r>
                    <w:rPr>
                      <w:color w:val="auto"/>
                      <w:highlight w:val="none"/>
                    </w:rPr>
                    <w:t>环评类别</w:t>
                  </w:r>
                </w:p>
              </w:tc>
              <w:tc>
                <w:tcPr>
                  <w:tcW w:w="1520" w:type="pct"/>
                  <w:tcBorders>
                    <w:tl2br w:val="nil"/>
                    <w:tr2bl w:val="nil"/>
                  </w:tcBorders>
                  <w:shd w:val="clear" w:color="auto" w:fill="auto"/>
                  <w:vAlign w:val="center"/>
                </w:tcPr>
                <w:p w14:paraId="26C1C119">
                  <w:pPr>
                    <w:pStyle w:val="55"/>
                    <w:rPr>
                      <w:color w:val="auto"/>
                      <w:highlight w:val="none"/>
                    </w:rPr>
                  </w:pPr>
                  <w:r>
                    <w:rPr>
                      <w:color w:val="auto"/>
                      <w:highlight w:val="none"/>
                    </w:rPr>
                    <w:t>报告书</w:t>
                  </w:r>
                </w:p>
              </w:tc>
              <w:tc>
                <w:tcPr>
                  <w:tcW w:w="1752" w:type="pct"/>
                  <w:tcBorders>
                    <w:tl2br w:val="nil"/>
                    <w:tr2bl w:val="nil"/>
                  </w:tcBorders>
                  <w:shd w:val="clear" w:color="auto" w:fill="D7D7D7" w:themeFill="background1" w:themeFillShade="D8"/>
                  <w:vAlign w:val="center"/>
                </w:tcPr>
                <w:p w14:paraId="15FB3B95">
                  <w:pPr>
                    <w:pStyle w:val="55"/>
                    <w:rPr>
                      <w:color w:val="auto"/>
                      <w:highlight w:val="none"/>
                    </w:rPr>
                  </w:pPr>
                  <w:r>
                    <w:rPr>
                      <w:color w:val="auto"/>
                      <w:highlight w:val="none"/>
                    </w:rPr>
                    <w:t>报告表</w:t>
                  </w:r>
                </w:p>
              </w:tc>
              <w:tc>
                <w:tcPr>
                  <w:tcW w:w="690" w:type="pct"/>
                  <w:tcBorders>
                    <w:tl2br w:val="nil"/>
                    <w:tr2bl w:val="nil"/>
                  </w:tcBorders>
                  <w:vAlign w:val="center"/>
                </w:tcPr>
                <w:p w14:paraId="1261455D">
                  <w:pPr>
                    <w:pStyle w:val="55"/>
                    <w:rPr>
                      <w:color w:val="auto"/>
                      <w:highlight w:val="none"/>
                    </w:rPr>
                  </w:pPr>
                  <w:r>
                    <w:rPr>
                      <w:color w:val="auto"/>
                      <w:highlight w:val="none"/>
                    </w:rPr>
                    <w:t>登记表</w:t>
                  </w:r>
                </w:p>
              </w:tc>
            </w:tr>
            <w:tr w14:paraId="2728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4"/>
                  <w:tcBorders>
                    <w:tl2br w:val="nil"/>
                    <w:tr2bl w:val="nil"/>
                  </w:tcBorders>
                  <w:shd w:val="clear" w:color="auto" w:fill="auto"/>
                  <w:vAlign w:val="center"/>
                </w:tcPr>
                <w:p w14:paraId="65096188">
                  <w:pPr>
                    <w:pStyle w:val="55"/>
                    <w:jc w:val="left"/>
                    <w:rPr>
                      <w:rFonts w:hint="default" w:eastAsia="宋体"/>
                      <w:color w:val="auto"/>
                      <w:highlight w:val="none"/>
                      <w:lang w:val="en-US" w:eastAsia="zh-CN"/>
                    </w:rPr>
                  </w:pPr>
                  <w:r>
                    <w:rPr>
                      <w:rFonts w:hint="eastAsia"/>
                      <w:color w:val="auto"/>
                      <w:highlight w:val="none"/>
                      <w:lang w:val="en-US" w:eastAsia="zh-CN"/>
                    </w:rPr>
                    <w:t>三十五、电气机械和器材制造业 38</w:t>
                  </w:r>
                </w:p>
              </w:tc>
            </w:tr>
            <w:tr w14:paraId="2401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6" w:type="pct"/>
                  <w:tcBorders>
                    <w:tl2br w:val="nil"/>
                    <w:tr2bl w:val="nil"/>
                  </w:tcBorders>
                  <w:shd w:val="clear" w:color="auto" w:fill="auto"/>
                  <w:vAlign w:val="center"/>
                </w:tcPr>
                <w:p w14:paraId="4A7898AB">
                  <w:pPr>
                    <w:pStyle w:val="57"/>
                    <w:rPr>
                      <w:rFonts w:hint="default" w:eastAsia="宋体"/>
                      <w:color w:val="auto"/>
                      <w:highlight w:val="none"/>
                      <w:lang w:val="en-US" w:eastAsia="zh-CN"/>
                    </w:rPr>
                  </w:pPr>
                  <w:r>
                    <w:rPr>
                      <w:rFonts w:hint="eastAsia"/>
                      <w:color w:val="auto"/>
                      <w:highlight w:val="none"/>
                      <w:lang w:val="en-US" w:eastAsia="zh-CN"/>
                    </w:rPr>
                    <w:t>77 输配电及控制设备制造 382</w:t>
                  </w:r>
                </w:p>
              </w:tc>
              <w:tc>
                <w:tcPr>
                  <w:tcW w:w="1520" w:type="pct"/>
                  <w:tcBorders>
                    <w:tl2br w:val="nil"/>
                    <w:tr2bl w:val="nil"/>
                  </w:tcBorders>
                  <w:shd w:val="clear" w:color="auto" w:fill="auto"/>
                  <w:vAlign w:val="center"/>
                </w:tcPr>
                <w:p w14:paraId="5400A905">
                  <w:pPr>
                    <w:pStyle w:val="57"/>
                    <w:rPr>
                      <w:rFonts w:hint="default" w:eastAsia="宋体"/>
                      <w:color w:val="auto"/>
                      <w:highlight w:val="none"/>
                      <w:lang w:val="en-US" w:eastAsia="zh-CN"/>
                    </w:rPr>
                  </w:pPr>
                  <w:r>
                    <w:rPr>
                      <w:rFonts w:hint="eastAsia"/>
                      <w:color w:val="auto"/>
                      <w:highlight w:val="none"/>
                      <w:lang w:val="en-US" w:eastAsia="zh-CN"/>
                    </w:rPr>
                    <w:t>铅蓄电池制造；太阳能电池片生产；有电镀工艺的；年用溶剂型涂料（含稀释剂）10吨及以上的</w:t>
                  </w:r>
                </w:p>
              </w:tc>
              <w:tc>
                <w:tcPr>
                  <w:tcW w:w="1752" w:type="pct"/>
                  <w:tcBorders>
                    <w:tl2br w:val="nil"/>
                    <w:tr2bl w:val="nil"/>
                  </w:tcBorders>
                  <w:shd w:val="clear" w:color="auto" w:fill="D7D7D7" w:themeFill="background1" w:themeFillShade="D8"/>
                  <w:vAlign w:val="center"/>
                </w:tcPr>
                <w:p w14:paraId="5CE220BD">
                  <w:pPr>
                    <w:pStyle w:val="57"/>
                    <w:rPr>
                      <w:rFonts w:hint="eastAsia" w:eastAsia="宋体"/>
                      <w:color w:val="auto"/>
                      <w:highlight w:val="none"/>
                      <w:lang w:eastAsia="zh-CN"/>
                    </w:rPr>
                  </w:pPr>
                  <w:r>
                    <w:rPr>
                      <w:rFonts w:hint="eastAsia"/>
                      <w:color w:val="auto"/>
                      <w:highlight w:val="none"/>
                      <w:lang w:val="en-US" w:eastAsia="zh-CN"/>
                    </w:rPr>
                    <w:t>其他（仅分割、焊接、组装的除外；年用非溶剂型低VOCs含量涂料10吨以下的除外）</w:t>
                  </w:r>
                </w:p>
              </w:tc>
              <w:tc>
                <w:tcPr>
                  <w:tcW w:w="690" w:type="pct"/>
                  <w:tcBorders>
                    <w:tl2br w:val="nil"/>
                    <w:tr2bl w:val="nil"/>
                  </w:tcBorders>
                  <w:vAlign w:val="center"/>
                </w:tcPr>
                <w:p w14:paraId="500627DF">
                  <w:pPr>
                    <w:pStyle w:val="57"/>
                    <w:rPr>
                      <w:color w:val="auto"/>
                      <w:highlight w:val="none"/>
                    </w:rPr>
                  </w:pPr>
                  <w:r>
                    <w:rPr>
                      <w:color w:val="auto"/>
                      <w:highlight w:val="none"/>
                    </w:rPr>
                    <w:t>/</w:t>
                  </w:r>
                </w:p>
              </w:tc>
            </w:tr>
          </w:tbl>
          <w:p w14:paraId="06AC4B83">
            <w:pPr>
              <w:pStyle w:val="53"/>
              <w:ind w:firstLine="480"/>
              <w:rPr>
                <w:color w:val="auto"/>
                <w:highlight w:val="none"/>
              </w:rPr>
            </w:pPr>
            <w:r>
              <w:rPr>
                <w:color w:val="auto"/>
                <w:highlight w:val="none"/>
              </w:rPr>
              <w:t>因此</w:t>
            </w:r>
            <w:r>
              <w:rPr>
                <w:rFonts w:hint="eastAsia"/>
                <w:color w:val="auto"/>
                <w:highlight w:val="none"/>
                <w:lang w:eastAsia="zh-CN"/>
              </w:rPr>
              <w:t>，</w:t>
            </w:r>
            <w:r>
              <w:rPr>
                <w:rFonts w:hint="eastAsia"/>
                <w:color w:val="auto"/>
                <w:highlight w:val="none"/>
              </w:rPr>
              <w:t>江苏集能电气科技有限公司</w:t>
            </w:r>
            <w:r>
              <w:rPr>
                <w:color w:val="auto"/>
                <w:highlight w:val="none"/>
              </w:rPr>
              <w:t>委托江苏联晟生态环境科技有限公司进行环境影响评价工作。江苏联晟生态环境科技有限公司在接受委托后，对项目地进行踏勘，了解周边环境，</w:t>
            </w:r>
            <w:r>
              <w:rPr>
                <w:rFonts w:hint="eastAsia"/>
                <w:color w:val="auto"/>
                <w:highlight w:val="none"/>
              </w:rPr>
              <w:t>开展</w:t>
            </w:r>
            <w:r>
              <w:rPr>
                <w:color w:val="auto"/>
                <w:highlight w:val="none"/>
              </w:rPr>
              <w:t>环境影响评价工作。依据《环境影响评价技术导则》《建设项目环境影响报告表（污染影响类）（试行）》，对项目产生的污染和对环境的影响进行分析，从环境保护角度评估项目建设可行性，编制了本报告表。</w:t>
            </w:r>
          </w:p>
          <w:p w14:paraId="7918932B">
            <w:pPr>
              <w:pStyle w:val="53"/>
              <w:ind w:firstLine="480"/>
              <w:rPr>
                <w:color w:val="auto"/>
                <w:highlight w:val="none"/>
              </w:rPr>
            </w:pPr>
            <w:r>
              <w:rPr>
                <w:color w:val="auto"/>
                <w:highlight w:val="none"/>
              </w:rPr>
              <w:t>根据《江苏省排污权有偿使用和交易管理暂行办法》和《江苏省排污权有偿使用和交易实施细则（试行）》，在排污许可证中载明许可排放量的排污单位，应在申领排污许可证时取得排污权。对照《固定污染源排污许可分类管理名录（2019年版）》，本项目</w:t>
            </w:r>
            <w:r>
              <w:rPr>
                <w:rFonts w:hint="eastAsia"/>
                <w:color w:val="auto"/>
                <w:highlight w:val="none"/>
                <w:lang w:val="en-US" w:eastAsia="zh-CN"/>
              </w:rPr>
              <w:t>属于“三十三、电气机械和器材制造业38，87 输配电及控制设备制造382-其他”，因此排污许可执行登记</w:t>
            </w:r>
            <w:r>
              <w:rPr>
                <w:color w:val="auto"/>
                <w:highlight w:val="none"/>
              </w:rPr>
              <w:t>管理，</w:t>
            </w:r>
            <w:r>
              <w:rPr>
                <w:rFonts w:hint="eastAsia"/>
                <w:color w:val="auto"/>
                <w:highlight w:val="none"/>
              </w:rPr>
              <w:t>具体划分</w:t>
            </w:r>
            <w:r>
              <w:rPr>
                <w:color w:val="auto"/>
                <w:highlight w:val="none"/>
              </w:rPr>
              <w:t>详见</w:t>
            </w:r>
            <w:r>
              <w:rPr>
                <w:color w:val="auto"/>
                <w:highlight w:val="none"/>
              </w:rPr>
              <w:fldChar w:fldCharType="begin"/>
            </w:r>
            <w:r>
              <w:rPr>
                <w:color w:val="auto"/>
                <w:highlight w:val="none"/>
              </w:rPr>
              <w:instrText xml:space="preserve"> REF _Ref1243 \h </w:instrText>
            </w:r>
            <w:r>
              <w:rPr>
                <w:color w:val="auto"/>
                <w:highlight w:val="none"/>
              </w:rPr>
              <w:fldChar w:fldCharType="separate"/>
            </w:r>
            <w:r>
              <w:rPr>
                <w:color w:val="auto"/>
                <w:highlight w:val="none"/>
              </w:rPr>
              <w:t>表2- 2</w:t>
            </w:r>
            <w:r>
              <w:rPr>
                <w:color w:val="auto"/>
                <w:highlight w:val="none"/>
              </w:rPr>
              <w:fldChar w:fldCharType="end"/>
            </w:r>
            <w:r>
              <w:rPr>
                <w:color w:val="auto"/>
                <w:highlight w:val="none"/>
              </w:rPr>
              <w:t>。</w:t>
            </w:r>
          </w:p>
          <w:p w14:paraId="0E265D64">
            <w:pPr>
              <w:pStyle w:val="9"/>
              <w:rPr>
                <w:color w:val="auto"/>
                <w:highlight w:val="none"/>
              </w:rPr>
            </w:pPr>
            <w:bookmarkStart w:id="19" w:name="_Ref24428"/>
            <w:bookmarkStart w:id="20" w:name="_Ref1243"/>
          </w:p>
          <w:p w14:paraId="724176F0">
            <w:pPr>
              <w:pStyle w:val="9"/>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表2-</w:t>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SEQ 表2- \* ARABIC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rPr>
              <w:fldChar w:fldCharType="end"/>
            </w:r>
            <w:bookmarkEnd w:id="19"/>
            <w:bookmarkEnd w:id="20"/>
            <w:r>
              <w:rPr>
                <w:rFonts w:hint="default" w:ascii="Times New Roman" w:hAnsi="Times New Roman" w:eastAsia="宋体" w:cs="Times New Roman"/>
                <w:color w:val="auto"/>
                <w:sz w:val="24"/>
                <w:szCs w:val="24"/>
                <w:highlight w:val="none"/>
              </w:rPr>
              <w:t xml:space="preserve"> </w:t>
            </w:r>
            <w:r>
              <w:rPr>
                <w:rFonts w:hint="eastAsia" w:ascii="Times New Roman" w:hAnsi="Times New Roman" w:eastAsia="宋体" w:cs="Times New Roman"/>
                <w:color w:val="auto"/>
                <w:sz w:val="24"/>
                <w:szCs w:val="24"/>
                <w:highlight w:val="none"/>
              </w:rPr>
              <w:t>项目排污管理类别判定表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384"/>
              <w:gridCol w:w="1519"/>
              <w:gridCol w:w="3325"/>
              <w:gridCol w:w="1402"/>
            </w:tblGrid>
            <w:tr w14:paraId="3463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6" w:type="pct"/>
                  <w:shd w:val="clear" w:color="auto" w:fill="auto"/>
                  <w:vAlign w:val="center"/>
                </w:tcPr>
                <w:p w14:paraId="2B68017B">
                  <w:pPr>
                    <w:pStyle w:val="55"/>
                    <w:rPr>
                      <w:color w:val="auto"/>
                      <w:highlight w:val="none"/>
                    </w:rPr>
                  </w:pPr>
                  <w:r>
                    <w:rPr>
                      <w:color w:val="auto"/>
                      <w:highlight w:val="none"/>
                    </w:rPr>
                    <w:t>序号</w:t>
                  </w:r>
                </w:p>
              </w:tc>
              <w:tc>
                <w:tcPr>
                  <w:tcW w:w="820" w:type="pct"/>
                  <w:shd w:val="clear" w:color="auto" w:fill="auto"/>
                  <w:vAlign w:val="center"/>
                </w:tcPr>
                <w:p w14:paraId="787D81C3">
                  <w:pPr>
                    <w:pStyle w:val="55"/>
                    <w:rPr>
                      <w:color w:val="auto"/>
                      <w:highlight w:val="none"/>
                    </w:rPr>
                  </w:pPr>
                  <w:r>
                    <w:rPr>
                      <w:color w:val="auto"/>
                      <w:highlight w:val="none"/>
                    </w:rPr>
                    <w:t>行业类别</w:t>
                  </w:r>
                </w:p>
              </w:tc>
              <w:tc>
                <w:tcPr>
                  <w:tcW w:w="900" w:type="pct"/>
                  <w:shd w:val="clear" w:color="auto" w:fill="auto"/>
                  <w:vAlign w:val="center"/>
                </w:tcPr>
                <w:p w14:paraId="7EF929AD">
                  <w:pPr>
                    <w:pStyle w:val="55"/>
                    <w:rPr>
                      <w:color w:val="auto"/>
                      <w:highlight w:val="none"/>
                    </w:rPr>
                  </w:pPr>
                  <w:r>
                    <w:rPr>
                      <w:color w:val="auto"/>
                      <w:highlight w:val="none"/>
                    </w:rPr>
                    <w:t>重点管理</w:t>
                  </w:r>
                </w:p>
              </w:tc>
              <w:tc>
                <w:tcPr>
                  <w:tcW w:w="1971" w:type="pct"/>
                  <w:shd w:val="clear" w:color="auto" w:fill="auto"/>
                  <w:vAlign w:val="center"/>
                </w:tcPr>
                <w:p w14:paraId="2F21638F">
                  <w:pPr>
                    <w:pStyle w:val="55"/>
                    <w:rPr>
                      <w:color w:val="auto"/>
                      <w:highlight w:val="none"/>
                    </w:rPr>
                  </w:pPr>
                  <w:r>
                    <w:rPr>
                      <w:color w:val="auto"/>
                      <w:highlight w:val="none"/>
                    </w:rPr>
                    <w:t>简化管理</w:t>
                  </w:r>
                </w:p>
              </w:tc>
              <w:tc>
                <w:tcPr>
                  <w:tcW w:w="831" w:type="pct"/>
                  <w:shd w:val="clear" w:color="auto" w:fill="D7D7D7" w:themeFill="background1" w:themeFillShade="D8"/>
                  <w:vAlign w:val="center"/>
                </w:tcPr>
                <w:p w14:paraId="3760DC9F">
                  <w:pPr>
                    <w:pStyle w:val="55"/>
                    <w:rPr>
                      <w:color w:val="auto"/>
                      <w:highlight w:val="none"/>
                    </w:rPr>
                  </w:pPr>
                  <w:r>
                    <w:rPr>
                      <w:color w:val="auto"/>
                      <w:highlight w:val="none"/>
                    </w:rPr>
                    <w:t>登记管理</w:t>
                  </w:r>
                </w:p>
              </w:tc>
            </w:tr>
            <w:tr w14:paraId="4148D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5000" w:type="pct"/>
                  <w:gridSpan w:val="5"/>
                  <w:shd w:val="clear" w:color="auto" w:fill="auto"/>
                  <w:vAlign w:val="center"/>
                </w:tcPr>
                <w:p w14:paraId="20F7F550">
                  <w:pPr>
                    <w:pStyle w:val="55"/>
                    <w:jc w:val="left"/>
                    <w:rPr>
                      <w:rFonts w:hint="default" w:eastAsia="宋体"/>
                      <w:color w:val="auto"/>
                      <w:highlight w:val="none"/>
                      <w:lang w:val="en-US" w:eastAsia="zh-CN"/>
                    </w:rPr>
                  </w:pPr>
                  <w:r>
                    <w:rPr>
                      <w:rFonts w:hint="eastAsia"/>
                      <w:color w:val="auto"/>
                      <w:highlight w:val="none"/>
                      <w:lang w:val="en-US" w:eastAsia="zh-CN"/>
                    </w:rPr>
                    <w:t>三十三、电气机械和器材制造业38</w:t>
                  </w:r>
                </w:p>
              </w:tc>
            </w:tr>
            <w:tr w14:paraId="6F3F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6" w:type="pct"/>
                  <w:shd w:val="clear" w:color="auto" w:fill="auto"/>
                  <w:vAlign w:val="center"/>
                </w:tcPr>
                <w:p w14:paraId="4389097D">
                  <w:pPr>
                    <w:pStyle w:val="57"/>
                    <w:rPr>
                      <w:rFonts w:hint="default" w:eastAsia="宋体"/>
                      <w:color w:val="auto"/>
                      <w:highlight w:val="none"/>
                      <w:lang w:val="en-US" w:eastAsia="zh-CN"/>
                    </w:rPr>
                  </w:pPr>
                  <w:r>
                    <w:rPr>
                      <w:rFonts w:hint="eastAsia"/>
                      <w:color w:val="auto"/>
                      <w:highlight w:val="none"/>
                      <w:lang w:val="en-US" w:eastAsia="zh-CN"/>
                    </w:rPr>
                    <w:t>87</w:t>
                  </w:r>
                </w:p>
              </w:tc>
              <w:tc>
                <w:tcPr>
                  <w:tcW w:w="820" w:type="pct"/>
                  <w:shd w:val="clear" w:color="auto" w:fill="auto"/>
                  <w:vAlign w:val="center"/>
                </w:tcPr>
                <w:p w14:paraId="288A16E4">
                  <w:pPr>
                    <w:pStyle w:val="57"/>
                    <w:rPr>
                      <w:rFonts w:hint="default" w:eastAsia="宋体"/>
                      <w:color w:val="auto"/>
                      <w:highlight w:val="none"/>
                      <w:lang w:val="en-US" w:eastAsia="zh-CN"/>
                    </w:rPr>
                  </w:pPr>
                  <w:r>
                    <w:rPr>
                      <w:rFonts w:hint="eastAsia"/>
                      <w:color w:val="auto"/>
                      <w:highlight w:val="none"/>
                      <w:lang w:val="en-US" w:eastAsia="zh-CN"/>
                    </w:rPr>
                    <w:t>输配电及控制设备制造382</w:t>
                  </w:r>
                </w:p>
              </w:tc>
              <w:tc>
                <w:tcPr>
                  <w:tcW w:w="900" w:type="pct"/>
                  <w:shd w:val="clear" w:color="auto" w:fill="auto"/>
                  <w:vAlign w:val="center"/>
                </w:tcPr>
                <w:p w14:paraId="4D9B5D39">
                  <w:pPr>
                    <w:pStyle w:val="57"/>
                    <w:rPr>
                      <w:rFonts w:hint="default" w:eastAsia="宋体"/>
                      <w:color w:val="auto"/>
                      <w:highlight w:val="none"/>
                      <w:lang w:val="en-US" w:eastAsia="zh-CN"/>
                    </w:rPr>
                  </w:pPr>
                  <w:r>
                    <w:rPr>
                      <w:rFonts w:hint="eastAsia"/>
                      <w:color w:val="auto"/>
                      <w:highlight w:val="none"/>
                      <w:lang w:val="en-US" w:eastAsia="zh-CN"/>
                    </w:rPr>
                    <w:t>涉及通用工序重点管理的</w:t>
                  </w:r>
                </w:p>
              </w:tc>
              <w:tc>
                <w:tcPr>
                  <w:tcW w:w="1971" w:type="pct"/>
                  <w:shd w:val="clear" w:color="auto" w:fill="auto"/>
                  <w:vAlign w:val="center"/>
                </w:tcPr>
                <w:p w14:paraId="641507E4">
                  <w:pPr>
                    <w:pStyle w:val="57"/>
                    <w:rPr>
                      <w:rFonts w:hint="default" w:eastAsia="宋体"/>
                      <w:color w:val="auto"/>
                      <w:highlight w:val="none"/>
                      <w:lang w:val="en-US" w:eastAsia="zh-CN"/>
                    </w:rPr>
                  </w:pPr>
                  <w:r>
                    <w:rPr>
                      <w:rFonts w:hint="eastAsia"/>
                      <w:color w:val="auto"/>
                      <w:highlight w:val="none"/>
                      <w:lang w:val="en-US" w:eastAsia="zh-CN"/>
                    </w:rPr>
                    <w:t>涉及通用工序简化管理的</w:t>
                  </w:r>
                </w:p>
              </w:tc>
              <w:tc>
                <w:tcPr>
                  <w:tcW w:w="831" w:type="pct"/>
                  <w:shd w:val="clear" w:color="auto" w:fill="D7D7D7" w:themeFill="background1" w:themeFillShade="D8"/>
                  <w:vAlign w:val="center"/>
                </w:tcPr>
                <w:p w14:paraId="5D7545CD">
                  <w:pPr>
                    <w:pStyle w:val="57"/>
                    <w:rPr>
                      <w:rFonts w:hint="eastAsia" w:eastAsia="宋体"/>
                      <w:color w:val="auto"/>
                      <w:highlight w:val="none"/>
                      <w:lang w:val="en-US" w:eastAsia="zh-CN"/>
                    </w:rPr>
                  </w:pPr>
                  <w:r>
                    <w:rPr>
                      <w:color w:val="auto"/>
                      <w:highlight w:val="none"/>
                    </w:rPr>
                    <w:t>其他</w:t>
                  </w:r>
                  <w:r>
                    <w:rPr>
                      <w:rFonts w:hint="eastAsia"/>
                      <w:color w:val="auto"/>
                      <w:highlight w:val="none"/>
                      <w:lang w:val="en-US" w:eastAsia="zh-CN"/>
                    </w:rPr>
                    <w:t>*</w:t>
                  </w:r>
                </w:p>
              </w:tc>
            </w:tr>
          </w:tbl>
          <w:p w14:paraId="09CB2ECA">
            <w:pPr>
              <w:pStyle w:val="53"/>
              <w:ind w:firstLine="482"/>
              <w:rPr>
                <w:b/>
                <w:bCs/>
                <w:color w:val="auto"/>
                <w:highlight w:val="none"/>
              </w:rPr>
            </w:pPr>
            <w:r>
              <w:rPr>
                <w:b/>
                <w:bCs/>
                <w:color w:val="auto"/>
                <w:highlight w:val="none"/>
              </w:rPr>
              <w:t>2、产品方案建设内容</w:t>
            </w:r>
          </w:p>
          <w:p w14:paraId="498D0289">
            <w:pPr>
              <w:pStyle w:val="53"/>
              <w:ind w:firstLine="480"/>
              <w:rPr>
                <w:color w:val="auto"/>
                <w:highlight w:val="none"/>
              </w:rPr>
            </w:pPr>
            <w:r>
              <w:rPr>
                <w:color w:val="auto"/>
                <w:highlight w:val="none"/>
              </w:rPr>
              <w:t>本项目产品方案见</w:t>
            </w:r>
            <w:r>
              <w:rPr>
                <w:color w:val="auto"/>
                <w:highlight w:val="none"/>
              </w:rPr>
              <w:fldChar w:fldCharType="begin"/>
            </w:r>
            <w:r>
              <w:rPr>
                <w:color w:val="auto"/>
                <w:highlight w:val="none"/>
              </w:rPr>
              <w:instrText xml:space="preserve"> REF _Ref19894 \h </w:instrText>
            </w:r>
            <w:r>
              <w:rPr>
                <w:color w:val="auto"/>
                <w:highlight w:val="none"/>
              </w:rPr>
              <w:fldChar w:fldCharType="separate"/>
            </w:r>
            <w:r>
              <w:rPr>
                <w:color w:val="auto"/>
                <w:highlight w:val="none"/>
              </w:rPr>
              <w:t>表2-3</w:t>
            </w:r>
            <w:r>
              <w:rPr>
                <w:color w:val="auto"/>
                <w:highlight w:val="none"/>
              </w:rPr>
              <w:fldChar w:fldCharType="end"/>
            </w:r>
            <w:r>
              <w:rPr>
                <w:color w:val="auto"/>
                <w:highlight w:val="none"/>
              </w:rPr>
              <w:t>。</w:t>
            </w:r>
          </w:p>
          <w:p w14:paraId="52B7ABB3">
            <w:pPr>
              <w:pStyle w:val="9"/>
              <w:ind w:firstLine="480"/>
              <w:rPr>
                <w:rFonts w:hint="default" w:ascii="Times New Roman" w:hAnsi="Times New Roman" w:eastAsia="宋体" w:cs="Times New Roman"/>
                <w:color w:val="auto"/>
                <w:sz w:val="24"/>
                <w:szCs w:val="24"/>
                <w:highlight w:val="none"/>
              </w:rPr>
            </w:pPr>
            <w:bookmarkStart w:id="21" w:name="_Ref18036"/>
            <w:bookmarkStart w:id="22" w:name="_Ref19894"/>
            <w:r>
              <w:rPr>
                <w:rFonts w:hint="default" w:ascii="Times New Roman" w:hAnsi="Times New Roman" w:eastAsia="宋体" w:cs="Times New Roman"/>
                <w:color w:val="auto"/>
                <w:sz w:val="24"/>
                <w:szCs w:val="24"/>
                <w:highlight w:val="none"/>
              </w:rPr>
              <w:t xml:space="preserve">表2- </w:t>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SEQ 表2- \* ARABIC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rPr>
              <w:fldChar w:fldCharType="end"/>
            </w:r>
            <w:bookmarkEnd w:id="21"/>
            <w:bookmarkEnd w:id="22"/>
            <w:r>
              <w:rPr>
                <w:rFonts w:hint="default" w:ascii="Times New Roman" w:hAnsi="Times New Roman" w:eastAsia="宋体" w:cs="Times New Roman"/>
                <w:color w:val="auto"/>
                <w:sz w:val="24"/>
                <w:szCs w:val="24"/>
                <w:highlight w:val="none"/>
              </w:rPr>
              <w:t xml:space="preserve"> 项目产品方案一览表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6"/>
              <w:gridCol w:w="977"/>
              <w:gridCol w:w="1271"/>
              <w:gridCol w:w="1364"/>
              <w:gridCol w:w="1670"/>
              <w:gridCol w:w="2535"/>
            </w:tblGrid>
            <w:tr w14:paraId="7CB15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16" w:type="dxa"/>
                  <w:tcBorders>
                    <w:tl2br w:val="nil"/>
                    <w:tr2bl w:val="nil"/>
                  </w:tcBorders>
                  <w:vAlign w:val="center"/>
                </w:tcPr>
                <w:p w14:paraId="0B343F88">
                  <w:pPr>
                    <w:pStyle w:val="55"/>
                    <w:rPr>
                      <w:rFonts w:hint="eastAsia" w:eastAsia="宋体"/>
                      <w:color w:val="auto"/>
                      <w:highlight w:val="none"/>
                      <w:lang w:val="en-US" w:eastAsia="zh-CN"/>
                    </w:rPr>
                  </w:pPr>
                  <w:r>
                    <w:rPr>
                      <w:rFonts w:hint="eastAsia"/>
                      <w:color w:val="auto"/>
                      <w:highlight w:val="none"/>
                      <w:lang w:val="en-US" w:eastAsia="zh-CN"/>
                    </w:rPr>
                    <w:t>序号</w:t>
                  </w:r>
                </w:p>
              </w:tc>
              <w:tc>
                <w:tcPr>
                  <w:tcW w:w="2248" w:type="dxa"/>
                  <w:gridSpan w:val="2"/>
                  <w:tcBorders>
                    <w:tl2br w:val="nil"/>
                    <w:tr2bl w:val="nil"/>
                  </w:tcBorders>
                  <w:vAlign w:val="center"/>
                </w:tcPr>
                <w:p w14:paraId="46A61638">
                  <w:pPr>
                    <w:pStyle w:val="55"/>
                    <w:rPr>
                      <w:color w:val="auto"/>
                      <w:highlight w:val="none"/>
                    </w:rPr>
                  </w:pPr>
                  <w:r>
                    <w:rPr>
                      <w:color w:val="auto"/>
                      <w:highlight w:val="none"/>
                    </w:rPr>
                    <w:t>产品名称</w:t>
                  </w:r>
                </w:p>
              </w:tc>
              <w:tc>
                <w:tcPr>
                  <w:tcW w:w="1364" w:type="dxa"/>
                  <w:tcBorders>
                    <w:tl2br w:val="nil"/>
                    <w:tr2bl w:val="nil"/>
                  </w:tcBorders>
                  <w:vAlign w:val="center"/>
                </w:tcPr>
                <w:p w14:paraId="349A8A41">
                  <w:pPr>
                    <w:pStyle w:val="55"/>
                    <w:rPr>
                      <w:color w:val="auto"/>
                      <w:highlight w:val="none"/>
                    </w:rPr>
                  </w:pPr>
                  <w:r>
                    <w:rPr>
                      <w:color w:val="auto"/>
                      <w:highlight w:val="none"/>
                    </w:rPr>
                    <w:t>年产量</w:t>
                  </w:r>
                </w:p>
              </w:tc>
              <w:tc>
                <w:tcPr>
                  <w:tcW w:w="1670" w:type="dxa"/>
                  <w:tcBorders>
                    <w:tl2br w:val="nil"/>
                    <w:tr2bl w:val="nil"/>
                  </w:tcBorders>
                  <w:vAlign w:val="center"/>
                </w:tcPr>
                <w:p w14:paraId="60D888A5">
                  <w:pPr>
                    <w:pStyle w:val="55"/>
                    <w:rPr>
                      <w:rFonts w:hint="eastAsia" w:eastAsia="宋体"/>
                      <w:color w:val="auto"/>
                      <w:highlight w:val="none"/>
                      <w:lang w:val="en-US" w:eastAsia="zh-CN"/>
                    </w:rPr>
                  </w:pPr>
                  <w:r>
                    <w:rPr>
                      <w:rFonts w:hint="eastAsia"/>
                      <w:color w:val="auto"/>
                      <w:highlight w:val="none"/>
                      <w:lang w:val="en-US" w:eastAsia="zh-CN"/>
                    </w:rPr>
                    <w:t>单位</w:t>
                  </w:r>
                </w:p>
              </w:tc>
              <w:tc>
                <w:tcPr>
                  <w:tcW w:w="2535" w:type="dxa"/>
                  <w:tcBorders>
                    <w:tl2br w:val="nil"/>
                    <w:tr2bl w:val="nil"/>
                  </w:tcBorders>
                  <w:vAlign w:val="center"/>
                </w:tcPr>
                <w:p w14:paraId="6F017802">
                  <w:pPr>
                    <w:pStyle w:val="55"/>
                    <w:rPr>
                      <w:color w:val="auto"/>
                      <w:highlight w:val="none"/>
                    </w:rPr>
                  </w:pPr>
                  <w:r>
                    <w:rPr>
                      <w:rFonts w:hint="eastAsia"/>
                      <w:color w:val="auto"/>
                      <w:highlight w:val="none"/>
                    </w:rPr>
                    <w:t>年运行时长（h）</w:t>
                  </w:r>
                </w:p>
              </w:tc>
            </w:tr>
            <w:tr w14:paraId="364D7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16" w:type="dxa"/>
                  <w:tcBorders>
                    <w:tl2br w:val="nil"/>
                    <w:tr2bl w:val="nil"/>
                  </w:tcBorders>
                  <w:vAlign w:val="center"/>
                </w:tcPr>
                <w:p w14:paraId="338C3EAC">
                  <w:pPr>
                    <w:pStyle w:val="57"/>
                    <w:bidi w:val="0"/>
                    <w:rPr>
                      <w:rFonts w:hint="eastAsia"/>
                      <w:color w:val="auto"/>
                      <w:highlight w:val="none"/>
                      <w:lang w:val="en-US" w:eastAsia="zh-CN"/>
                    </w:rPr>
                  </w:pPr>
                  <w:r>
                    <w:rPr>
                      <w:rFonts w:hint="eastAsia"/>
                      <w:color w:val="auto"/>
                      <w:highlight w:val="none"/>
                      <w:lang w:val="en-US" w:eastAsia="zh-CN"/>
                    </w:rPr>
                    <w:t>1</w:t>
                  </w:r>
                </w:p>
              </w:tc>
              <w:tc>
                <w:tcPr>
                  <w:tcW w:w="2248" w:type="dxa"/>
                  <w:gridSpan w:val="2"/>
                  <w:tcBorders>
                    <w:tl2br w:val="nil"/>
                    <w:tr2bl w:val="nil"/>
                  </w:tcBorders>
                  <w:vAlign w:val="center"/>
                </w:tcPr>
                <w:p w14:paraId="534B091B">
                  <w:pPr>
                    <w:pStyle w:val="57"/>
                    <w:bidi w:val="0"/>
                    <w:rPr>
                      <w:rFonts w:hint="default"/>
                      <w:color w:val="auto"/>
                      <w:highlight w:val="none"/>
                      <w:lang w:val="en-US" w:eastAsia="zh-CN"/>
                    </w:rPr>
                  </w:pPr>
                  <w:r>
                    <w:rPr>
                      <w:rFonts w:hint="eastAsia"/>
                      <w:color w:val="auto"/>
                      <w:highlight w:val="none"/>
                      <w:lang w:val="en-US" w:eastAsia="zh-CN"/>
                    </w:rPr>
                    <w:t>储能舱</w:t>
                  </w:r>
                </w:p>
              </w:tc>
              <w:tc>
                <w:tcPr>
                  <w:tcW w:w="1364" w:type="dxa"/>
                  <w:tcBorders>
                    <w:tl2br w:val="nil"/>
                    <w:tr2bl w:val="nil"/>
                  </w:tcBorders>
                  <w:vAlign w:val="center"/>
                </w:tcPr>
                <w:p w14:paraId="52F34120">
                  <w:pPr>
                    <w:pStyle w:val="57"/>
                    <w:bidi w:val="0"/>
                    <w:rPr>
                      <w:rFonts w:hint="default"/>
                      <w:color w:val="auto"/>
                      <w:highlight w:val="none"/>
                      <w:lang w:val="en-US" w:eastAsia="zh-CN"/>
                    </w:rPr>
                  </w:pPr>
                  <w:r>
                    <w:rPr>
                      <w:rFonts w:hint="eastAsia"/>
                      <w:color w:val="auto"/>
                      <w:highlight w:val="none"/>
                      <w:lang w:val="en-US" w:eastAsia="zh-CN"/>
                    </w:rPr>
                    <w:t>1200</w:t>
                  </w:r>
                </w:p>
              </w:tc>
              <w:tc>
                <w:tcPr>
                  <w:tcW w:w="1670" w:type="dxa"/>
                  <w:tcBorders>
                    <w:tl2br w:val="nil"/>
                    <w:tr2bl w:val="nil"/>
                  </w:tcBorders>
                  <w:vAlign w:val="center"/>
                </w:tcPr>
                <w:p w14:paraId="2BFED680">
                  <w:pPr>
                    <w:pStyle w:val="57"/>
                    <w:bidi w:val="0"/>
                    <w:rPr>
                      <w:rFonts w:hint="eastAsia"/>
                      <w:color w:val="auto"/>
                      <w:highlight w:val="none"/>
                      <w:lang w:val="en-US" w:eastAsia="zh-CN"/>
                    </w:rPr>
                  </w:pPr>
                  <w:r>
                    <w:rPr>
                      <w:rFonts w:hint="eastAsia"/>
                      <w:color w:val="auto"/>
                      <w:highlight w:val="none"/>
                      <w:lang w:val="en-US" w:eastAsia="zh-CN"/>
                    </w:rPr>
                    <w:t>台/年</w:t>
                  </w:r>
                </w:p>
              </w:tc>
              <w:tc>
                <w:tcPr>
                  <w:tcW w:w="2535" w:type="dxa"/>
                  <w:tcBorders>
                    <w:tl2br w:val="nil"/>
                    <w:tr2bl w:val="nil"/>
                  </w:tcBorders>
                  <w:shd w:val="clear" w:color="auto" w:fill="auto"/>
                  <w:vAlign w:val="center"/>
                </w:tcPr>
                <w:p w14:paraId="684AF2A4">
                  <w:pPr>
                    <w:pStyle w:val="57"/>
                    <w:bidi w:val="0"/>
                    <w:rPr>
                      <w:rFonts w:hint="default" w:eastAsia="宋体"/>
                      <w:color w:val="auto"/>
                      <w:highlight w:val="none"/>
                      <w:lang w:val="en-US" w:eastAsia="zh-CN"/>
                    </w:rPr>
                  </w:pPr>
                  <w:r>
                    <w:rPr>
                      <w:rFonts w:hint="eastAsia"/>
                      <w:color w:val="auto"/>
                      <w:highlight w:val="none"/>
                    </w:rPr>
                    <w:t>300</w:t>
                  </w:r>
                  <w:r>
                    <w:rPr>
                      <w:rFonts w:hint="eastAsia"/>
                      <w:color w:val="auto"/>
                      <w:highlight w:val="none"/>
                      <w:lang w:val="en-US" w:eastAsia="zh-CN"/>
                    </w:rPr>
                    <w:t>d</w:t>
                  </w:r>
                  <w:r>
                    <w:rPr>
                      <w:color w:val="auto"/>
                      <w:highlight w:val="none"/>
                    </w:rPr>
                    <w:t>×</w:t>
                  </w:r>
                  <w:r>
                    <w:rPr>
                      <w:rFonts w:hint="eastAsia"/>
                      <w:color w:val="auto"/>
                      <w:highlight w:val="none"/>
                    </w:rPr>
                    <w:t>8</w:t>
                  </w:r>
                  <w:r>
                    <w:rPr>
                      <w:rFonts w:hint="eastAsia"/>
                      <w:color w:val="auto"/>
                      <w:highlight w:val="none"/>
                      <w:lang w:val="en-US" w:eastAsia="zh-CN"/>
                    </w:rPr>
                    <w:t>h</w:t>
                  </w:r>
                  <w:r>
                    <w:rPr>
                      <w:rFonts w:hint="eastAsia"/>
                      <w:color w:val="auto"/>
                      <w:highlight w:val="none"/>
                    </w:rPr>
                    <w:t>=</w:t>
                  </w:r>
                  <w:r>
                    <w:rPr>
                      <w:rFonts w:hint="eastAsia"/>
                      <w:color w:val="auto"/>
                      <w:highlight w:val="none"/>
                      <w:lang w:val="en-US" w:eastAsia="zh-CN"/>
                    </w:rPr>
                    <w:t>2400</w:t>
                  </w:r>
                </w:p>
              </w:tc>
            </w:tr>
            <w:tr w14:paraId="2FE8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16" w:type="dxa"/>
                  <w:tcBorders>
                    <w:tl2br w:val="nil"/>
                    <w:tr2bl w:val="nil"/>
                  </w:tcBorders>
                  <w:vAlign w:val="center"/>
                </w:tcPr>
                <w:p w14:paraId="5639A46F">
                  <w:pPr>
                    <w:pStyle w:val="57"/>
                    <w:bidi w:val="0"/>
                    <w:rPr>
                      <w:rFonts w:hint="eastAsia"/>
                      <w:color w:val="auto"/>
                      <w:highlight w:val="none"/>
                      <w:lang w:val="en-US" w:eastAsia="zh-CN"/>
                    </w:rPr>
                  </w:pPr>
                  <w:r>
                    <w:rPr>
                      <w:rFonts w:hint="eastAsia"/>
                      <w:color w:val="auto"/>
                      <w:highlight w:val="none"/>
                      <w:lang w:val="en-US" w:eastAsia="zh-CN"/>
                    </w:rPr>
                    <w:t>2</w:t>
                  </w:r>
                </w:p>
              </w:tc>
              <w:tc>
                <w:tcPr>
                  <w:tcW w:w="2248" w:type="dxa"/>
                  <w:gridSpan w:val="2"/>
                  <w:tcBorders>
                    <w:tl2br w:val="nil"/>
                    <w:tr2bl w:val="nil"/>
                  </w:tcBorders>
                  <w:vAlign w:val="center"/>
                </w:tcPr>
                <w:p w14:paraId="0F6385FD">
                  <w:pPr>
                    <w:pStyle w:val="57"/>
                    <w:bidi w:val="0"/>
                    <w:rPr>
                      <w:rFonts w:hint="eastAsia"/>
                      <w:color w:val="auto"/>
                      <w:highlight w:val="none"/>
                      <w:lang w:val="en-US" w:eastAsia="zh-CN"/>
                    </w:rPr>
                  </w:pPr>
                  <w:r>
                    <w:rPr>
                      <w:rFonts w:hint="eastAsia"/>
                      <w:color w:val="auto"/>
                      <w:highlight w:val="none"/>
                      <w:lang w:val="en-US" w:eastAsia="zh-CN"/>
                    </w:rPr>
                    <w:t>控制柜</w:t>
                  </w:r>
                </w:p>
              </w:tc>
              <w:tc>
                <w:tcPr>
                  <w:tcW w:w="1364" w:type="dxa"/>
                  <w:tcBorders>
                    <w:tl2br w:val="nil"/>
                    <w:tr2bl w:val="nil"/>
                  </w:tcBorders>
                  <w:vAlign w:val="center"/>
                </w:tcPr>
                <w:p w14:paraId="77A6B0DF">
                  <w:pPr>
                    <w:pStyle w:val="57"/>
                    <w:bidi w:val="0"/>
                    <w:rPr>
                      <w:rFonts w:hint="default"/>
                      <w:color w:val="auto"/>
                      <w:highlight w:val="none"/>
                      <w:lang w:val="en-US" w:eastAsia="zh-CN"/>
                    </w:rPr>
                  </w:pPr>
                  <w:r>
                    <w:rPr>
                      <w:rFonts w:hint="eastAsia"/>
                      <w:color w:val="auto"/>
                      <w:highlight w:val="none"/>
                      <w:lang w:val="en-US" w:eastAsia="zh-CN"/>
                    </w:rPr>
                    <w:t>3000</w:t>
                  </w:r>
                </w:p>
              </w:tc>
              <w:tc>
                <w:tcPr>
                  <w:tcW w:w="1670" w:type="dxa"/>
                  <w:tcBorders>
                    <w:tl2br w:val="nil"/>
                    <w:tr2bl w:val="nil"/>
                  </w:tcBorders>
                  <w:vAlign w:val="center"/>
                </w:tcPr>
                <w:p w14:paraId="69664575">
                  <w:pPr>
                    <w:pStyle w:val="57"/>
                    <w:bidi w:val="0"/>
                    <w:rPr>
                      <w:rFonts w:hint="default"/>
                      <w:color w:val="auto"/>
                      <w:highlight w:val="none"/>
                      <w:lang w:val="en-US" w:eastAsia="zh-CN"/>
                    </w:rPr>
                  </w:pPr>
                  <w:r>
                    <w:rPr>
                      <w:rFonts w:hint="eastAsia"/>
                      <w:color w:val="auto"/>
                      <w:highlight w:val="none"/>
                      <w:lang w:val="en-US" w:eastAsia="zh-CN"/>
                    </w:rPr>
                    <w:t>台/年</w:t>
                  </w:r>
                </w:p>
              </w:tc>
              <w:tc>
                <w:tcPr>
                  <w:tcW w:w="2535" w:type="dxa"/>
                  <w:tcBorders>
                    <w:tl2br w:val="nil"/>
                    <w:tr2bl w:val="nil"/>
                  </w:tcBorders>
                  <w:shd w:val="clear" w:color="auto" w:fill="auto"/>
                  <w:vAlign w:val="center"/>
                </w:tcPr>
                <w:p w14:paraId="5FBEB01E">
                  <w:pPr>
                    <w:pStyle w:val="57"/>
                    <w:bidi w:val="0"/>
                    <w:rPr>
                      <w:color w:val="auto"/>
                      <w:highlight w:val="none"/>
                    </w:rPr>
                  </w:pPr>
                  <w:r>
                    <w:rPr>
                      <w:rFonts w:hint="eastAsia"/>
                      <w:color w:val="auto"/>
                      <w:highlight w:val="none"/>
                    </w:rPr>
                    <w:t>300</w:t>
                  </w:r>
                  <w:r>
                    <w:rPr>
                      <w:rFonts w:hint="eastAsia"/>
                      <w:color w:val="auto"/>
                      <w:highlight w:val="none"/>
                      <w:lang w:val="en-US" w:eastAsia="zh-CN"/>
                    </w:rPr>
                    <w:t>d</w:t>
                  </w:r>
                  <w:r>
                    <w:rPr>
                      <w:color w:val="auto"/>
                      <w:highlight w:val="none"/>
                    </w:rPr>
                    <w:t>×</w:t>
                  </w:r>
                  <w:r>
                    <w:rPr>
                      <w:rFonts w:hint="eastAsia"/>
                      <w:color w:val="auto"/>
                      <w:highlight w:val="none"/>
                    </w:rPr>
                    <w:t>8</w:t>
                  </w:r>
                  <w:r>
                    <w:rPr>
                      <w:rFonts w:hint="eastAsia"/>
                      <w:color w:val="auto"/>
                      <w:highlight w:val="none"/>
                      <w:lang w:val="en-US" w:eastAsia="zh-CN"/>
                    </w:rPr>
                    <w:t>h</w:t>
                  </w:r>
                  <w:r>
                    <w:rPr>
                      <w:rFonts w:hint="eastAsia"/>
                      <w:color w:val="auto"/>
                      <w:highlight w:val="none"/>
                    </w:rPr>
                    <w:t>=</w:t>
                  </w:r>
                  <w:r>
                    <w:rPr>
                      <w:rFonts w:hint="eastAsia"/>
                      <w:color w:val="auto"/>
                      <w:highlight w:val="none"/>
                      <w:lang w:val="en-US" w:eastAsia="zh-CN"/>
                    </w:rPr>
                    <w:t>2400</w:t>
                  </w:r>
                </w:p>
              </w:tc>
            </w:tr>
            <w:tr w14:paraId="2B96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16" w:type="dxa"/>
                  <w:tcBorders>
                    <w:tl2br w:val="nil"/>
                    <w:tr2bl w:val="nil"/>
                  </w:tcBorders>
                  <w:vAlign w:val="center"/>
                </w:tcPr>
                <w:p w14:paraId="21408705">
                  <w:pPr>
                    <w:pStyle w:val="57"/>
                    <w:bidi w:val="0"/>
                    <w:rPr>
                      <w:rFonts w:hint="eastAsia"/>
                      <w:color w:val="auto"/>
                      <w:highlight w:val="none"/>
                      <w:lang w:val="en-US" w:eastAsia="zh-CN"/>
                    </w:rPr>
                  </w:pPr>
                  <w:r>
                    <w:rPr>
                      <w:rFonts w:hint="eastAsia"/>
                      <w:color w:val="auto"/>
                      <w:highlight w:val="none"/>
                      <w:lang w:val="en-US" w:eastAsia="zh-CN"/>
                    </w:rPr>
                    <w:t>3</w:t>
                  </w:r>
                </w:p>
              </w:tc>
              <w:tc>
                <w:tcPr>
                  <w:tcW w:w="977" w:type="dxa"/>
                  <w:vMerge w:val="restart"/>
                  <w:tcBorders>
                    <w:tl2br w:val="nil"/>
                    <w:tr2bl w:val="nil"/>
                  </w:tcBorders>
                  <w:vAlign w:val="center"/>
                </w:tcPr>
                <w:p w14:paraId="550E411B">
                  <w:pPr>
                    <w:pStyle w:val="57"/>
                    <w:bidi w:val="0"/>
                    <w:rPr>
                      <w:rFonts w:hint="default"/>
                      <w:color w:val="auto"/>
                      <w:highlight w:val="none"/>
                      <w:lang w:val="en-US" w:eastAsia="zh-CN"/>
                    </w:rPr>
                  </w:pPr>
                  <w:r>
                    <w:rPr>
                      <w:rFonts w:hint="eastAsia"/>
                      <w:color w:val="auto"/>
                      <w:highlight w:val="none"/>
                      <w:lang w:val="en-US" w:eastAsia="zh-CN"/>
                    </w:rPr>
                    <w:t>高低压配电柜</w:t>
                  </w:r>
                </w:p>
              </w:tc>
              <w:tc>
                <w:tcPr>
                  <w:tcW w:w="1271" w:type="dxa"/>
                  <w:tcBorders>
                    <w:tl2br w:val="nil"/>
                    <w:tr2bl w:val="nil"/>
                  </w:tcBorders>
                  <w:vAlign w:val="center"/>
                </w:tcPr>
                <w:p w14:paraId="09B3F3D1">
                  <w:pPr>
                    <w:pStyle w:val="57"/>
                    <w:bidi w:val="0"/>
                    <w:rPr>
                      <w:rFonts w:hint="eastAsia"/>
                      <w:color w:val="auto"/>
                      <w:highlight w:val="none"/>
                      <w:lang w:val="en-US" w:eastAsia="zh-CN"/>
                    </w:rPr>
                  </w:pPr>
                  <w:r>
                    <w:rPr>
                      <w:rFonts w:hint="eastAsia"/>
                      <w:color w:val="auto"/>
                      <w:highlight w:val="none"/>
                      <w:lang w:val="en-US" w:eastAsia="zh-CN"/>
                    </w:rPr>
                    <w:t>高压配电柜</w:t>
                  </w:r>
                </w:p>
              </w:tc>
              <w:tc>
                <w:tcPr>
                  <w:tcW w:w="1364" w:type="dxa"/>
                  <w:tcBorders>
                    <w:tl2br w:val="nil"/>
                    <w:tr2bl w:val="nil"/>
                  </w:tcBorders>
                  <w:vAlign w:val="center"/>
                </w:tcPr>
                <w:p w14:paraId="1F34B391">
                  <w:pPr>
                    <w:pStyle w:val="57"/>
                    <w:bidi w:val="0"/>
                    <w:rPr>
                      <w:rFonts w:hint="default"/>
                      <w:color w:val="auto"/>
                      <w:highlight w:val="none"/>
                      <w:lang w:val="en-US" w:eastAsia="zh-CN"/>
                    </w:rPr>
                  </w:pPr>
                  <w:r>
                    <w:rPr>
                      <w:rFonts w:hint="eastAsia"/>
                      <w:color w:val="auto"/>
                      <w:highlight w:val="none"/>
                      <w:lang w:val="en-US" w:eastAsia="zh-CN"/>
                    </w:rPr>
                    <w:t>4000</w:t>
                  </w:r>
                </w:p>
              </w:tc>
              <w:tc>
                <w:tcPr>
                  <w:tcW w:w="1670" w:type="dxa"/>
                  <w:tcBorders>
                    <w:tl2br w:val="nil"/>
                    <w:tr2bl w:val="nil"/>
                  </w:tcBorders>
                  <w:vAlign w:val="center"/>
                </w:tcPr>
                <w:p w14:paraId="407378EB">
                  <w:pPr>
                    <w:pStyle w:val="57"/>
                    <w:bidi w:val="0"/>
                    <w:rPr>
                      <w:rFonts w:hint="eastAsia"/>
                      <w:color w:val="auto"/>
                      <w:highlight w:val="none"/>
                    </w:rPr>
                  </w:pPr>
                  <w:r>
                    <w:rPr>
                      <w:rFonts w:hint="eastAsia"/>
                      <w:color w:val="auto"/>
                      <w:highlight w:val="none"/>
                      <w:lang w:val="en-US" w:eastAsia="zh-CN"/>
                    </w:rPr>
                    <w:t>台/年</w:t>
                  </w:r>
                </w:p>
              </w:tc>
              <w:tc>
                <w:tcPr>
                  <w:tcW w:w="2535" w:type="dxa"/>
                  <w:tcBorders>
                    <w:tl2br w:val="nil"/>
                    <w:tr2bl w:val="nil"/>
                  </w:tcBorders>
                  <w:shd w:val="clear" w:color="auto" w:fill="auto"/>
                  <w:vAlign w:val="center"/>
                </w:tcPr>
                <w:p w14:paraId="097F5FC5">
                  <w:pPr>
                    <w:pStyle w:val="57"/>
                    <w:bidi w:val="0"/>
                    <w:rPr>
                      <w:color w:val="auto"/>
                      <w:highlight w:val="none"/>
                    </w:rPr>
                  </w:pPr>
                  <w:r>
                    <w:rPr>
                      <w:rFonts w:hint="eastAsia"/>
                      <w:color w:val="auto"/>
                      <w:highlight w:val="none"/>
                    </w:rPr>
                    <w:t>300</w:t>
                  </w:r>
                  <w:r>
                    <w:rPr>
                      <w:rFonts w:hint="eastAsia"/>
                      <w:color w:val="auto"/>
                      <w:highlight w:val="none"/>
                      <w:lang w:val="en-US" w:eastAsia="zh-CN"/>
                    </w:rPr>
                    <w:t>d</w:t>
                  </w:r>
                  <w:r>
                    <w:rPr>
                      <w:color w:val="auto"/>
                      <w:highlight w:val="none"/>
                    </w:rPr>
                    <w:t>×</w:t>
                  </w:r>
                  <w:r>
                    <w:rPr>
                      <w:rFonts w:hint="eastAsia"/>
                      <w:color w:val="auto"/>
                      <w:highlight w:val="none"/>
                    </w:rPr>
                    <w:t>8</w:t>
                  </w:r>
                  <w:r>
                    <w:rPr>
                      <w:rFonts w:hint="eastAsia"/>
                      <w:color w:val="auto"/>
                      <w:highlight w:val="none"/>
                      <w:lang w:val="en-US" w:eastAsia="zh-CN"/>
                    </w:rPr>
                    <w:t>h</w:t>
                  </w:r>
                  <w:r>
                    <w:rPr>
                      <w:rFonts w:hint="eastAsia"/>
                      <w:color w:val="auto"/>
                      <w:highlight w:val="none"/>
                    </w:rPr>
                    <w:t>=</w:t>
                  </w:r>
                  <w:r>
                    <w:rPr>
                      <w:rFonts w:hint="eastAsia"/>
                      <w:color w:val="auto"/>
                      <w:highlight w:val="none"/>
                      <w:lang w:val="en-US" w:eastAsia="zh-CN"/>
                    </w:rPr>
                    <w:t>2400</w:t>
                  </w:r>
                </w:p>
              </w:tc>
            </w:tr>
            <w:tr w14:paraId="1CEFC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16" w:type="dxa"/>
                  <w:tcBorders>
                    <w:tl2br w:val="nil"/>
                    <w:tr2bl w:val="nil"/>
                  </w:tcBorders>
                  <w:vAlign w:val="center"/>
                </w:tcPr>
                <w:p w14:paraId="172C2511">
                  <w:pPr>
                    <w:pStyle w:val="57"/>
                    <w:bidi w:val="0"/>
                    <w:rPr>
                      <w:rFonts w:hint="default"/>
                      <w:color w:val="auto"/>
                      <w:highlight w:val="none"/>
                      <w:lang w:val="en-US" w:eastAsia="zh-CN"/>
                    </w:rPr>
                  </w:pPr>
                  <w:r>
                    <w:rPr>
                      <w:rFonts w:hint="eastAsia"/>
                      <w:color w:val="auto"/>
                      <w:highlight w:val="none"/>
                      <w:lang w:val="en-US" w:eastAsia="zh-CN"/>
                    </w:rPr>
                    <w:t>4</w:t>
                  </w:r>
                </w:p>
              </w:tc>
              <w:tc>
                <w:tcPr>
                  <w:tcW w:w="977" w:type="dxa"/>
                  <w:vMerge w:val="continue"/>
                  <w:tcBorders>
                    <w:tl2br w:val="nil"/>
                    <w:tr2bl w:val="nil"/>
                  </w:tcBorders>
                  <w:vAlign w:val="center"/>
                </w:tcPr>
                <w:p w14:paraId="1EF1539D">
                  <w:pPr>
                    <w:pStyle w:val="57"/>
                    <w:bidi w:val="0"/>
                    <w:rPr>
                      <w:rFonts w:hint="eastAsia"/>
                      <w:color w:val="auto"/>
                      <w:highlight w:val="none"/>
                      <w:lang w:val="en-US" w:eastAsia="zh-CN"/>
                    </w:rPr>
                  </w:pPr>
                </w:p>
              </w:tc>
              <w:tc>
                <w:tcPr>
                  <w:tcW w:w="1271" w:type="dxa"/>
                  <w:tcBorders>
                    <w:tl2br w:val="nil"/>
                    <w:tr2bl w:val="nil"/>
                  </w:tcBorders>
                  <w:vAlign w:val="center"/>
                </w:tcPr>
                <w:p w14:paraId="3ECF6596">
                  <w:pPr>
                    <w:pStyle w:val="57"/>
                    <w:bidi w:val="0"/>
                    <w:rPr>
                      <w:rFonts w:hint="eastAsia"/>
                      <w:color w:val="auto"/>
                      <w:highlight w:val="none"/>
                      <w:lang w:val="en-US" w:eastAsia="zh-CN"/>
                    </w:rPr>
                  </w:pPr>
                  <w:r>
                    <w:rPr>
                      <w:rFonts w:hint="eastAsia"/>
                      <w:color w:val="auto"/>
                      <w:highlight w:val="none"/>
                      <w:lang w:val="en-US" w:eastAsia="zh-CN"/>
                    </w:rPr>
                    <w:t>低压配电柜</w:t>
                  </w:r>
                </w:p>
              </w:tc>
              <w:tc>
                <w:tcPr>
                  <w:tcW w:w="1364" w:type="dxa"/>
                  <w:tcBorders>
                    <w:tl2br w:val="nil"/>
                    <w:tr2bl w:val="nil"/>
                  </w:tcBorders>
                  <w:vAlign w:val="center"/>
                </w:tcPr>
                <w:p w14:paraId="79A21708">
                  <w:pPr>
                    <w:pStyle w:val="57"/>
                    <w:bidi w:val="0"/>
                    <w:rPr>
                      <w:rFonts w:hint="default"/>
                      <w:color w:val="auto"/>
                      <w:highlight w:val="none"/>
                      <w:lang w:val="en-US" w:eastAsia="zh-CN"/>
                    </w:rPr>
                  </w:pPr>
                  <w:r>
                    <w:rPr>
                      <w:rFonts w:hint="eastAsia"/>
                      <w:color w:val="auto"/>
                      <w:highlight w:val="none"/>
                      <w:lang w:val="en-US" w:eastAsia="zh-CN"/>
                    </w:rPr>
                    <w:t>3000</w:t>
                  </w:r>
                </w:p>
              </w:tc>
              <w:tc>
                <w:tcPr>
                  <w:tcW w:w="1670" w:type="dxa"/>
                  <w:tcBorders>
                    <w:tl2br w:val="nil"/>
                    <w:tr2bl w:val="nil"/>
                  </w:tcBorders>
                  <w:shd w:val="clear" w:color="auto" w:fill="auto"/>
                  <w:vAlign w:val="center"/>
                </w:tcPr>
                <w:p w14:paraId="60E2A09F">
                  <w:pPr>
                    <w:pStyle w:val="57"/>
                    <w:bidi w:val="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台/年</w:t>
                  </w:r>
                </w:p>
              </w:tc>
              <w:tc>
                <w:tcPr>
                  <w:tcW w:w="2535" w:type="dxa"/>
                  <w:tcBorders>
                    <w:tl2br w:val="nil"/>
                    <w:tr2bl w:val="nil"/>
                  </w:tcBorders>
                  <w:shd w:val="clear" w:color="auto" w:fill="auto"/>
                  <w:vAlign w:val="center"/>
                </w:tcPr>
                <w:p w14:paraId="74031970">
                  <w:pPr>
                    <w:pStyle w:val="57"/>
                    <w:bidi w:val="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rPr>
                    <w:t>300</w:t>
                  </w:r>
                  <w:r>
                    <w:rPr>
                      <w:rFonts w:hint="eastAsia"/>
                      <w:color w:val="auto"/>
                      <w:highlight w:val="none"/>
                      <w:lang w:val="en-US" w:eastAsia="zh-CN"/>
                    </w:rPr>
                    <w:t>d</w:t>
                  </w:r>
                  <w:r>
                    <w:rPr>
                      <w:color w:val="auto"/>
                      <w:highlight w:val="none"/>
                    </w:rPr>
                    <w:t>×</w:t>
                  </w:r>
                  <w:r>
                    <w:rPr>
                      <w:rFonts w:hint="eastAsia"/>
                      <w:color w:val="auto"/>
                      <w:highlight w:val="none"/>
                    </w:rPr>
                    <w:t>8</w:t>
                  </w:r>
                  <w:r>
                    <w:rPr>
                      <w:rFonts w:hint="eastAsia"/>
                      <w:color w:val="auto"/>
                      <w:highlight w:val="none"/>
                      <w:lang w:val="en-US" w:eastAsia="zh-CN"/>
                    </w:rPr>
                    <w:t>h</w:t>
                  </w:r>
                  <w:r>
                    <w:rPr>
                      <w:rFonts w:hint="eastAsia"/>
                      <w:color w:val="auto"/>
                      <w:highlight w:val="none"/>
                    </w:rPr>
                    <w:t>=</w:t>
                  </w:r>
                  <w:r>
                    <w:rPr>
                      <w:rFonts w:hint="eastAsia"/>
                      <w:color w:val="auto"/>
                      <w:highlight w:val="none"/>
                      <w:lang w:val="en-US" w:eastAsia="zh-CN"/>
                    </w:rPr>
                    <w:t>2400</w:t>
                  </w:r>
                </w:p>
              </w:tc>
            </w:tr>
          </w:tbl>
          <w:p w14:paraId="57B503AA">
            <w:pPr>
              <w:pStyle w:val="53"/>
              <w:ind w:firstLine="482"/>
              <w:rPr>
                <w:b/>
                <w:bCs/>
                <w:color w:val="auto"/>
                <w:highlight w:val="none"/>
              </w:rPr>
            </w:pPr>
            <w:r>
              <w:rPr>
                <w:b/>
                <w:bCs/>
                <w:color w:val="auto"/>
                <w:highlight w:val="none"/>
              </w:rPr>
              <w:t>3、公用工程及辅助工程</w:t>
            </w:r>
          </w:p>
          <w:p w14:paraId="7D13B392">
            <w:pPr>
              <w:pStyle w:val="53"/>
              <w:ind w:firstLine="480"/>
              <w:rPr>
                <w:color w:val="auto"/>
                <w:highlight w:val="none"/>
              </w:rPr>
            </w:pPr>
            <w:r>
              <w:rPr>
                <w:color w:val="auto"/>
                <w:highlight w:val="none"/>
              </w:rPr>
              <w:t>本项目位于</w:t>
            </w:r>
            <w:r>
              <w:rPr>
                <w:rFonts w:hint="default" w:ascii="Times New Roman" w:hAnsi="Times New Roman" w:cs="Times New Roman" w:eastAsiaTheme="minorEastAsia"/>
                <w:color w:val="auto"/>
                <w:sz w:val="24"/>
                <w:highlight w:val="none"/>
                <w:lang w:val="en-US" w:eastAsia="zh-CN"/>
              </w:rPr>
              <w:t>宿迁市泗阳高新技术产业开发区同理路8号</w:t>
            </w:r>
            <w:r>
              <w:rPr>
                <w:color w:val="auto"/>
                <w:highlight w:val="none"/>
              </w:rPr>
              <w:t>，项目总用地面积为</w:t>
            </w:r>
            <w:r>
              <w:rPr>
                <w:rFonts w:hint="eastAsia"/>
                <w:color w:val="auto"/>
                <w:highlight w:val="none"/>
                <w:lang w:val="en-US" w:eastAsia="zh-CN"/>
              </w:rPr>
              <w:t>87811</w:t>
            </w:r>
            <w:r>
              <w:rPr>
                <w:color w:val="auto"/>
                <w:highlight w:val="none"/>
              </w:rPr>
              <w:t>m</w:t>
            </w:r>
            <w:r>
              <w:rPr>
                <w:color w:val="auto"/>
                <w:highlight w:val="none"/>
                <w:vertAlign w:val="superscript"/>
              </w:rPr>
              <w:t>2</w:t>
            </w:r>
            <w:r>
              <w:rPr>
                <w:color w:val="auto"/>
                <w:highlight w:val="none"/>
              </w:rPr>
              <w:t>，总建筑面积为</w:t>
            </w:r>
            <w:r>
              <w:rPr>
                <w:rFonts w:hint="eastAsia"/>
                <w:color w:val="auto"/>
                <w:highlight w:val="none"/>
                <w:lang w:val="en-US" w:eastAsia="zh-CN"/>
              </w:rPr>
              <w:t>52000</w:t>
            </w:r>
            <w:r>
              <w:rPr>
                <w:color w:val="auto"/>
                <w:highlight w:val="none"/>
              </w:rPr>
              <w:t>m</w:t>
            </w:r>
            <w:r>
              <w:rPr>
                <w:color w:val="auto"/>
                <w:highlight w:val="none"/>
                <w:vertAlign w:val="superscript"/>
              </w:rPr>
              <w:t>2</w:t>
            </w:r>
            <w:r>
              <w:rPr>
                <w:color w:val="auto"/>
                <w:highlight w:val="none"/>
              </w:rPr>
              <w:t>。项目公用及辅助工程详见</w:t>
            </w:r>
            <w:r>
              <w:rPr>
                <w:color w:val="auto"/>
                <w:highlight w:val="none"/>
              </w:rPr>
              <w:fldChar w:fldCharType="begin"/>
            </w:r>
            <w:r>
              <w:rPr>
                <w:color w:val="auto"/>
                <w:highlight w:val="none"/>
              </w:rPr>
              <w:instrText xml:space="preserve"> REF _Ref26268 \h </w:instrText>
            </w:r>
            <w:r>
              <w:rPr>
                <w:color w:val="auto"/>
                <w:highlight w:val="none"/>
              </w:rPr>
              <w:fldChar w:fldCharType="separate"/>
            </w:r>
            <w:r>
              <w:rPr>
                <w:color w:val="auto"/>
                <w:highlight w:val="none"/>
              </w:rPr>
              <w:t>表2-4</w:t>
            </w:r>
            <w:r>
              <w:rPr>
                <w:color w:val="auto"/>
                <w:highlight w:val="none"/>
              </w:rPr>
              <w:fldChar w:fldCharType="end"/>
            </w:r>
            <w:r>
              <w:rPr>
                <w:color w:val="auto"/>
                <w:highlight w:val="none"/>
              </w:rPr>
              <w:t>。</w:t>
            </w:r>
            <w:bookmarkStart w:id="23" w:name="_Ref29271"/>
          </w:p>
          <w:p w14:paraId="76B12CFD">
            <w:pPr>
              <w:pStyle w:val="9"/>
              <w:ind w:firstLine="480"/>
              <w:rPr>
                <w:rFonts w:hint="default" w:ascii="Times New Roman" w:hAnsi="Times New Roman" w:eastAsia="宋体" w:cs="Times New Roman"/>
                <w:color w:val="auto"/>
                <w:sz w:val="24"/>
                <w:szCs w:val="24"/>
                <w:highlight w:val="none"/>
              </w:rPr>
            </w:pPr>
            <w:bookmarkStart w:id="24" w:name="_Ref6793"/>
            <w:bookmarkStart w:id="25" w:name="_Ref26268"/>
            <w:r>
              <w:rPr>
                <w:rFonts w:hint="default" w:ascii="Times New Roman" w:hAnsi="Times New Roman" w:eastAsia="宋体" w:cs="Times New Roman"/>
                <w:color w:val="auto"/>
                <w:sz w:val="24"/>
                <w:szCs w:val="24"/>
                <w:highlight w:val="none"/>
              </w:rPr>
              <w:t xml:space="preserve">表2- </w:t>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SEQ 表2- \* ARABIC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rPr>
              <w:fldChar w:fldCharType="end"/>
            </w:r>
            <w:bookmarkEnd w:id="23"/>
            <w:bookmarkEnd w:id="24"/>
            <w:bookmarkEnd w:id="25"/>
            <w:r>
              <w:rPr>
                <w:rFonts w:hint="default" w:ascii="Times New Roman" w:hAnsi="Times New Roman" w:eastAsia="宋体" w:cs="Times New Roman"/>
                <w:color w:val="auto"/>
                <w:sz w:val="24"/>
                <w:szCs w:val="24"/>
                <w:highlight w:val="none"/>
              </w:rPr>
              <w:t xml:space="preserve"> 项目公用及辅助工程一览表</w:t>
            </w:r>
          </w:p>
          <w:tbl>
            <w:tblPr>
              <w:tblStyle w:val="1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8"/>
              <w:gridCol w:w="370"/>
              <w:gridCol w:w="1114"/>
              <w:gridCol w:w="2565"/>
              <w:gridCol w:w="3735"/>
            </w:tblGrid>
            <w:tr w14:paraId="4FC98E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9" w:type="pct"/>
                  <w:tcBorders>
                    <w:tl2br w:val="nil"/>
                    <w:tr2bl w:val="nil"/>
                  </w:tcBorders>
                  <w:vAlign w:val="center"/>
                </w:tcPr>
                <w:p w14:paraId="66BBFDD0">
                  <w:pPr>
                    <w:pStyle w:val="55"/>
                    <w:rPr>
                      <w:color w:val="auto"/>
                      <w:highlight w:val="none"/>
                    </w:rPr>
                  </w:pPr>
                  <w:r>
                    <w:rPr>
                      <w:color w:val="auto"/>
                      <w:highlight w:val="none"/>
                    </w:rPr>
                    <w:t>类别</w:t>
                  </w:r>
                </w:p>
              </w:tc>
              <w:tc>
                <w:tcPr>
                  <w:tcW w:w="879" w:type="pct"/>
                  <w:gridSpan w:val="2"/>
                  <w:tcBorders>
                    <w:tl2br w:val="nil"/>
                    <w:tr2bl w:val="nil"/>
                  </w:tcBorders>
                  <w:vAlign w:val="center"/>
                </w:tcPr>
                <w:p w14:paraId="2296F2CB">
                  <w:pPr>
                    <w:pStyle w:val="55"/>
                    <w:rPr>
                      <w:color w:val="auto"/>
                      <w:highlight w:val="none"/>
                    </w:rPr>
                  </w:pPr>
                  <w:r>
                    <w:rPr>
                      <w:color w:val="auto"/>
                      <w:highlight w:val="none"/>
                    </w:rPr>
                    <w:t>建设名称</w:t>
                  </w:r>
                </w:p>
              </w:tc>
              <w:tc>
                <w:tcPr>
                  <w:tcW w:w="1519" w:type="pct"/>
                  <w:tcBorders>
                    <w:tl2br w:val="nil"/>
                    <w:tr2bl w:val="nil"/>
                  </w:tcBorders>
                  <w:vAlign w:val="center"/>
                </w:tcPr>
                <w:p w14:paraId="44BDF41E">
                  <w:pPr>
                    <w:pStyle w:val="55"/>
                    <w:rPr>
                      <w:color w:val="auto"/>
                      <w:highlight w:val="none"/>
                    </w:rPr>
                  </w:pPr>
                  <w:r>
                    <w:rPr>
                      <w:color w:val="auto"/>
                      <w:highlight w:val="none"/>
                    </w:rPr>
                    <w:t>建设内容</w:t>
                  </w:r>
                </w:p>
              </w:tc>
              <w:tc>
                <w:tcPr>
                  <w:tcW w:w="2212" w:type="pct"/>
                  <w:tcBorders>
                    <w:tl2br w:val="nil"/>
                    <w:tr2bl w:val="nil"/>
                  </w:tcBorders>
                  <w:vAlign w:val="center"/>
                </w:tcPr>
                <w:p w14:paraId="58A61B0D">
                  <w:pPr>
                    <w:pStyle w:val="55"/>
                    <w:rPr>
                      <w:color w:val="auto"/>
                      <w:highlight w:val="none"/>
                    </w:rPr>
                  </w:pPr>
                  <w:r>
                    <w:rPr>
                      <w:color w:val="auto"/>
                      <w:highlight w:val="none"/>
                    </w:rPr>
                    <w:t>备注</w:t>
                  </w:r>
                </w:p>
              </w:tc>
            </w:tr>
            <w:tr w14:paraId="2E56293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9" w:type="pct"/>
                  <w:vMerge w:val="restart"/>
                  <w:tcBorders>
                    <w:tl2br w:val="nil"/>
                    <w:tr2bl w:val="nil"/>
                  </w:tcBorders>
                  <w:vAlign w:val="center"/>
                </w:tcPr>
                <w:p w14:paraId="4CFCD386">
                  <w:pPr>
                    <w:pStyle w:val="57"/>
                    <w:rPr>
                      <w:color w:val="auto"/>
                      <w:highlight w:val="none"/>
                    </w:rPr>
                  </w:pPr>
                  <w:r>
                    <w:rPr>
                      <w:color w:val="auto"/>
                      <w:highlight w:val="none"/>
                    </w:rPr>
                    <w:t>主体工程</w:t>
                  </w:r>
                </w:p>
              </w:tc>
              <w:tc>
                <w:tcPr>
                  <w:tcW w:w="879" w:type="pct"/>
                  <w:gridSpan w:val="2"/>
                  <w:tcBorders>
                    <w:tl2br w:val="nil"/>
                    <w:tr2bl w:val="nil"/>
                  </w:tcBorders>
                  <w:vAlign w:val="center"/>
                </w:tcPr>
                <w:p w14:paraId="551DF466">
                  <w:pPr>
                    <w:pStyle w:val="57"/>
                    <w:rPr>
                      <w:color w:val="auto"/>
                      <w:highlight w:val="none"/>
                    </w:rPr>
                  </w:pPr>
                  <w:r>
                    <w:rPr>
                      <w:color w:val="auto"/>
                      <w:highlight w:val="none"/>
                    </w:rPr>
                    <w:t>1#厂房</w:t>
                  </w:r>
                </w:p>
              </w:tc>
              <w:tc>
                <w:tcPr>
                  <w:tcW w:w="1519" w:type="pct"/>
                  <w:tcBorders>
                    <w:tl2br w:val="nil"/>
                    <w:tr2bl w:val="nil"/>
                  </w:tcBorders>
                  <w:vAlign w:val="center"/>
                </w:tcPr>
                <w:p w14:paraId="0AE4C203">
                  <w:pPr>
                    <w:pStyle w:val="57"/>
                    <w:rPr>
                      <w:color w:val="auto"/>
                      <w:highlight w:val="none"/>
                    </w:rPr>
                  </w:pPr>
                  <w:r>
                    <w:rPr>
                      <w:color w:val="auto"/>
                      <w:highlight w:val="none"/>
                    </w:rPr>
                    <w:t>1F，</w:t>
                  </w:r>
                  <w:r>
                    <w:rPr>
                      <w:rFonts w:hint="eastAsia"/>
                      <w:color w:val="auto"/>
                      <w:highlight w:val="none"/>
                      <w:lang w:val="en-US" w:eastAsia="zh-CN"/>
                    </w:rPr>
                    <w:t>12</w:t>
                  </w:r>
                  <w:r>
                    <w:rPr>
                      <w:color w:val="auto"/>
                      <w:highlight w:val="none"/>
                    </w:rPr>
                    <w:t>m，建筑面积为</w:t>
                  </w:r>
                  <w:r>
                    <w:rPr>
                      <w:rFonts w:hint="eastAsia"/>
                      <w:color w:val="auto"/>
                      <w:highlight w:val="none"/>
                      <w:lang w:val="en-US" w:eastAsia="zh-CN"/>
                    </w:rPr>
                    <w:t>39300</w:t>
                  </w:r>
                  <w:r>
                    <w:rPr>
                      <w:color w:val="auto"/>
                      <w:highlight w:val="none"/>
                    </w:rPr>
                    <w:t>m</w:t>
                  </w:r>
                  <w:r>
                    <w:rPr>
                      <w:color w:val="auto"/>
                      <w:highlight w:val="none"/>
                      <w:vertAlign w:val="superscript"/>
                    </w:rPr>
                    <w:t>2</w:t>
                  </w:r>
                </w:p>
              </w:tc>
              <w:tc>
                <w:tcPr>
                  <w:tcW w:w="2212" w:type="pct"/>
                  <w:tcBorders>
                    <w:tl2br w:val="nil"/>
                    <w:tr2bl w:val="nil"/>
                  </w:tcBorders>
                  <w:vAlign w:val="center"/>
                </w:tcPr>
                <w:p w14:paraId="19B8CA99">
                  <w:pPr>
                    <w:pStyle w:val="57"/>
                    <w:rPr>
                      <w:rFonts w:hint="default" w:eastAsia="宋体"/>
                      <w:color w:val="auto"/>
                      <w:highlight w:val="none"/>
                      <w:lang w:val="en-US" w:eastAsia="zh-CN"/>
                    </w:rPr>
                  </w:pPr>
                  <w:r>
                    <w:rPr>
                      <w:color w:val="auto"/>
                      <w:highlight w:val="none"/>
                    </w:rPr>
                    <w:t>位于厂区</w:t>
                  </w:r>
                  <w:r>
                    <w:rPr>
                      <w:rFonts w:hint="eastAsia"/>
                      <w:color w:val="auto"/>
                      <w:highlight w:val="none"/>
                      <w:lang w:val="en-US" w:eastAsia="zh-CN"/>
                    </w:rPr>
                    <w:t>西南</w:t>
                  </w:r>
                  <w:r>
                    <w:rPr>
                      <w:color w:val="auto"/>
                      <w:highlight w:val="none"/>
                    </w:rPr>
                    <w:t>侧，</w:t>
                  </w:r>
                  <w:r>
                    <w:rPr>
                      <w:rFonts w:hint="eastAsia"/>
                      <w:color w:val="auto"/>
                      <w:highlight w:val="none"/>
                    </w:rPr>
                    <w:t>用于</w:t>
                  </w:r>
                  <w:r>
                    <w:rPr>
                      <w:rFonts w:hint="eastAsia"/>
                      <w:color w:val="auto"/>
                      <w:highlight w:val="none"/>
                      <w:lang w:val="en-US" w:eastAsia="zh-CN"/>
                    </w:rPr>
                    <w:t>布置储能舱、控制柜和高低压配电柜生产线、组装、仓库等</w:t>
                  </w:r>
                </w:p>
              </w:tc>
            </w:tr>
            <w:tr w14:paraId="1AA006E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9" w:type="pct"/>
                  <w:vMerge w:val="continue"/>
                  <w:tcBorders>
                    <w:tl2br w:val="nil"/>
                    <w:tr2bl w:val="nil"/>
                  </w:tcBorders>
                  <w:vAlign w:val="center"/>
                </w:tcPr>
                <w:p w14:paraId="48C63668">
                  <w:pPr>
                    <w:pStyle w:val="57"/>
                    <w:rPr>
                      <w:color w:val="auto"/>
                      <w:highlight w:val="none"/>
                    </w:rPr>
                  </w:pPr>
                </w:p>
              </w:tc>
              <w:tc>
                <w:tcPr>
                  <w:tcW w:w="879" w:type="pct"/>
                  <w:gridSpan w:val="2"/>
                  <w:tcBorders>
                    <w:tl2br w:val="nil"/>
                    <w:tr2bl w:val="nil"/>
                  </w:tcBorders>
                  <w:vAlign w:val="center"/>
                </w:tcPr>
                <w:p w14:paraId="42083C43">
                  <w:pPr>
                    <w:pStyle w:val="57"/>
                    <w:rPr>
                      <w:color w:val="auto"/>
                      <w:highlight w:val="none"/>
                    </w:rPr>
                  </w:pPr>
                  <w:r>
                    <w:rPr>
                      <w:color w:val="auto"/>
                      <w:highlight w:val="none"/>
                    </w:rPr>
                    <w:t>2#厂房</w:t>
                  </w:r>
                </w:p>
              </w:tc>
              <w:tc>
                <w:tcPr>
                  <w:tcW w:w="1519" w:type="pct"/>
                  <w:tcBorders>
                    <w:tl2br w:val="nil"/>
                    <w:tr2bl w:val="nil"/>
                  </w:tcBorders>
                  <w:vAlign w:val="center"/>
                </w:tcPr>
                <w:p w14:paraId="0C4BE1CE">
                  <w:pPr>
                    <w:pStyle w:val="57"/>
                    <w:rPr>
                      <w:color w:val="auto"/>
                      <w:highlight w:val="none"/>
                    </w:rPr>
                  </w:pPr>
                  <w:r>
                    <w:rPr>
                      <w:rFonts w:hint="eastAsia"/>
                      <w:color w:val="auto"/>
                      <w:highlight w:val="none"/>
                    </w:rPr>
                    <w:t>1</w:t>
                  </w:r>
                  <w:r>
                    <w:rPr>
                      <w:color w:val="auto"/>
                      <w:highlight w:val="none"/>
                    </w:rPr>
                    <w:t>F，</w:t>
                  </w:r>
                  <w:r>
                    <w:rPr>
                      <w:rFonts w:hint="eastAsia"/>
                      <w:color w:val="auto"/>
                      <w:highlight w:val="none"/>
                      <w:lang w:val="en-US" w:eastAsia="zh-CN"/>
                    </w:rPr>
                    <w:t>12</w:t>
                  </w:r>
                  <w:r>
                    <w:rPr>
                      <w:color w:val="auto"/>
                      <w:highlight w:val="none"/>
                    </w:rPr>
                    <w:t>m，建筑面积为</w:t>
                  </w:r>
                  <w:r>
                    <w:rPr>
                      <w:rFonts w:hint="eastAsia"/>
                      <w:color w:val="auto"/>
                      <w:highlight w:val="none"/>
                      <w:lang w:val="en-US" w:eastAsia="zh-CN"/>
                    </w:rPr>
                    <w:t>6933</w:t>
                  </w:r>
                  <w:r>
                    <w:rPr>
                      <w:color w:val="auto"/>
                      <w:highlight w:val="none"/>
                    </w:rPr>
                    <w:t>m</w:t>
                  </w:r>
                  <w:r>
                    <w:rPr>
                      <w:color w:val="auto"/>
                      <w:highlight w:val="none"/>
                      <w:vertAlign w:val="superscript"/>
                    </w:rPr>
                    <w:t>2</w:t>
                  </w:r>
                </w:p>
              </w:tc>
              <w:tc>
                <w:tcPr>
                  <w:tcW w:w="2212" w:type="pct"/>
                  <w:tcBorders>
                    <w:tl2br w:val="nil"/>
                    <w:tr2bl w:val="nil"/>
                  </w:tcBorders>
                  <w:vAlign w:val="center"/>
                </w:tcPr>
                <w:p w14:paraId="595C2596">
                  <w:pPr>
                    <w:pStyle w:val="57"/>
                    <w:rPr>
                      <w:rFonts w:hint="default" w:eastAsia="宋体"/>
                      <w:color w:val="auto"/>
                      <w:highlight w:val="none"/>
                      <w:lang w:val="en-US" w:eastAsia="zh-CN"/>
                    </w:rPr>
                  </w:pPr>
                  <w:r>
                    <w:rPr>
                      <w:color w:val="auto"/>
                      <w:highlight w:val="none"/>
                    </w:rPr>
                    <w:t>位于厂区</w:t>
                  </w:r>
                  <w:r>
                    <w:rPr>
                      <w:rFonts w:hint="eastAsia"/>
                      <w:color w:val="auto"/>
                      <w:highlight w:val="none"/>
                      <w:lang w:val="en-US" w:eastAsia="zh-CN"/>
                    </w:rPr>
                    <w:t>东南</w:t>
                  </w:r>
                  <w:r>
                    <w:rPr>
                      <w:color w:val="auto"/>
                      <w:highlight w:val="none"/>
                    </w:rPr>
                    <w:t>侧，</w:t>
                  </w:r>
                  <w:r>
                    <w:rPr>
                      <w:rFonts w:hint="eastAsia"/>
                      <w:color w:val="auto"/>
                      <w:highlight w:val="none"/>
                    </w:rPr>
                    <w:t>用于</w:t>
                  </w:r>
                  <w:r>
                    <w:rPr>
                      <w:rFonts w:hint="eastAsia"/>
                      <w:color w:val="auto"/>
                      <w:highlight w:val="none"/>
                      <w:lang w:val="en-US" w:eastAsia="zh-CN"/>
                    </w:rPr>
                    <w:t>组装</w:t>
                  </w:r>
                </w:p>
              </w:tc>
            </w:tr>
            <w:tr w14:paraId="7F0AC2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9" w:type="pct"/>
                  <w:vMerge w:val="restart"/>
                  <w:tcBorders>
                    <w:tl2br w:val="nil"/>
                    <w:tr2bl w:val="nil"/>
                  </w:tcBorders>
                  <w:vAlign w:val="center"/>
                </w:tcPr>
                <w:p w14:paraId="2A814710">
                  <w:pPr>
                    <w:pStyle w:val="57"/>
                    <w:rPr>
                      <w:color w:val="auto"/>
                      <w:highlight w:val="yellow"/>
                    </w:rPr>
                  </w:pPr>
                  <w:r>
                    <w:rPr>
                      <w:color w:val="auto"/>
                      <w:highlight w:val="none"/>
                    </w:rPr>
                    <w:t>公用工程</w:t>
                  </w:r>
                </w:p>
              </w:tc>
              <w:tc>
                <w:tcPr>
                  <w:tcW w:w="879" w:type="pct"/>
                  <w:gridSpan w:val="2"/>
                  <w:tcBorders>
                    <w:tl2br w:val="nil"/>
                    <w:tr2bl w:val="nil"/>
                  </w:tcBorders>
                  <w:vAlign w:val="center"/>
                </w:tcPr>
                <w:p w14:paraId="16C579B2">
                  <w:pPr>
                    <w:pStyle w:val="57"/>
                    <w:rPr>
                      <w:color w:val="auto"/>
                      <w:highlight w:val="none"/>
                    </w:rPr>
                  </w:pPr>
                  <w:r>
                    <w:rPr>
                      <w:color w:val="auto"/>
                      <w:highlight w:val="none"/>
                    </w:rPr>
                    <w:t>供电</w:t>
                  </w:r>
                </w:p>
              </w:tc>
              <w:tc>
                <w:tcPr>
                  <w:tcW w:w="1519" w:type="pct"/>
                  <w:tcBorders>
                    <w:tl2br w:val="nil"/>
                    <w:tr2bl w:val="nil"/>
                  </w:tcBorders>
                  <w:tcMar>
                    <w:left w:w="0" w:type="dxa"/>
                    <w:right w:w="0" w:type="dxa"/>
                  </w:tcMar>
                  <w:vAlign w:val="center"/>
                </w:tcPr>
                <w:p w14:paraId="7610AD18">
                  <w:pPr>
                    <w:pStyle w:val="57"/>
                    <w:rPr>
                      <w:color w:val="auto"/>
                      <w:highlight w:val="none"/>
                    </w:rPr>
                  </w:pPr>
                  <w:r>
                    <w:rPr>
                      <w:color w:val="auto"/>
                      <w:highlight w:val="none"/>
                    </w:rPr>
                    <w:t>用电量为</w:t>
                  </w:r>
                  <w:r>
                    <w:rPr>
                      <w:rFonts w:hint="eastAsia"/>
                      <w:color w:val="auto"/>
                      <w:highlight w:val="none"/>
                      <w:lang w:val="en-US" w:eastAsia="zh-CN"/>
                    </w:rPr>
                    <w:t>412.16</w:t>
                  </w:r>
                  <w:r>
                    <w:rPr>
                      <w:color w:val="auto"/>
                      <w:highlight w:val="none"/>
                    </w:rPr>
                    <w:t>万kwh/a</w:t>
                  </w:r>
                </w:p>
              </w:tc>
              <w:tc>
                <w:tcPr>
                  <w:tcW w:w="2212" w:type="pct"/>
                  <w:tcBorders>
                    <w:tl2br w:val="nil"/>
                    <w:tr2bl w:val="nil"/>
                  </w:tcBorders>
                  <w:tcMar>
                    <w:left w:w="0" w:type="dxa"/>
                    <w:right w:w="0" w:type="dxa"/>
                  </w:tcMar>
                  <w:vAlign w:val="center"/>
                </w:tcPr>
                <w:p w14:paraId="24D1D1AD">
                  <w:pPr>
                    <w:pStyle w:val="57"/>
                    <w:rPr>
                      <w:color w:val="auto"/>
                      <w:highlight w:val="none"/>
                    </w:rPr>
                  </w:pPr>
                  <w:r>
                    <w:rPr>
                      <w:color w:val="auto"/>
                      <w:highlight w:val="none"/>
                    </w:rPr>
                    <w:t>来自市政电网</w:t>
                  </w:r>
                </w:p>
              </w:tc>
            </w:tr>
            <w:tr w14:paraId="1715CA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9" w:type="pct"/>
                  <w:vMerge w:val="continue"/>
                  <w:tcBorders>
                    <w:tl2br w:val="nil"/>
                    <w:tr2bl w:val="nil"/>
                  </w:tcBorders>
                  <w:vAlign w:val="center"/>
                </w:tcPr>
                <w:p w14:paraId="7CCAC34A">
                  <w:pPr>
                    <w:pStyle w:val="57"/>
                    <w:rPr>
                      <w:color w:val="auto"/>
                      <w:highlight w:val="yellow"/>
                    </w:rPr>
                  </w:pPr>
                </w:p>
              </w:tc>
              <w:tc>
                <w:tcPr>
                  <w:tcW w:w="879" w:type="pct"/>
                  <w:gridSpan w:val="2"/>
                  <w:tcBorders>
                    <w:tl2br w:val="nil"/>
                    <w:tr2bl w:val="nil"/>
                  </w:tcBorders>
                  <w:vAlign w:val="center"/>
                </w:tcPr>
                <w:p w14:paraId="69BE7475">
                  <w:pPr>
                    <w:pStyle w:val="57"/>
                    <w:rPr>
                      <w:color w:val="auto"/>
                      <w:highlight w:val="none"/>
                    </w:rPr>
                  </w:pPr>
                  <w:r>
                    <w:rPr>
                      <w:color w:val="auto"/>
                      <w:highlight w:val="none"/>
                    </w:rPr>
                    <w:t>供水</w:t>
                  </w:r>
                </w:p>
              </w:tc>
              <w:tc>
                <w:tcPr>
                  <w:tcW w:w="1519" w:type="pct"/>
                  <w:tcBorders>
                    <w:tl2br w:val="nil"/>
                    <w:tr2bl w:val="nil"/>
                  </w:tcBorders>
                  <w:tcMar>
                    <w:left w:w="0" w:type="dxa"/>
                    <w:right w:w="0" w:type="dxa"/>
                  </w:tcMar>
                  <w:vAlign w:val="center"/>
                </w:tcPr>
                <w:p w14:paraId="5D267924">
                  <w:pPr>
                    <w:pStyle w:val="57"/>
                    <w:rPr>
                      <w:color w:val="auto"/>
                      <w:highlight w:val="none"/>
                    </w:rPr>
                  </w:pPr>
                  <w:r>
                    <w:rPr>
                      <w:color w:val="auto"/>
                      <w:highlight w:val="none"/>
                    </w:rPr>
                    <w:t>供水量为</w:t>
                  </w:r>
                  <w:r>
                    <w:rPr>
                      <w:rFonts w:hint="eastAsia"/>
                      <w:color w:val="auto"/>
                      <w:highlight w:val="none"/>
                      <w:lang w:val="en-US" w:eastAsia="zh-CN"/>
                    </w:rPr>
                    <w:t>1200</w:t>
                  </w:r>
                  <w:r>
                    <w:rPr>
                      <w:color w:val="auto"/>
                      <w:highlight w:val="none"/>
                    </w:rPr>
                    <w:t>m</w:t>
                  </w:r>
                  <w:r>
                    <w:rPr>
                      <w:color w:val="auto"/>
                      <w:highlight w:val="none"/>
                      <w:vertAlign w:val="superscript"/>
                    </w:rPr>
                    <w:t>3</w:t>
                  </w:r>
                  <w:r>
                    <w:rPr>
                      <w:color w:val="auto"/>
                      <w:highlight w:val="none"/>
                    </w:rPr>
                    <w:t>/a</w:t>
                  </w:r>
                </w:p>
              </w:tc>
              <w:tc>
                <w:tcPr>
                  <w:tcW w:w="2212" w:type="pct"/>
                  <w:tcBorders>
                    <w:tl2br w:val="nil"/>
                    <w:tr2bl w:val="nil"/>
                  </w:tcBorders>
                  <w:shd w:val="clear" w:color="auto" w:fill="auto"/>
                  <w:tcMar>
                    <w:left w:w="0" w:type="dxa"/>
                    <w:right w:w="0" w:type="dxa"/>
                  </w:tcMar>
                  <w:vAlign w:val="center"/>
                </w:tcPr>
                <w:p w14:paraId="6E9B2AA6">
                  <w:pPr>
                    <w:pStyle w:val="57"/>
                    <w:rPr>
                      <w:color w:val="auto"/>
                      <w:highlight w:val="none"/>
                    </w:rPr>
                  </w:pPr>
                  <w:r>
                    <w:rPr>
                      <w:color w:val="auto"/>
                      <w:highlight w:val="none"/>
                    </w:rPr>
                    <w:t>来自市政管网</w:t>
                  </w:r>
                </w:p>
              </w:tc>
            </w:tr>
            <w:tr w14:paraId="7A3D40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9" w:type="pct"/>
                  <w:vMerge w:val="continue"/>
                  <w:tcBorders>
                    <w:tl2br w:val="nil"/>
                    <w:tr2bl w:val="nil"/>
                  </w:tcBorders>
                  <w:vAlign w:val="center"/>
                </w:tcPr>
                <w:p w14:paraId="2167294F">
                  <w:pPr>
                    <w:pStyle w:val="57"/>
                    <w:rPr>
                      <w:color w:val="auto"/>
                      <w:highlight w:val="yellow"/>
                    </w:rPr>
                  </w:pPr>
                </w:p>
              </w:tc>
              <w:tc>
                <w:tcPr>
                  <w:tcW w:w="879" w:type="pct"/>
                  <w:gridSpan w:val="2"/>
                  <w:tcBorders>
                    <w:tl2br w:val="nil"/>
                    <w:tr2bl w:val="nil"/>
                  </w:tcBorders>
                  <w:vAlign w:val="center"/>
                </w:tcPr>
                <w:p w14:paraId="6363194C">
                  <w:pPr>
                    <w:pStyle w:val="57"/>
                    <w:rPr>
                      <w:color w:val="auto"/>
                      <w:highlight w:val="none"/>
                    </w:rPr>
                  </w:pPr>
                  <w:r>
                    <w:rPr>
                      <w:color w:val="auto"/>
                      <w:highlight w:val="none"/>
                    </w:rPr>
                    <w:t>排水</w:t>
                  </w:r>
                </w:p>
              </w:tc>
              <w:tc>
                <w:tcPr>
                  <w:tcW w:w="1519" w:type="pct"/>
                  <w:tcBorders>
                    <w:tl2br w:val="nil"/>
                    <w:tr2bl w:val="nil"/>
                  </w:tcBorders>
                  <w:tcMar>
                    <w:left w:w="0" w:type="dxa"/>
                    <w:right w:w="0" w:type="dxa"/>
                  </w:tcMar>
                  <w:vAlign w:val="center"/>
                </w:tcPr>
                <w:p w14:paraId="37692C7F">
                  <w:pPr>
                    <w:pStyle w:val="57"/>
                    <w:rPr>
                      <w:color w:val="auto"/>
                      <w:highlight w:val="none"/>
                    </w:rPr>
                  </w:pPr>
                  <w:r>
                    <w:rPr>
                      <w:color w:val="auto"/>
                      <w:highlight w:val="none"/>
                    </w:rPr>
                    <w:t>排水量为</w:t>
                  </w:r>
                  <w:r>
                    <w:rPr>
                      <w:rFonts w:hint="eastAsia"/>
                      <w:color w:val="auto"/>
                      <w:highlight w:val="none"/>
                      <w:lang w:val="en-US" w:eastAsia="zh-CN"/>
                    </w:rPr>
                    <w:t>2880</w:t>
                  </w:r>
                  <w:r>
                    <w:rPr>
                      <w:color w:val="auto"/>
                      <w:highlight w:val="none"/>
                    </w:rPr>
                    <w:t>m</w:t>
                  </w:r>
                  <w:r>
                    <w:rPr>
                      <w:color w:val="auto"/>
                      <w:highlight w:val="none"/>
                      <w:vertAlign w:val="superscript"/>
                    </w:rPr>
                    <w:t>3</w:t>
                  </w:r>
                  <w:r>
                    <w:rPr>
                      <w:color w:val="auto"/>
                      <w:highlight w:val="none"/>
                    </w:rPr>
                    <w:t>/a</w:t>
                  </w:r>
                </w:p>
              </w:tc>
              <w:tc>
                <w:tcPr>
                  <w:tcW w:w="2212" w:type="pct"/>
                  <w:tcBorders>
                    <w:tl2br w:val="nil"/>
                    <w:tr2bl w:val="nil"/>
                  </w:tcBorders>
                  <w:tcMar>
                    <w:left w:w="0" w:type="dxa"/>
                    <w:right w:w="0" w:type="dxa"/>
                  </w:tcMar>
                  <w:vAlign w:val="center"/>
                </w:tcPr>
                <w:p w14:paraId="27A89CA8">
                  <w:pPr>
                    <w:pStyle w:val="57"/>
                    <w:rPr>
                      <w:rFonts w:hint="default" w:eastAsia="宋体"/>
                      <w:color w:val="auto"/>
                      <w:highlight w:val="none"/>
                      <w:lang w:val="en-US" w:eastAsia="zh-CN"/>
                    </w:rPr>
                  </w:pPr>
                  <w:r>
                    <w:rPr>
                      <w:color w:val="auto"/>
                      <w:highlight w:val="none"/>
                    </w:rPr>
                    <w:t>厂区实行</w:t>
                  </w:r>
                  <w:r>
                    <w:rPr>
                      <w:rFonts w:hint="eastAsia"/>
                      <w:color w:val="auto"/>
                      <w:highlight w:val="none"/>
                    </w:rPr>
                    <w:t>“雨污分流”</w:t>
                  </w:r>
                  <w:r>
                    <w:rPr>
                      <w:rFonts w:hint="eastAsia"/>
                      <w:color w:val="auto"/>
                      <w:highlight w:val="none"/>
                      <w:lang w:val="en-US" w:eastAsia="zh-CN"/>
                    </w:rPr>
                    <w:t>排水方式，经厂区内化粪池预处理后，接管至泗清水务污水处理厂集中处理</w:t>
                  </w:r>
                </w:p>
              </w:tc>
            </w:tr>
            <w:tr w14:paraId="2D6CEF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9" w:type="pct"/>
                  <w:vMerge w:val="restart"/>
                  <w:tcBorders>
                    <w:tl2br w:val="nil"/>
                    <w:tr2bl w:val="nil"/>
                  </w:tcBorders>
                  <w:vAlign w:val="center"/>
                </w:tcPr>
                <w:p w14:paraId="68AE354E">
                  <w:pPr>
                    <w:pStyle w:val="57"/>
                    <w:rPr>
                      <w:color w:val="auto"/>
                      <w:highlight w:val="none"/>
                    </w:rPr>
                  </w:pPr>
                  <w:r>
                    <w:rPr>
                      <w:rFonts w:hint="eastAsia"/>
                      <w:color w:val="auto"/>
                      <w:highlight w:val="none"/>
                    </w:rPr>
                    <w:t>贮运工程</w:t>
                  </w:r>
                </w:p>
              </w:tc>
              <w:tc>
                <w:tcPr>
                  <w:tcW w:w="879" w:type="pct"/>
                  <w:gridSpan w:val="2"/>
                  <w:tcBorders>
                    <w:tl2br w:val="nil"/>
                    <w:tr2bl w:val="nil"/>
                  </w:tcBorders>
                  <w:vAlign w:val="center"/>
                </w:tcPr>
                <w:p w14:paraId="065A8FAD">
                  <w:pPr>
                    <w:pStyle w:val="57"/>
                    <w:rPr>
                      <w:rFonts w:hint="default" w:eastAsia="宋体"/>
                      <w:color w:val="auto"/>
                      <w:highlight w:val="none"/>
                      <w:lang w:val="en-US" w:eastAsia="zh-CN"/>
                    </w:rPr>
                  </w:pPr>
                  <w:r>
                    <w:rPr>
                      <w:rFonts w:hint="eastAsia"/>
                      <w:color w:val="auto"/>
                      <w:highlight w:val="none"/>
                      <w:lang w:val="en-US" w:eastAsia="zh-CN"/>
                    </w:rPr>
                    <w:t>原料仓库</w:t>
                  </w:r>
                </w:p>
              </w:tc>
              <w:tc>
                <w:tcPr>
                  <w:tcW w:w="1519" w:type="pct"/>
                  <w:tcBorders>
                    <w:tl2br w:val="nil"/>
                    <w:tr2bl w:val="nil"/>
                  </w:tcBorders>
                  <w:tcMar>
                    <w:left w:w="0" w:type="dxa"/>
                    <w:right w:w="0" w:type="dxa"/>
                  </w:tcMar>
                  <w:vAlign w:val="center"/>
                </w:tcPr>
                <w:p w14:paraId="6107DCAB">
                  <w:pPr>
                    <w:pStyle w:val="57"/>
                    <w:rPr>
                      <w:color w:val="auto"/>
                      <w:highlight w:val="none"/>
                    </w:rPr>
                  </w:pPr>
                  <w:r>
                    <w:rPr>
                      <w:rFonts w:hint="eastAsia"/>
                      <w:color w:val="auto"/>
                      <w:highlight w:val="none"/>
                    </w:rPr>
                    <w:t>1</w:t>
                  </w:r>
                  <w:r>
                    <w:rPr>
                      <w:color w:val="auto"/>
                      <w:highlight w:val="none"/>
                    </w:rPr>
                    <w:t>F，建筑面积为</w:t>
                  </w:r>
                  <w:r>
                    <w:rPr>
                      <w:rFonts w:hint="eastAsia"/>
                      <w:color w:val="auto"/>
                      <w:highlight w:val="none"/>
                      <w:lang w:val="en-US" w:eastAsia="zh-CN"/>
                    </w:rPr>
                    <w:t>1600</w:t>
                  </w:r>
                  <w:r>
                    <w:rPr>
                      <w:color w:val="auto"/>
                      <w:highlight w:val="none"/>
                    </w:rPr>
                    <w:t>m</w:t>
                  </w:r>
                  <w:r>
                    <w:rPr>
                      <w:color w:val="auto"/>
                      <w:highlight w:val="none"/>
                      <w:vertAlign w:val="superscript"/>
                    </w:rPr>
                    <w:t>2</w:t>
                  </w:r>
                </w:p>
              </w:tc>
              <w:tc>
                <w:tcPr>
                  <w:tcW w:w="2212" w:type="pct"/>
                  <w:tcBorders>
                    <w:tl2br w:val="nil"/>
                    <w:tr2bl w:val="nil"/>
                  </w:tcBorders>
                  <w:tcMar>
                    <w:left w:w="0" w:type="dxa"/>
                    <w:right w:w="0" w:type="dxa"/>
                  </w:tcMar>
                  <w:vAlign w:val="center"/>
                </w:tcPr>
                <w:p w14:paraId="0153273B">
                  <w:pPr>
                    <w:pStyle w:val="57"/>
                    <w:rPr>
                      <w:rFonts w:hint="default" w:eastAsia="宋体"/>
                      <w:color w:val="auto"/>
                      <w:highlight w:val="none"/>
                      <w:lang w:val="en-US" w:eastAsia="zh-CN"/>
                    </w:rPr>
                  </w:pPr>
                  <w:r>
                    <w:rPr>
                      <w:rFonts w:hint="eastAsia"/>
                      <w:color w:val="auto"/>
                      <w:highlight w:val="none"/>
                    </w:rPr>
                    <w:t>位于1#厂房</w:t>
                  </w:r>
                  <w:r>
                    <w:rPr>
                      <w:rFonts w:hint="eastAsia"/>
                      <w:color w:val="auto"/>
                      <w:highlight w:val="none"/>
                      <w:lang w:val="en-US" w:eastAsia="zh-CN"/>
                    </w:rPr>
                    <w:t>西侧，用于堆放原辅料</w:t>
                  </w:r>
                </w:p>
              </w:tc>
            </w:tr>
            <w:tr w14:paraId="0EEFD3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389" w:type="pct"/>
                  <w:vMerge w:val="continue"/>
                  <w:tcBorders>
                    <w:tl2br w:val="nil"/>
                    <w:tr2bl w:val="nil"/>
                  </w:tcBorders>
                  <w:vAlign w:val="center"/>
                </w:tcPr>
                <w:p w14:paraId="682FBC28">
                  <w:pPr>
                    <w:pStyle w:val="57"/>
                    <w:rPr>
                      <w:rFonts w:hint="eastAsia"/>
                      <w:color w:val="auto"/>
                      <w:highlight w:val="none"/>
                    </w:rPr>
                  </w:pPr>
                </w:p>
              </w:tc>
              <w:tc>
                <w:tcPr>
                  <w:tcW w:w="879" w:type="pct"/>
                  <w:gridSpan w:val="2"/>
                  <w:tcBorders>
                    <w:tl2br w:val="nil"/>
                    <w:tr2bl w:val="nil"/>
                  </w:tcBorders>
                  <w:vAlign w:val="center"/>
                </w:tcPr>
                <w:p w14:paraId="787B7A2A">
                  <w:pPr>
                    <w:pStyle w:val="57"/>
                    <w:rPr>
                      <w:rFonts w:hint="default"/>
                      <w:color w:val="auto"/>
                      <w:highlight w:val="none"/>
                      <w:lang w:val="en-US" w:eastAsia="zh-CN"/>
                    </w:rPr>
                  </w:pPr>
                  <w:r>
                    <w:rPr>
                      <w:rFonts w:hint="eastAsia"/>
                      <w:color w:val="auto"/>
                      <w:highlight w:val="none"/>
                      <w:lang w:val="en-US" w:eastAsia="zh-CN"/>
                    </w:rPr>
                    <w:t>配件仓库</w:t>
                  </w:r>
                </w:p>
              </w:tc>
              <w:tc>
                <w:tcPr>
                  <w:tcW w:w="1519" w:type="pct"/>
                  <w:tcBorders>
                    <w:tl2br w:val="nil"/>
                    <w:tr2bl w:val="nil"/>
                  </w:tcBorders>
                  <w:tcMar>
                    <w:left w:w="0" w:type="dxa"/>
                    <w:right w:w="0" w:type="dxa"/>
                  </w:tcMar>
                  <w:vAlign w:val="center"/>
                </w:tcPr>
                <w:p w14:paraId="7179D6DD">
                  <w:pPr>
                    <w:pStyle w:val="57"/>
                    <w:rPr>
                      <w:rFonts w:hint="eastAsia"/>
                      <w:color w:val="auto"/>
                      <w:highlight w:val="none"/>
                    </w:rPr>
                  </w:pPr>
                  <w:r>
                    <w:rPr>
                      <w:rFonts w:hint="eastAsia"/>
                      <w:color w:val="auto"/>
                      <w:highlight w:val="none"/>
                    </w:rPr>
                    <w:t>1</w:t>
                  </w:r>
                  <w:r>
                    <w:rPr>
                      <w:color w:val="auto"/>
                      <w:highlight w:val="none"/>
                    </w:rPr>
                    <w:t>F，建筑面积为</w:t>
                  </w:r>
                  <w:r>
                    <w:rPr>
                      <w:rFonts w:hint="eastAsia"/>
                      <w:color w:val="auto"/>
                      <w:highlight w:val="none"/>
                      <w:lang w:val="en-US" w:eastAsia="zh-CN"/>
                    </w:rPr>
                    <w:t>800</w:t>
                  </w:r>
                  <w:r>
                    <w:rPr>
                      <w:color w:val="auto"/>
                      <w:highlight w:val="none"/>
                    </w:rPr>
                    <w:t>m</w:t>
                  </w:r>
                  <w:r>
                    <w:rPr>
                      <w:color w:val="auto"/>
                      <w:highlight w:val="none"/>
                      <w:vertAlign w:val="superscript"/>
                    </w:rPr>
                    <w:t>2</w:t>
                  </w:r>
                </w:p>
              </w:tc>
              <w:tc>
                <w:tcPr>
                  <w:tcW w:w="2212" w:type="pct"/>
                  <w:tcBorders>
                    <w:tl2br w:val="nil"/>
                    <w:tr2bl w:val="nil"/>
                  </w:tcBorders>
                  <w:tcMar>
                    <w:left w:w="0" w:type="dxa"/>
                    <w:right w:w="0" w:type="dxa"/>
                  </w:tcMar>
                  <w:vAlign w:val="center"/>
                </w:tcPr>
                <w:p w14:paraId="3D514F33">
                  <w:pPr>
                    <w:pStyle w:val="57"/>
                    <w:rPr>
                      <w:rFonts w:hint="default" w:eastAsia="宋体"/>
                      <w:color w:val="auto"/>
                      <w:highlight w:val="none"/>
                      <w:lang w:val="en-US" w:eastAsia="zh-CN"/>
                    </w:rPr>
                  </w:pPr>
                  <w:r>
                    <w:rPr>
                      <w:rFonts w:hint="eastAsia"/>
                      <w:color w:val="auto"/>
                      <w:highlight w:val="none"/>
                      <w:lang w:val="en-US" w:eastAsia="zh-CN"/>
                    </w:rPr>
                    <w:t>位于1#厂房东南侧，用于暂存配件</w:t>
                  </w:r>
                </w:p>
              </w:tc>
            </w:tr>
            <w:tr w14:paraId="343B81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9" w:type="pct"/>
                  <w:vMerge w:val="continue"/>
                  <w:tcBorders>
                    <w:tl2br w:val="nil"/>
                    <w:tr2bl w:val="nil"/>
                  </w:tcBorders>
                  <w:vAlign w:val="center"/>
                </w:tcPr>
                <w:p w14:paraId="133E43D8">
                  <w:pPr>
                    <w:rPr>
                      <w:color w:val="auto"/>
                      <w:highlight w:val="none"/>
                    </w:rPr>
                  </w:pPr>
                </w:p>
              </w:tc>
              <w:tc>
                <w:tcPr>
                  <w:tcW w:w="879" w:type="pct"/>
                  <w:gridSpan w:val="2"/>
                  <w:tcBorders>
                    <w:tl2br w:val="nil"/>
                    <w:tr2bl w:val="nil"/>
                  </w:tcBorders>
                  <w:vAlign w:val="center"/>
                </w:tcPr>
                <w:p w14:paraId="7D69F101">
                  <w:pPr>
                    <w:pStyle w:val="57"/>
                    <w:rPr>
                      <w:rFonts w:hint="default" w:eastAsia="宋体"/>
                      <w:color w:val="auto"/>
                      <w:highlight w:val="none"/>
                      <w:lang w:val="en-US" w:eastAsia="zh-CN"/>
                    </w:rPr>
                  </w:pPr>
                  <w:r>
                    <w:rPr>
                      <w:rFonts w:hint="eastAsia"/>
                      <w:color w:val="auto"/>
                      <w:highlight w:val="none"/>
                      <w:lang w:val="en-US" w:eastAsia="zh-CN"/>
                    </w:rPr>
                    <w:t>控制柜、配电柜成品区</w:t>
                  </w:r>
                </w:p>
              </w:tc>
              <w:tc>
                <w:tcPr>
                  <w:tcW w:w="1519" w:type="pct"/>
                  <w:tcBorders>
                    <w:tl2br w:val="nil"/>
                    <w:tr2bl w:val="nil"/>
                  </w:tcBorders>
                  <w:tcMar>
                    <w:left w:w="0" w:type="dxa"/>
                    <w:right w:w="0" w:type="dxa"/>
                  </w:tcMar>
                  <w:vAlign w:val="center"/>
                </w:tcPr>
                <w:p w14:paraId="7F1AFEC1">
                  <w:pPr>
                    <w:pStyle w:val="57"/>
                    <w:rPr>
                      <w:color w:val="auto"/>
                      <w:highlight w:val="none"/>
                    </w:rPr>
                  </w:pPr>
                  <w:r>
                    <w:rPr>
                      <w:rFonts w:hint="eastAsia"/>
                      <w:color w:val="auto"/>
                      <w:highlight w:val="none"/>
                    </w:rPr>
                    <w:t>1</w:t>
                  </w:r>
                  <w:r>
                    <w:rPr>
                      <w:color w:val="auto"/>
                      <w:highlight w:val="none"/>
                    </w:rPr>
                    <w:t>F，建筑面积为</w:t>
                  </w:r>
                  <w:r>
                    <w:rPr>
                      <w:rFonts w:hint="eastAsia"/>
                      <w:color w:val="auto"/>
                      <w:highlight w:val="none"/>
                      <w:lang w:val="en-US" w:eastAsia="zh-CN"/>
                    </w:rPr>
                    <w:t>800</w:t>
                  </w:r>
                  <w:r>
                    <w:rPr>
                      <w:color w:val="auto"/>
                      <w:highlight w:val="none"/>
                    </w:rPr>
                    <w:t>m</w:t>
                  </w:r>
                  <w:r>
                    <w:rPr>
                      <w:color w:val="auto"/>
                      <w:highlight w:val="none"/>
                      <w:vertAlign w:val="superscript"/>
                    </w:rPr>
                    <w:t>2</w:t>
                  </w:r>
                </w:p>
              </w:tc>
              <w:tc>
                <w:tcPr>
                  <w:tcW w:w="2212" w:type="pct"/>
                  <w:tcBorders>
                    <w:tl2br w:val="nil"/>
                    <w:tr2bl w:val="nil"/>
                  </w:tcBorders>
                  <w:tcMar>
                    <w:left w:w="0" w:type="dxa"/>
                    <w:right w:w="0" w:type="dxa"/>
                  </w:tcMar>
                  <w:vAlign w:val="center"/>
                </w:tcPr>
                <w:p w14:paraId="5436BC66">
                  <w:pPr>
                    <w:pStyle w:val="57"/>
                    <w:rPr>
                      <w:rFonts w:hint="default" w:eastAsia="宋体"/>
                      <w:color w:val="auto"/>
                      <w:highlight w:val="none"/>
                      <w:lang w:val="en-US" w:eastAsia="zh-CN"/>
                    </w:rPr>
                  </w:pPr>
                  <w:r>
                    <w:rPr>
                      <w:rFonts w:hint="eastAsia"/>
                      <w:color w:val="auto"/>
                      <w:highlight w:val="none"/>
                      <w:lang w:val="en-US" w:eastAsia="zh-CN"/>
                    </w:rPr>
                    <w:t>位于1#厂房东北侧，用于存放控制柜、配电柜区成品</w:t>
                  </w:r>
                </w:p>
              </w:tc>
            </w:tr>
            <w:tr w14:paraId="0CD349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9" w:type="pct"/>
                  <w:vMerge w:val="continue"/>
                  <w:tcBorders>
                    <w:tl2br w:val="nil"/>
                    <w:tr2bl w:val="nil"/>
                  </w:tcBorders>
                  <w:vAlign w:val="center"/>
                </w:tcPr>
                <w:p w14:paraId="7677827A">
                  <w:pPr>
                    <w:rPr>
                      <w:color w:val="auto"/>
                      <w:highlight w:val="none"/>
                    </w:rPr>
                  </w:pPr>
                </w:p>
              </w:tc>
              <w:tc>
                <w:tcPr>
                  <w:tcW w:w="879" w:type="pct"/>
                  <w:gridSpan w:val="2"/>
                  <w:tcBorders>
                    <w:tl2br w:val="nil"/>
                    <w:tr2bl w:val="nil"/>
                  </w:tcBorders>
                  <w:vAlign w:val="center"/>
                </w:tcPr>
                <w:p w14:paraId="1D98007C">
                  <w:pPr>
                    <w:pStyle w:val="57"/>
                    <w:rPr>
                      <w:rFonts w:hint="default"/>
                      <w:color w:val="auto"/>
                      <w:highlight w:val="none"/>
                      <w:lang w:val="en-US" w:eastAsia="zh-CN"/>
                    </w:rPr>
                  </w:pPr>
                  <w:r>
                    <w:rPr>
                      <w:rFonts w:hint="eastAsia"/>
                      <w:color w:val="auto"/>
                      <w:highlight w:val="none"/>
                      <w:lang w:val="en-US" w:eastAsia="zh-CN"/>
                    </w:rPr>
                    <w:t>行车货场区</w:t>
                  </w:r>
                </w:p>
              </w:tc>
              <w:tc>
                <w:tcPr>
                  <w:tcW w:w="1519" w:type="pct"/>
                  <w:tcBorders>
                    <w:tl2br w:val="nil"/>
                    <w:tr2bl w:val="nil"/>
                  </w:tcBorders>
                  <w:tcMar>
                    <w:left w:w="0" w:type="dxa"/>
                    <w:right w:w="0" w:type="dxa"/>
                  </w:tcMar>
                  <w:vAlign w:val="center"/>
                </w:tcPr>
                <w:p w14:paraId="081CFA1F">
                  <w:pPr>
                    <w:pStyle w:val="57"/>
                    <w:rPr>
                      <w:rFonts w:hint="eastAsia"/>
                      <w:color w:val="auto"/>
                      <w:highlight w:val="none"/>
                    </w:rPr>
                  </w:pPr>
                  <w:r>
                    <w:rPr>
                      <w:rFonts w:hint="eastAsia"/>
                      <w:color w:val="auto"/>
                      <w:highlight w:val="none"/>
                    </w:rPr>
                    <w:t>1</w:t>
                  </w:r>
                  <w:r>
                    <w:rPr>
                      <w:color w:val="auto"/>
                      <w:highlight w:val="none"/>
                    </w:rPr>
                    <w:t>F，建筑面积为</w:t>
                  </w:r>
                  <w:r>
                    <w:rPr>
                      <w:rFonts w:hint="eastAsia"/>
                      <w:color w:val="auto"/>
                      <w:highlight w:val="none"/>
                      <w:lang w:val="en-US" w:eastAsia="zh-CN"/>
                    </w:rPr>
                    <w:t>16410</w:t>
                  </w:r>
                  <w:r>
                    <w:rPr>
                      <w:color w:val="auto"/>
                      <w:highlight w:val="none"/>
                    </w:rPr>
                    <w:t>m</w:t>
                  </w:r>
                  <w:r>
                    <w:rPr>
                      <w:color w:val="auto"/>
                      <w:highlight w:val="none"/>
                      <w:vertAlign w:val="superscript"/>
                    </w:rPr>
                    <w:t>2</w:t>
                  </w:r>
                </w:p>
              </w:tc>
              <w:tc>
                <w:tcPr>
                  <w:tcW w:w="2212" w:type="pct"/>
                  <w:tcBorders>
                    <w:tl2br w:val="nil"/>
                    <w:tr2bl w:val="nil"/>
                  </w:tcBorders>
                  <w:tcMar>
                    <w:left w:w="0" w:type="dxa"/>
                    <w:right w:w="0" w:type="dxa"/>
                  </w:tcMar>
                  <w:vAlign w:val="center"/>
                </w:tcPr>
                <w:p w14:paraId="44D75922">
                  <w:pPr>
                    <w:pStyle w:val="57"/>
                    <w:rPr>
                      <w:rFonts w:hint="default"/>
                      <w:color w:val="auto"/>
                      <w:highlight w:val="none"/>
                      <w:lang w:val="en-US" w:eastAsia="zh-CN"/>
                    </w:rPr>
                  </w:pPr>
                  <w:r>
                    <w:rPr>
                      <w:rFonts w:hint="eastAsia"/>
                      <w:color w:val="auto"/>
                      <w:highlight w:val="none"/>
                      <w:lang w:val="en-US" w:eastAsia="zh-CN"/>
                    </w:rPr>
                    <w:t>位于1#厂房南侧，用于存放储能舱成品区</w:t>
                  </w:r>
                </w:p>
              </w:tc>
            </w:tr>
            <w:tr w14:paraId="28B2E2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9" w:type="pct"/>
                  <w:vMerge w:val="continue"/>
                  <w:tcBorders>
                    <w:tl2br w:val="nil"/>
                    <w:tr2bl w:val="nil"/>
                  </w:tcBorders>
                  <w:vAlign w:val="center"/>
                </w:tcPr>
                <w:p w14:paraId="641C135D">
                  <w:pPr>
                    <w:rPr>
                      <w:color w:val="auto"/>
                      <w:highlight w:val="none"/>
                    </w:rPr>
                  </w:pPr>
                </w:p>
              </w:tc>
              <w:tc>
                <w:tcPr>
                  <w:tcW w:w="879" w:type="pct"/>
                  <w:gridSpan w:val="2"/>
                  <w:tcBorders>
                    <w:tl2br w:val="nil"/>
                    <w:tr2bl w:val="nil"/>
                  </w:tcBorders>
                  <w:vAlign w:val="center"/>
                </w:tcPr>
                <w:p w14:paraId="4C6CACE4">
                  <w:pPr>
                    <w:pStyle w:val="57"/>
                    <w:rPr>
                      <w:color w:val="auto"/>
                      <w:highlight w:val="none"/>
                    </w:rPr>
                  </w:pPr>
                  <w:r>
                    <w:rPr>
                      <w:rFonts w:hint="eastAsia"/>
                      <w:color w:val="auto"/>
                      <w:highlight w:val="none"/>
                    </w:rPr>
                    <w:t>运输</w:t>
                  </w:r>
                </w:p>
              </w:tc>
              <w:tc>
                <w:tcPr>
                  <w:tcW w:w="3731" w:type="pct"/>
                  <w:gridSpan w:val="2"/>
                  <w:tcBorders>
                    <w:tl2br w:val="nil"/>
                    <w:tr2bl w:val="nil"/>
                  </w:tcBorders>
                  <w:tcMar>
                    <w:left w:w="0" w:type="dxa"/>
                    <w:right w:w="0" w:type="dxa"/>
                  </w:tcMar>
                  <w:vAlign w:val="center"/>
                </w:tcPr>
                <w:p w14:paraId="4373CABF">
                  <w:pPr>
                    <w:pStyle w:val="57"/>
                    <w:rPr>
                      <w:color w:val="auto"/>
                      <w:highlight w:val="none"/>
                    </w:rPr>
                  </w:pPr>
                  <w:r>
                    <w:rPr>
                      <w:rFonts w:hint="eastAsia"/>
                      <w:color w:val="auto"/>
                      <w:highlight w:val="none"/>
                    </w:rPr>
                    <w:t>厂区内短距离运输以铲车</w:t>
                  </w:r>
                  <w:r>
                    <w:rPr>
                      <w:rFonts w:hint="eastAsia"/>
                      <w:color w:val="auto"/>
                      <w:highlight w:val="none"/>
                      <w:lang w:eastAsia="zh-CN"/>
                    </w:rPr>
                    <w:t>、平板车</w:t>
                  </w:r>
                  <w:r>
                    <w:rPr>
                      <w:rFonts w:hint="eastAsia"/>
                      <w:color w:val="auto"/>
                      <w:highlight w:val="none"/>
                    </w:rPr>
                    <w:t>为主，厂外运输均采用汽车</w:t>
                  </w:r>
                </w:p>
              </w:tc>
            </w:tr>
            <w:tr w14:paraId="497EC5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9" w:type="pct"/>
                  <w:vMerge w:val="restart"/>
                  <w:tcBorders>
                    <w:tl2br w:val="nil"/>
                    <w:tr2bl w:val="nil"/>
                  </w:tcBorders>
                  <w:vAlign w:val="center"/>
                </w:tcPr>
                <w:p w14:paraId="51227C28">
                  <w:pPr>
                    <w:pStyle w:val="57"/>
                    <w:rPr>
                      <w:color w:val="auto"/>
                      <w:highlight w:val="yellow"/>
                    </w:rPr>
                  </w:pPr>
                  <w:r>
                    <w:rPr>
                      <w:color w:val="auto"/>
                      <w:highlight w:val="none"/>
                    </w:rPr>
                    <w:t>辅助工程</w:t>
                  </w:r>
                </w:p>
              </w:tc>
              <w:tc>
                <w:tcPr>
                  <w:tcW w:w="879" w:type="pct"/>
                  <w:gridSpan w:val="2"/>
                  <w:vMerge w:val="restart"/>
                  <w:tcBorders>
                    <w:tl2br w:val="nil"/>
                    <w:tr2bl w:val="nil"/>
                  </w:tcBorders>
                  <w:vAlign w:val="center"/>
                </w:tcPr>
                <w:p w14:paraId="09A933BC">
                  <w:pPr>
                    <w:pStyle w:val="57"/>
                    <w:rPr>
                      <w:rFonts w:hint="eastAsia" w:eastAsia="宋体"/>
                      <w:color w:val="auto"/>
                      <w:highlight w:val="none"/>
                      <w:lang w:val="en-US" w:eastAsia="zh-CN"/>
                    </w:rPr>
                  </w:pPr>
                  <w:r>
                    <w:rPr>
                      <w:rFonts w:hint="eastAsia"/>
                      <w:color w:val="auto"/>
                      <w:highlight w:val="none"/>
                      <w:lang w:val="en-US" w:eastAsia="zh-CN"/>
                    </w:rPr>
                    <w:t>办公室</w:t>
                  </w:r>
                </w:p>
              </w:tc>
              <w:tc>
                <w:tcPr>
                  <w:tcW w:w="1519" w:type="pct"/>
                  <w:tcBorders>
                    <w:tl2br w:val="nil"/>
                    <w:tr2bl w:val="nil"/>
                  </w:tcBorders>
                  <w:tcMar>
                    <w:left w:w="0" w:type="dxa"/>
                    <w:right w:w="0" w:type="dxa"/>
                  </w:tcMar>
                  <w:vAlign w:val="center"/>
                </w:tcPr>
                <w:p w14:paraId="6F8AC634">
                  <w:pPr>
                    <w:pStyle w:val="57"/>
                    <w:rPr>
                      <w:rFonts w:hint="eastAsia"/>
                      <w:color w:val="auto"/>
                      <w:highlight w:val="none"/>
                      <w:vertAlign w:val="superscript"/>
                      <w:lang w:eastAsia="zh-CN"/>
                    </w:rPr>
                  </w:pPr>
                  <w:r>
                    <w:rPr>
                      <w:rFonts w:hint="eastAsia"/>
                      <w:color w:val="auto"/>
                      <w:highlight w:val="none"/>
                      <w:lang w:val="en-US" w:eastAsia="zh-CN"/>
                    </w:rPr>
                    <w:t>1#综合楼，5</w:t>
                  </w:r>
                  <w:r>
                    <w:rPr>
                      <w:color w:val="auto"/>
                      <w:highlight w:val="none"/>
                    </w:rPr>
                    <w:t>F、</w:t>
                  </w:r>
                  <w:r>
                    <w:rPr>
                      <w:rFonts w:hint="eastAsia"/>
                      <w:color w:val="auto"/>
                      <w:highlight w:val="none"/>
                      <w:lang w:val="en-US" w:eastAsia="zh-CN"/>
                    </w:rPr>
                    <w:t>19</w:t>
                  </w:r>
                  <w:r>
                    <w:rPr>
                      <w:color w:val="auto"/>
                      <w:highlight w:val="none"/>
                    </w:rPr>
                    <w:t>m高</w:t>
                  </w:r>
                  <w:r>
                    <w:rPr>
                      <w:rFonts w:hint="eastAsia"/>
                      <w:color w:val="auto"/>
                      <w:highlight w:val="none"/>
                      <w:lang w:eastAsia="zh-CN"/>
                    </w:rPr>
                    <w:t>、</w:t>
                  </w:r>
                  <w:r>
                    <w:rPr>
                      <w:color w:val="auto"/>
                      <w:highlight w:val="none"/>
                    </w:rPr>
                    <w:t>建筑面积为</w:t>
                  </w:r>
                  <w:r>
                    <w:rPr>
                      <w:rFonts w:hint="eastAsia"/>
                      <w:color w:val="auto"/>
                      <w:highlight w:val="none"/>
                      <w:lang w:val="en-US" w:eastAsia="zh-CN"/>
                    </w:rPr>
                    <w:t>5206</w:t>
                  </w:r>
                  <w:r>
                    <w:rPr>
                      <w:color w:val="auto"/>
                      <w:highlight w:val="none"/>
                    </w:rPr>
                    <w:t>m</w:t>
                  </w:r>
                  <w:r>
                    <w:rPr>
                      <w:color w:val="auto"/>
                      <w:highlight w:val="none"/>
                      <w:vertAlign w:val="superscript"/>
                    </w:rPr>
                    <w:t>2</w:t>
                  </w:r>
                </w:p>
              </w:tc>
              <w:tc>
                <w:tcPr>
                  <w:tcW w:w="2212" w:type="pct"/>
                  <w:tcBorders>
                    <w:tl2br w:val="nil"/>
                    <w:tr2bl w:val="nil"/>
                  </w:tcBorders>
                  <w:tcMar>
                    <w:left w:w="0" w:type="dxa"/>
                    <w:right w:w="0" w:type="dxa"/>
                  </w:tcMar>
                  <w:vAlign w:val="center"/>
                </w:tcPr>
                <w:p w14:paraId="0453230F">
                  <w:pPr>
                    <w:pStyle w:val="57"/>
                    <w:rPr>
                      <w:rFonts w:hint="default" w:eastAsia="宋体"/>
                      <w:color w:val="auto"/>
                      <w:highlight w:val="none"/>
                      <w:lang w:val="en-US" w:eastAsia="zh-CN"/>
                    </w:rPr>
                  </w:pPr>
                  <w:r>
                    <w:rPr>
                      <w:color w:val="auto"/>
                      <w:highlight w:val="none"/>
                    </w:rPr>
                    <w:t>位于</w:t>
                  </w:r>
                  <w:r>
                    <w:rPr>
                      <w:rFonts w:hint="eastAsia"/>
                      <w:color w:val="auto"/>
                      <w:highlight w:val="none"/>
                      <w:lang w:val="en-US" w:eastAsia="zh-CN"/>
                    </w:rPr>
                    <w:t>厂区西北侧，用作办公</w:t>
                  </w:r>
                </w:p>
              </w:tc>
            </w:tr>
            <w:tr w14:paraId="375125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9" w:type="pct"/>
                  <w:vMerge w:val="continue"/>
                  <w:tcBorders>
                    <w:tl2br w:val="nil"/>
                    <w:tr2bl w:val="nil"/>
                  </w:tcBorders>
                  <w:vAlign w:val="center"/>
                </w:tcPr>
                <w:p w14:paraId="1712AFCD">
                  <w:pPr>
                    <w:pStyle w:val="57"/>
                    <w:rPr>
                      <w:color w:val="auto"/>
                      <w:highlight w:val="yellow"/>
                    </w:rPr>
                  </w:pPr>
                </w:p>
              </w:tc>
              <w:tc>
                <w:tcPr>
                  <w:tcW w:w="879" w:type="pct"/>
                  <w:gridSpan w:val="2"/>
                  <w:vMerge w:val="continue"/>
                  <w:tcBorders>
                    <w:tl2br w:val="nil"/>
                    <w:tr2bl w:val="nil"/>
                  </w:tcBorders>
                  <w:vAlign w:val="center"/>
                </w:tcPr>
                <w:p w14:paraId="2DB1C626">
                  <w:pPr>
                    <w:pStyle w:val="57"/>
                    <w:rPr>
                      <w:rFonts w:hint="eastAsia"/>
                      <w:color w:val="auto"/>
                      <w:highlight w:val="none"/>
                      <w:lang w:val="en-US" w:eastAsia="zh-CN"/>
                    </w:rPr>
                  </w:pPr>
                </w:p>
              </w:tc>
              <w:tc>
                <w:tcPr>
                  <w:tcW w:w="1519" w:type="pct"/>
                  <w:tcBorders>
                    <w:tl2br w:val="nil"/>
                    <w:tr2bl w:val="nil"/>
                  </w:tcBorders>
                  <w:tcMar>
                    <w:left w:w="0" w:type="dxa"/>
                    <w:right w:w="0" w:type="dxa"/>
                  </w:tcMar>
                  <w:vAlign w:val="center"/>
                </w:tcPr>
                <w:p w14:paraId="6EB68848">
                  <w:pPr>
                    <w:pStyle w:val="57"/>
                    <w:rPr>
                      <w:rFonts w:hint="eastAsia"/>
                      <w:color w:val="auto"/>
                      <w:highlight w:val="none"/>
                      <w:lang w:val="en-US" w:eastAsia="zh-CN"/>
                    </w:rPr>
                  </w:pPr>
                  <w:r>
                    <w:rPr>
                      <w:rFonts w:hint="eastAsia"/>
                      <w:color w:val="auto"/>
                      <w:highlight w:val="none"/>
                      <w:lang w:val="en-US" w:eastAsia="zh-CN"/>
                    </w:rPr>
                    <w:t>2#综合楼，3</w:t>
                  </w:r>
                  <w:r>
                    <w:rPr>
                      <w:color w:val="auto"/>
                      <w:highlight w:val="none"/>
                    </w:rPr>
                    <w:t>F、</w:t>
                  </w:r>
                  <w:r>
                    <w:rPr>
                      <w:rFonts w:hint="eastAsia"/>
                      <w:color w:val="auto"/>
                      <w:highlight w:val="none"/>
                      <w:lang w:val="en-US" w:eastAsia="zh-CN"/>
                    </w:rPr>
                    <w:t>11</w:t>
                  </w:r>
                  <w:r>
                    <w:rPr>
                      <w:color w:val="auto"/>
                      <w:highlight w:val="none"/>
                    </w:rPr>
                    <w:t>m高</w:t>
                  </w:r>
                  <w:r>
                    <w:rPr>
                      <w:rFonts w:hint="eastAsia"/>
                      <w:color w:val="auto"/>
                      <w:highlight w:val="none"/>
                      <w:lang w:eastAsia="zh-CN"/>
                    </w:rPr>
                    <w:t>、</w:t>
                  </w:r>
                  <w:r>
                    <w:rPr>
                      <w:color w:val="auto"/>
                      <w:highlight w:val="none"/>
                    </w:rPr>
                    <w:t>建筑面积为</w:t>
                  </w:r>
                  <w:r>
                    <w:rPr>
                      <w:rFonts w:hint="eastAsia"/>
                      <w:color w:val="auto"/>
                      <w:highlight w:val="none"/>
                      <w:lang w:val="en-US" w:eastAsia="zh-CN"/>
                    </w:rPr>
                    <w:t>591</w:t>
                  </w:r>
                  <w:r>
                    <w:rPr>
                      <w:color w:val="auto"/>
                      <w:highlight w:val="none"/>
                    </w:rPr>
                    <w:t>m</w:t>
                  </w:r>
                  <w:r>
                    <w:rPr>
                      <w:color w:val="auto"/>
                      <w:highlight w:val="none"/>
                      <w:vertAlign w:val="superscript"/>
                    </w:rPr>
                    <w:t>2</w:t>
                  </w:r>
                </w:p>
              </w:tc>
              <w:tc>
                <w:tcPr>
                  <w:tcW w:w="2212" w:type="pct"/>
                  <w:tcBorders>
                    <w:tl2br w:val="nil"/>
                    <w:tr2bl w:val="nil"/>
                  </w:tcBorders>
                  <w:tcMar>
                    <w:left w:w="0" w:type="dxa"/>
                    <w:right w:w="0" w:type="dxa"/>
                  </w:tcMar>
                  <w:vAlign w:val="center"/>
                </w:tcPr>
                <w:p w14:paraId="54875322">
                  <w:pPr>
                    <w:pStyle w:val="57"/>
                    <w:rPr>
                      <w:rFonts w:hint="eastAsia"/>
                      <w:color w:val="auto"/>
                      <w:highlight w:val="none"/>
                      <w:lang w:val="en-US" w:eastAsia="zh-CN"/>
                    </w:rPr>
                  </w:pPr>
                  <w:r>
                    <w:rPr>
                      <w:rFonts w:hint="eastAsia"/>
                      <w:color w:val="auto"/>
                      <w:highlight w:val="none"/>
                      <w:lang w:val="en-US" w:eastAsia="zh-CN"/>
                    </w:rPr>
                    <w:t>位于厂界东北角，用作办公</w:t>
                  </w:r>
                </w:p>
              </w:tc>
            </w:tr>
            <w:tr w14:paraId="39ADF7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9" w:type="pct"/>
                  <w:vMerge w:val="continue"/>
                  <w:tcBorders>
                    <w:tl2br w:val="nil"/>
                    <w:tr2bl w:val="nil"/>
                  </w:tcBorders>
                  <w:vAlign w:val="center"/>
                </w:tcPr>
                <w:p w14:paraId="24D71C18">
                  <w:pPr>
                    <w:pStyle w:val="57"/>
                    <w:rPr>
                      <w:color w:val="auto"/>
                      <w:highlight w:val="yellow"/>
                    </w:rPr>
                  </w:pPr>
                </w:p>
              </w:tc>
              <w:tc>
                <w:tcPr>
                  <w:tcW w:w="879" w:type="pct"/>
                  <w:gridSpan w:val="2"/>
                  <w:tcBorders>
                    <w:tl2br w:val="nil"/>
                    <w:tr2bl w:val="nil"/>
                  </w:tcBorders>
                  <w:vAlign w:val="center"/>
                </w:tcPr>
                <w:p w14:paraId="28B802B3">
                  <w:pPr>
                    <w:pStyle w:val="57"/>
                    <w:rPr>
                      <w:rFonts w:hint="default"/>
                      <w:color w:val="auto"/>
                      <w:highlight w:val="none"/>
                      <w:lang w:val="en-US" w:eastAsia="zh-CN"/>
                    </w:rPr>
                  </w:pPr>
                  <w:r>
                    <w:rPr>
                      <w:rFonts w:hint="eastAsia"/>
                      <w:color w:val="auto"/>
                      <w:highlight w:val="none"/>
                      <w:lang w:val="en-US" w:eastAsia="zh-CN"/>
                    </w:rPr>
                    <w:t>门卫1、2</w:t>
                  </w:r>
                </w:p>
              </w:tc>
              <w:tc>
                <w:tcPr>
                  <w:tcW w:w="1519" w:type="pct"/>
                  <w:tcBorders>
                    <w:tl2br w:val="nil"/>
                    <w:tr2bl w:val="nil"/>
                  </w:tcBorders>
                  <w:tcMar>
                    <w:left w:w="0" w:type="dxa"/>
                    <w:right w:w="0" w:type="dxa"/>
                  </w:tcMar>
                  <w:vAlign w:val="center"/>
                </w:tcPr>
                <w:p w14:paraId="13C505AC">
                  <w:pPr>
                    <w:pStyle w:val="57"/>
                    <w:rPr>
                      <w:rFonts w:hint="default" w:eastAsia="宋体"/>
                      <w:color w:val="auto"/>
                      <w:highlight w:val="none"/>
                      <w:lang w:val="en-US" w:eastAsia="zh-CN"/>
                    </w:rPr>
                  </w:pPr>
                  <w:r>
                    <w:rPr>
                      <w:rFonts w:hint="eastAsia"/>
                      <w:color w:val="auto"/>
                      <w:highlight w:val="none"/>
                      <w:lang w:val="en-US" w:eastAsia="zh-CN"/>
                    </w:rPr>
                    <w:t>1F，</w:t>
                  </w:r>
                  <w:r>
                    <w:rPr>
                      <w:color w:val="auto"/>
                      <w:highlight w:val="none"/>
                    </w:rPr>
                    <w:t>建筑面积</w:t>
                  </w:r>
                  <w:r>
                    <w:rPr>
                      <w:rFonts w:hint="eastAsia"/>
                      <w:color w:val="auto"/>
                      <w:highlight w:val="none"/>
                      <w:lang w:val="en-US" w:eastAsia="zh-CN"/>
                    </w:rPr>
                    <w:t>分别为60</w:t>
                  </w:r>
                  <w:r>
                    <w:rPr>
                      <w:color w:val="auto"/>
                      <w:highlight w:val="none"/>
                    </w:rPr>
                    <w:t>m</w:t>
                  </w:r>
                  <w:r>
                    <w:rPr>
                      <w:color w:val="auto"/>
                      <w:highlight w:val="none"/>
                      <w:vertAlign w:val="superscript"/>
                    </w:rPr>
                    <w:t>2</w:t>
                  </w:r>
                  <w:r>
                    <w:rPr>
                      <w:rFonts w:hint="eastAsia"/>
                      <w:color w:val="auto"/>
                      <w:highlight w:val="none"/>
                      <w:vertAlign w:val="baseline"/>
                      <w:lang w:eastAsia="zh-CN"/>
                    </w:rPr>
                    <w:t>，</w:t>
                  </w:r>
                  <w:r>
                    <w:rPr>
                      <w:rFonts w:hint="eastAsia"/>
                      <w:color w:val="auto"/>
                      <w:highlight w:val="none"/>
                      <w:vertAlign w:val="baseline"/>
                      <w:lang w:val="en-US" w:eastAsia="zh-CN"/>
                    </w:rPr>
                    <w:t>3.75m高</w:t>
                  </w:r>
                </w:p>
              </w:tc>
              <w:tc>
                <w:tcPr>
                  <w:tcW w:w="2212" w:type="pct"/>
                  <w:tcBorders>
                    <w:tl2br w:val="nil"/>
                    <w:tr2bl w:val="nil"/>
                  </w:tcBorders>
                  <w:tcMar>
                    <w:left w:w="0" w:type="dxa"/>
                    <w:right w:w="0" w:type="dxa"/>
                  </w:tcMar>
                  <w:vAlign w:val="center"/>
                </w:tcPr>
                <w:p w14:paraId="2462CFBB">
                  <w:pPr>
                    <w:pStyle w:val="57"/>
                    <w:rPr>
                      <w:rFonts w:hint="eastAsia"/>
                      <w:color w:val="auto"/>
                      <w:highlight w:val="none"/>
                      <w:lang w:val="en-US" w:eastAsia="zh-CN"/>
                    </w:rPr>
                  </w:pPr>
                  <w:r>
                    <w:rPr>
                      <w:color w:val="auto"/>
                      <w:highlight w:val="none"/>
                    </w:rPr>
                    <w:t>位于</w:t>
                  </w:r>
                  <w:r>
                    <w:rPr>
                      <w:rFonts w:hint="eastAsia"/>
                      <w:color w:val="auto"/>
                      <w:highlight w:val="none"/>
                      <w:lang w:val="en-US" w:eastAsia="zh-CN"/>
                    </w:rPr>
                    <w:t>厂区东、西侧各一个</w:t>
                  </w:r>
                </w:p>
              </w:tc>
            </w:tr>
            <w:tr w14:paraId="3258BB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89" w:type="pct"/>
                  <w:vMerge w:val="continue"/>
                  <w:tcBorders>
                    <w:tl2br w:val="nil"/>
                    <w:tr2bl w:val="nil"/>
                  </w:tcBorders>
                  <w:vAlign w:val="center"/>
                </w:tcPr>
                <w:p w14:paraId="193536BE">
                  <w:pPr>
                    <w:pStyle w:val="57"/>
                    <w:rPr>
                      <w:color w:val="auto"/>
                      <w:highlight w:val="yellow"/>
                    </w:rPr>
                  </w:pPr>
                </w:p>
              </w:tc>
              <w:tc>
                <w:tcPr>
                  <w:tcW w:w="879" w:type="pct"/>
                  <w:gridSpan w:val="2"/>
                  <w:tcBorders>
                    <w:tl2br w:val="nil"/>
                    <w:tr2bl w:val="nil"/>
                  </w:tcBorders>
                  <w:vAlign w:val="center"/>
                </w:tcPr>
                <w:p w14:paraId="0D934964">
                  <w:pPr>
                    <w:pStyle w:val="57"/>
                    <w:rPr>
                      <w:rFonts w:hint="eastAsia"/>
                      <w:color w:val="auto"/>
                      <w:highlight w:val="none"/>
                      <w:lang w:val="en-US" w:eastAsia="zh-CN"/>
                    </w:rPr>
                  </w:pPr>
                  <w:r>
                    <w:rPr>
                      <w:rFonts w:hint="eastAsia"/>
                      <w:color w:val="auto"/>
                      <w:highlight w:val="none"/>
                      <w:lang w:val="en-US" w:eastAsia="zh-CN"/>
                    </w:rPr>
                    <w:t>地上成品消防水池</w:t>
                  </w:r>
                </w:p>
              </w:tc>
              <w:tc>
                <w:tcPr>
                  <w:tcW w:w="1519" w:type="pct"/>
                  <w:tcBorders>
                    <w:tl2br w:val="nil"/>
                    <w:tr2bl w:val="nil"/>
                  </w:tcBorders>
                  <w:tcMar>
                    <w:left w:w="0" w:type="dxa"/>
                    <w:right w:w="0" w:type="dxa"/>
                  </w:tcMar>
                  <w:vAlign w:val="center"/>
                </w:tcPr>
                <w:p w14:paraId="3D674964">
                  <w:pPr>
                    <w:pStyle w:val="57"/>
                    <w:rPr>
                      <w:rFonts w:hint="eastAsia"/>
                      <w:color w:val="auto"/>
                      <w:highlight w:val="none"/>
                      <w:lang w:val="en-US" w:eastAsia="zh-CN"/>
                    </w:rPr>
                  </w:pPr>
                  <w:r>
                    <w:rPr>
                      <w:rFonts w:hint="eastAsia"/>
                      <w:color w:val="000000" w:themeColor="text1"/>
                      <w:highlight w:val="none"/>
                      <w:lang w:val="en-US" w:eastAsia="zh-CN"/>
                      <w14:textFill>
                        <w14:solidFill>
                          <w14:schemeClr w14:val="tx1"/>
                        </w14:solidFill>
                      </w14:textFill>
                    </w:rPr>
                    <w:t>占地面积128</w:t>
                  </w:r>
                  <w:r>
                    <w:rPr>
                      <w:rFonts w:hint="default"/>
                      <w:color w:val="000000" w:themeColor="text1"/>
                      <w:highlight w:val="none"/>
                      <w:lang w:val="en-US"/>
                      <w14:textFill>
                        <w14:solidFill>
                          <w14:schemeClr w14:val="tx1"/>
                        </w14:solidFill>
                      </w14:textFill>
                    </w:rPr>
                    <w:t>m</w:t>
                  </w:r>
                  <w:r>
                    <w:rPr>
                      <w:rFonts w:hint="default"/>
                      <w:color w:val="000000" w:themeColor="text1"/>
                      <w:highlight w:val="none"/>
                      <w:vertAlign w:val="superscript"/>
                      <w:lang w:val="en-US"/>
                      <w14:textFill>
                        <w14:solidFill>
                          <w14:schemeClr w14:val="tx1"/>
                        </w14:solidFill>
                      </w14:textFill>
                    </w:rPr>
                    <w:t>2</w:t>
                  </w:r>
                </w:p>
              </w:tc>
              <w:tc>
                <w:tcPr>
                  <w:tcW w:w="2212" w:type="pct"/>
                  <w:tcBorders>
                    <w:tl2br w:val="nil"/>
                    <w:tr2bl w:val="nil"/>
                  </w:tcBorders>
                  <w:tcMar>
                    <w:left w:w="0" w:type="dxa"/>
                    <w:right w:w="0" w:type="dxa"/>
                  </w:tcMar>
                  <w:vAlign w:val="center"/>
                </w:tcPr>
                <w:p w14:paraId="3658E392">
                  <w:pPr>
                    <w:pStyle w:val="57"/>
                    <w:rPr>
                      <w:rFonts w:hint="default" w:eastAsia="宋体"/>
                      <w:color w:val="auto"/>
                      <w:highlight w:val="none"/>
                      <w:lang w:val="en-US" w:eastAsia="zh-CN"/>
                    </w:rPr>
                  </w:pPr>
                  <w:r>
                    <w:rPr>
                      <w:rFonts w:hint="eastAsia"/>
                      <w:color w:val="auto"/>
                      <w:highlight w:val="none"/>
                      <w:lang w:val="en-US" w:eastAsia="zh-CN"/>
                    </w:rPr>
                    <w:t>位于1#综合楼东侧</w:t>
                  </w:r>
                </w:p>
              </w:tc>
            </w:tr>
            <w:tr w14:paraId="714B73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89" w:type="pct"/>
                  <w:vMerge w:val="restart"/>
                  <w:tcBorders>
                    <w:tl2br w:val="nil"/>
                    <w:tr2bl w:val="nil"/>
                  </w:tcBorders>
                  <w:vAlign w:val="center"/>
                </w:tcPr>
                <w:p w14:paraId="4AEEE870">
                  <w:pPr>
                    <w:pStyle w:val="57"/>
                    <w:rPr>
                      <w:color w:val="auto"/>
                      <w:highlight w:val="none"/>
                    </w:rPr>
                  </w:pPr>
                  <w:r>
                    <w:rPr>
                      <w:color w:val="auto"/>
                      <w:highlight w:val="none"/>
                    </w:rPr>
                    <w:t>环保工程</w:t>
                  </w:r>
                </w:p>
              </w:tc>
              <w:tc>
                <w:tcPr>
                  <w:tcW w:w="219" w:type="pct"/>
                  <w:vMerge w:val="restart"/>
                  <w:tcBorders>
                    <w:tl2br w:val="nil"/>
                    <w:tr2bl w:val="nil"/>
                  </w:tcBorders>
                  <w:vAlign w:val="center"/>
                </w:tcPr>
                <w:p w14:paraId="022066F4">
                  <w:pPr>
                    <w:pStyle w:val="57"/>
                    <w:rPr>
                      <w:color w:val="auto"/>
                      <w:highlight w:val="none"/>
                    </w:rPr>
                  </w:pPr>
                  <w:r>
                    <w:rPr>
                      <w:rFonts w:hint="eastAsia"/>
                      <w:color w:val="auto"/>
                      <w:highlight w:val="none"/>
                    </w:rPr>
                    <w:t>废气</w:t>
                  </w:r>
                </w:p>
              </w:tc>
              <w:tc>
                <w:tcPr>
                  <w:tcW w:w="659" w:type="pct"/>
                  <w:tcBorders>
                    <w:tl2br w:val="nil"/>
                    <w:tr2bl w:val="nil"/>
                  </w:tcBorders>
                  <w:vAlign w:val="center"/>
                </w:tcPr>
                <w:p w14:paraId="2CF36494">
                  <w:pPr>
                    <w:pStyle w:val="57"/>
                    <w:rPr>
                      <w:rFonts w:hint="default"/>
                      <w:color w:val="auto"/>
                      <w:highlight w:val="none"/>
                      <w:lang w:val="en-US" w:eastAsia="zh-CN"/>
                    </w:rPr>
                  </w:pPr>
                  <w:r>
                    <w:rPr>
                      <w:rFonts w:hint="eastAsia"/>
                      <w:color w:val="auto"/>
                      <w:highlight w:val="none"/>
                      <w:lang w:val="en-US" w:eastAsia="zh-CN"/>
                    </w:rPr>
                    <w:t>切割下料废气</w:t>
                  </w:r>
                </w:p>
              </w:tc>
              <w:tc>
                <w:tcPr>
                  <w:tcW w:w="1519" w:type="pct"/>
                  <w:tcBorders>
                    <w:tl2br w:val="nil"/>
                    <w:tr2bl w:val="nil"/>
                  </w:tcBorders>
                  <w:vAlign w:val="center"/>
                </w:tcPr>
                <w:p w14:paraId="06AE314B">
                  <w:pPr>
                    <w:pStyle w:val="57"/>
                    <w:rPr>
                      <w:rFonts w:hint="eastAsia"/>
                      <w:color w:val="auto"/>
                      <w:highlight w:val="none"/>
                      <w:lang w:val="en-US" w:eastAsia="zh-CN"/>
                    </w:rPr>
                  </w:pPr>
                  <w:r>
                    <w:rPr>
                      <w:rFonts w:hint="eastAsia"/>
                      <w:color w:val="auto"/>
                      <w:highlight w:val="none"/>
                      <w:lang w:val="en-US" w:eastAsia="zh-CN"/>
                    </w:rPr>
                    <w:t>集气罩+软帘收集+布袋除尘器</w:t>
                  </w:r>
                  <w:r>
                    <w:rPr>
                      <w:rFonts w:hint="eastAsia"/>
                      <w:color w:val="auto"/>
                      <w:highlight w:val="none"/>
                    </w:rPr>
                    <w:t>+</w:t>
                  </w:r>
                  <w:r>
                    <w:rPr>
                      <w:color w:val="auto"/>
                      <w:highlight w:val="none"/>
                    </w:rPr>
                    <w:t>15m</w:t>
                  </w:r>
                  <w:r>
                    <w:rPr>
                      <w:rFonts w:hint="eastAsia"/>
                      <w:color w:val="auto"/>
                      <w:highlight w:val="none"/>
                    </w:rPr>
                    <w:t>高</w:t>
                  </w:r>
                  <w:r>
                    <w:rPr>
                      <w:color w:val="auto"/>
                      <w:highlight w:val="none"/>
                    </w:rPr>
                    <w:t>排气筒</w:t>
                  </w:r>
                </w:p>
              </w:tc>
              <w:tc>
                <w:tcPr>
                  <w:tcW w:w="2212" w:type="pct"/>
                  <w:tcBorders>
                    <w:tl2br w:val="nil"/>
                    <w:tr2bl w:val="nil"/>
                  </w:tcBorders>
                  <w:vAlign w:val="center"/>
                </w:tcPr>
                <w:p w14:paraId="4B4F6D36">
                  <w:pPr>
                    <w:pStyle w:val="57"/>
                    <w:rPr>
                      <w:rFonts w:hint="default"/>
                      <w:color w:val="auto"/>
                      <w:highlight w:val="none"/>
                      <w:lang w:val="en-US" w:eastAsia="zh-CN"/>
                    </w:rPr>
                  </w:pPr>
                  <w:r>
                    <w:rPr>
                      <w:rFonts w:hint="eastAsia"/>
                      <w:color w:val="auto"/>
                      <w:highlight w:val="none"/>
                      <w:lang w:val="en-US" w:eastAsia="zh-CN"/>
                    </w:rPr>
                    <w:t>切割下料产生的切割废气（颗粒物）经集气罩+软帘收集后经布袋除尘器处理后通过1根15m排气筒（DA001）排放</w:t>
                  </w:r>
                </w:p>
              </w:tc>
            </w:tr>
            <w:tr w14:paraId="1F1D91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89" w:type="pct"/>
                  <w:vMerge w:val="continue"/>
                  <w:tcBorders>
                    <w:tl2br w:val="nil"/>
                    <w:tr2bl w:val="nil"/>
                  </w:tcBorders>
                  <w:vAlign w:val="center"/>
                </w:tcPr>
                <w:p w14:paraId="523B3A8C">
                  <w:pPr>
                    <w:pStyle w:val="57"/>
                    <w:rPr>
                      <w:color w:val="auto"/>
                      <w:highlight w:val="none"/>
                    </w:rPr>
                  </w:pPr>
                </w:p>
              </w:tc>
              <w:tc>
                <w:tcPr>
                  <w:tcW w:w="219" w:type="pct"/>
                  <w:vMerge w:val="continue"/>
                  <w:tcBorders>
                    <w:tl2br w:val="nil"/>
                    <w:tr2bl w:val="nil"/>
                  </w:tcBorders>
                  <w:vAlign w:val="center"/>
                </w:tcPr>
                <w:p w14:paraId="4585E07B">
                  <w:pPr>
                    <w:pStyle w:val="57"/>
                    <w:rPr>
                      <w:color w:val="auto"/>
                      <w:highlight w:val="none"/>
                    </w:rPr>
                  </w:pPr>
                </w:p>
              </w:tc>
              <w:tc>
                <w:tcPr>
                  <w:tcW w:w="659" w:type="pct"/>
                  <w:tcBorders>
                    <w:tl2br w:val="nil"/>
                    <w:tr2bl w:val="nil"/>
                  </w:tcBorders>
                  <w:vAlign w:val="center"/>
                </w:tcPr>
                <w:p w14:paraId="50F7DA2F">
                  <w:pPr>
                    <w:pStyle w:val="57"/>
                    <w:rPr>
                      <w:rFonts w:hint="default"/>
                      <w:color w:val="auto"/>
                      <w:highlight w:val="none"/>
                      <w:lang w:val="en-US"/>
                    </w:rPr>
                  </w:pPr>
                  <w:r>
                    <w:rPr>
                      <w:rFonts w:hint="eastAsia"/>
                      <w:color w:val="auto"/>
                      <w:highlight w:val="none"/>
                      <w:lang w:val="en-US" w:eastAsia="zh-CN"/>
                    </w:rPr>
                    <w:t>抛丸废气</w:t>
                  </w:r>
                </w:p>
              </w:tc>
              <w:tc>
                <w:tcPr>
                  <w:tcW w:w="1519" w:type="pct"/>
                  <w:tcBorders>
                    <w:tl2br w:val="nil"/>
                    <w:tr2bl w:val="nil"/>
                  </w:tcBorders>
                  <w:vAlign w:val="center"/>
                </w:tcPr>
                <w:p w14:paraId="1D3687D2">
                  <w:pPr>
                    <w:pStyle w:val="57"/>
                    <w:rPr>
                      <w:rFonts w:hint="eastAsia"/>
                      <w:color w:val="auto"/>
                      <w:highlight w:val="none"/>
                    </w:rPr>
                  </w:pPr>
                  <w:r>
                    <w:rPr>
                      <w:rFonts w:hint="eastAsia"/>
                      <w:color w:val="auto"/>
                      <w:highlight w:val="none"/>
                      <w:lang w:val="en-US" w:eastAsia="zh-CN"/>
                    </w:rPr>
                    <w:t>负压密闭收集</w:t>
                  </w:r>
                  <w:r>
                    <w:rPr>
                      <w:rFonts w:hint="eastAsia"/>
                      <w:color w:val="auto"/>
                      <w:highlight w:val="none"/>
                    </w:rPr>
                    <w:t>+</w:t>
                  </w:r>
                  <w:r>
                    <w:rPr>
                      <w:rFonts w:hint="eastAsia"/>
                      <w:color w:val="auto"/>
                      <w:highlight w:val="none"/>
                      <w:lang w:val="en-US" w:eastAsia="zh-CN"/>
                    </w:rPr>
                    <w:t>布袋除尘器</w:t>
                  </w:r>
                  <w:r>
                    <w:rPr>
                      <w:rFonts w:hint="eastAsia"/>
                      <w:color w:val="auto"/>
                      <w:highlight w:val="none"/>
                    </w:rPr>
                    <w:t>+</w:t>
                  </w:r>
                  <w:r>
                    <w:rPr>
                      <w:color w:val="auto"/>
                      <w:highlight w:val="none"/>
                    </w:rPr>
                    <w:t>15m</w:t>
                  </w:r>
                  <w:r>
                    <w:rPr>
                      <w:rFonts w:hint="eastAsia"/>
                      <w:color w:val="auto"/>
                      <w:highlight w:val="none"/>
                    </w:rPr>
                    <w:t>高</w:t>
                  </w:r>
                  <w:r>
                    <w:rPr>
                      <w:color w:val="auto"/>
                      <w:highlight w:val="none"/>
                    </w:rPr>
                    <w:t>排气筒</w:t>
                  </w:r>
                </w:p>
              </w:tc>
              <w:tc>
                <w:tcPr>
                  <w:tcW w:w="2212" w:type="pct"/>
                  <w:tcBorders>
                    <w:tl2br w:val="nil"/>
                    <w:tr2bl w:val="nil"/>
                  </w:tcBorders>
                  <w:vAlign w:val="center"/>
                </w:tcPr>
                <w:p w14:paraId="738B17D7">
                  <w:pPr>
                    <w:pStyle w:val="57"/>
                    <w:rPr>
                      <w:color w:val="auto"/>
                      <w:highlight w:val="none"/>
                    </w:rPr>
                  </w:pPr>
                  <w:r>
                    <w:rPr>
                      <w:rFonts w:hint="eastAsia"/>
                      <w:color w:val="auto"/>
                      <w:highlight w:val="none"/>
                      <w:lang w:val="en-US" w:eastAsia="zh-CN"/>
                    </w:rPr>
                    <w:t>抛丸机产生的抛丸粉尘（颗粒物）</w:t>
                  </w:r>
                  <w:r>
                    <w:rPr>
                      <w:rFonts w:hint="eastAsia"/>
                      <w:color w:val="auto"/>
                      <w:highlight w:val="none"/>
                    </w:rPr>
                    <w:t>经</w:t>
                  </w:r>
                  <w:r>
                    <w:rPr>
                      <w:rFonts w:hint="eastAsia"/>
                      <w:color w:val="auto"/>
                      <w:highlight w:val="none"/>
                      <w:lang w:val="en-US" w:eastAsia="zh-CN"/>
                    </w:rPr>
                    <w:t>负压密闭收集</w:t>
                  </w:r>
                  <w:r>
                    <w:rPr>
                      <w:rFonts w:hint="eastAsia"/>
                      <w:color w:val="auto"/>
                      <w:highlight w:val="none"/>
                    </w:rPr>
                    <w:t>后由</w:t>
                  </w:r>
                  <w:r>
                    <w:rPr>
                      <w:rFonts w:hint="eastAsia"/>
                      <w:color w:val="auto"/>
                      <w:highlight w:val="none"/>
                      <w:lang w:val="en-US" w:eastAsia="zh-CN"/>
                    </w:rPr>
                    <w:t>抛丸机自带的布袋除尘器</w:t>
                  </w:r>
                  <w:r>
                    <w:rPr>
                      <w:rFonts w:hint="eastAsia"/>
                      <w:color w:val="auto"/>
                      <w:highlight w:val="none"/>
                    </w:rPr>
                    <w:t>处理后通过</w:t>
                  </w:r>
                  <w:r>
                    <w:rPr>
                      <w:rFonts w:hint="eastAsia"/>
                      <w:color w:val="auto"/>
                      <w:highlight w:val="none"/>
                      <w:lang w:val="en-US" w:eastAsia="zh-CN"/>
                    </w:rPr>
                    <w:t>1</w:t>
                  </w:r>
                  <w:r>
                    <w:rPr>
                      <w:rFonts w:hint="eastAsia"/>
                      <w:color w:val="auto"/>
                      <w:highlight w:val="none"/>
                    </w:rPr>
                    <w:t>根15m排气筒（DA00</w:t>
                  </w:r>
                  <w:r>
                    <w:rPr>
                      <w:rFonts w:hint="eastAsia"/>
                      <w:color w:val="auto"/>
                      <w:highlight w:val="none"/>
                      <w:lang w:val="en-US" w:eastAsia="zh-CN"/>
                    </w:rPr>
                    <w:t>2</w:t>
                  </w:r>
                  <w:r>
                    <w:rPr>
                      <w:rFonts w:hint="eastAsia"/>
                      <w:color w:val="auto"/>
                      <w:highlight w:val="none"/>
                    </w:rPr>
                    <w:t>）排放</w:t>
                  </w:r>
                </w:p>
              </w:tc>
            </w:tr>
            <w:tr w14:paraId="66B6AE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9" w:type="pct"/>
                  <w:vMerge w:val="continue"/>
                  <w:tcBorders>
                    <w:tl2br w:val="nil"/>
                    <w:tr2bl w:val="nil"/>
                  </w:tcBorders>
                  <w:vAlign w:val="center"/>
                </w:tcPr>
                <w:p w14:paraId="15713799">
                  <w:pPr>
                    <w:pStyle w:val="57"/>
                    <w:rPr>
                      <w:color w:val="auto"/>
                      <w:highlight w:val="none"/>
                    </w:rPr>
                  </w:pPr>
                </w:p>
              </w:tc>
              <w:tc>
                <w:tcPr>
                  <w:tcW w:w="219" w:type="pct"/>
                  <w:vMerge w:val="continue"/>
                  <w:tcBorders>
                    <w:tl2br w:val="nil"/>
                    <w:tr2bl w:val="nil"/>
                  </w:tcBorders>
                  <w:vAlign w:val="center"/>
                </w:tcPr>
                <w:p w14:paraId="271B94FD">
                  <w:pPr>
                    <w:pStyle w:val="57"/>
                    <w:rPr>
                      <w:color w:val="auto"/>
                      <w:highlight w:val="none"/>
                    </w:rPr>
                  </w:pPr>
                </w:p>
              </w:tc>
              <w:tc>
                <w:tcPr>
                  <w:tcW w:w="659" w:type="pct"/>
                  <w:tcBorders>
                    <w:tl2br w:val="nil"/>
                    <w:tr2bl w:val="nil"/>
                  </w:tcBorders>
                  <w:vAlign w:val="center"/>
                </w:tcPr>
                <w:p w14:paraId="1BA13F6B">
                  <w:pPr>
                    <w:pStyle w:val="57"/>
                    <w:rPr>
                      <w:rFonts w:hint="default"/>
                      <w:color w:val="auto"/>
                      <w:highlight w:val="none"/>
                      <w:lang w:val="en-US"/>
                    </w:rPr>
                  </w:pPr>
                  <w:r>
                    <w:rPr>
                      <w:rFonts w:hint="eastAsia"/>
                      <w:color w:val="auto"/>
                      <w:highlight w:val="none"/>
                      <w:lang w:val="en-US" w:eastAsia="zh-CN"/>
                    </w:rPr>
                    <w:t>焊接烟尘</w:t>
                  </w:r>
                </w:p>
              </w:tc>
              <w:tc>
                <w:tcPr>
                  <w:tcW w:w="1519" w:type="pct"/>
                  <w:tcBorders>
                    <w:tl2br w:val="nil"/>
                    <w:tr2bl w:val="nil"/>
                  </w:tcBorders>
                  <w:vAlign w:val="center"/>
                </w:tcPr>
                <w:p w14:paraId="5CE5B4BD">
                  <w:pPr>
                    <w:pStyle w:val="57"/>
                    <w:bidi w:val="0"/>
                    <w:rPr>
                      <w:color w:val="auto"/>
                      <w:highlight w:val="none"/>
                    </w:rPr>
                  </w:pPr>
                  <w:r>
                    <w:rPr>
                      <w:rFonts w:hint="eastAsia"/>
                      <w:color w:val="auto"/>
                      <w:highlight w:val="none"/>
                      <w:lang w:val="en-US" w:eastAsia="zh-CN"/>
                    </w:rPr>
                    <w:t>移动式烟尘净化器收集处理</w:t>
                  </w:r>
                </w:p>
              </w:tc>
              <w:tc>
                <w:tcPr>
                  <w:tcW w:w="2212" w:type="pct"/>
                  <w:tcBorders>
                    <w:tl2br w:val="nil"/>
                    <w:tr2bl w:val="nil"/>
                  </w:tcBorders>
                  <w:vAlign w:val="center"/>
                </w:tcPr>
                <w:p w14:paraId="33B3FB64">
                  <w:pPr>
                    <w:pStyle w:val="57"/>
                    <w:rPr>
                      <w:rFonts w:hint="eastAsia" w:eastAsia="宋体"/>
                      <w:color w:val="auto"/>
                      <w:highlight w:val="none"/>
                      <w:lang w:val="en-US" w:eastAsia="zh-CN"/>
                    </w:rPr>
                  </w:pPr>
                  <w:r>
                    <w:rPr>
                      <w:rFonts w:hint="eastAsia"/>
                      <w:color w:val="auto"/>
                      <w:highlight w:val="none"/>
                      <w:lang w:val="en-US" w:eastAsia="zh-CN"/>
                    </w:rPr>
                    <w:t>焊接烟尘（颗粒物）经移动式烟尘净化器收集处理后，在厂区内作无组织排放</w:t>
                  </w:r>
                </w:p>
              </w:tc>
            </w:tr>
            <w:tr w14:paraId="71572C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9" w:type="pct"/>
                  <w:vMerge w:val="continue"/>
                  <w:tcBorders>
                    <w:tl2br w:val="nil"/>
                    <w:tr2bl w:val="nil"/>
                  </w:tcBorders>
                  <w:vAlign w:val="center"/>
                </w:tcPr>
                <w:p w14:paraId="3CB47C96">
                  <w:pPr>
                    <w:pStyle w:val="57"/>
                    <w:rPr>
                      <w:color w:val="auto"/>
                      <w:highlight w:val="none"/>
                    </w:rPr>
                  </w:pPr>
                </w:p>
              </w:tc>
              <w:tc>
                <w:tcPr>
                  <w:tcW w:w="219" w:type="pct"/>
                  <w:vMerge w:val="continue"/>
                  <w:tcBorders>
                    <w:tl2br w:val="nil"/>
                    <w:tr2bl w:val="nil"/>
                  </w:tcBorders>
                  <w:vAlign w:val="center"/>
                </w:tcPr>
                <w:p w14:paraId="00B65A31">
                  <w:pPr>
                    <w:pStyle w:val="57"/>
                    <w:rPr>
                      <w:color w:val="auto"/>
                      <w:highlight w:val="none"/>
                    </w:rPr>
                  </w:pPr>
                </w:p>
              </w:tc>
              <w:tc>
                <w:tcPr>
                  <w:tcW w:w="659" w:type="pct"/>
                  <w:tcBorders>
                    <w:tl2br w:val="nil"/>
                    <w:tr2bl w:val="nil"/>
                  </w:tcBorders>
                  <w:vAlign w:val="center"/>
                </w:tcPr>
                <w:p w14:paraId="0C8FE26D">
                  <w:pPr>
                    <w:pStyle w:val="57"/>
                    <w:bidi w:val="0"/>
                    <w:rPr>
                      <w:rFonts w:hint="default"/>
                      <w:color w:val="auto"/>
                      <w:highlight w:val="none"/>
                      <w:lang w:val="en-US" w:eastAsia="zh-CN"/>
                    </w:rPr>
                  </w:pPr>
                  <w:r>
                    <w:rPr>
                      <w:rFonts w:hint="eastAsia"/>
                      <w:color w:val="auto"/>
                      <w:highlight w:val="none"/>
                      <w:lang w:val="en-US" w:eastAsia="zh-CN"/>
                    </w:rPr>
                    <w:t>打磨粉尘</w:t>
                  </w:r>
                </w:p>
              </w:tc>
              <w:tc>
                <w:tcPr>
                  <w:tcW w:w="1519" w:type="pct"/>
                  <w:tcBorders>
                    <w:tl2br w:val="nil"/>
                    <w:tr2bl w:val="nil"/>
                  </w:tcBorders>
                  <w:vAlign w:val="center"/>
                </w:tcPr>
                <w:p w14:paraId="59990C5D">
                  <w:pPr>
                    <w:pStyle w:val="57"/>
                    <w:bidi w:val="0"/>
                    <w:rPr>
                      <w:rFonts w:hint="default"/>
                      <w:color w:val="auto"/>
                      <w:highlight w:val="none"/>
                      <w:lang w:val="en-US" w:eastAsia="zh-CN"/>
                    </w:rPr>
                  </w:pPr>
                  <w:r>
                    <w:rPr>
                      <w:rFonts w:hint="eastAsia"/>
                      <w:color w:val="auto"/>
                      <w:highlight w:val="none"/>
                      <w:lang w:val="en-US" w:eastAsia="zh-CN"/>
                    </w:rPr>
                    <w:t>集气罩+软帘收集+布袋除尘器+15m高排气筒</w:t>
                  </w:r>
                </w:p>
              </w:tc>
              <w:tc>
                <w:tcPr>
                  <w:tcW w:w="2212" w:type="pct"/>
                  <w:tcBorders>
                    <w:tl2br w:val="nil"/>
                    <w:tr2bl w:val="nil"/>
                  </w:tcBorders>
                  <w:vAlign w:val="center"/>
                </w:tcPr>
                <w:p w14:paraId="3820D215">
                  <w:pPr>
                    <w:pStyle w:val="57"/>
                    <w:rPr>
                      <w:rFonts w:hint="default"/>
                      <w:color w:val="auto"/>
                      <w:highlight w:val="none"/>
                      <w:lang w:val="en-US" w:eastAsia="zh-CN"/>
                    </w:rPr>
                  </w:pPr>
                  <w:r>
                    <w:rPr>
                      <w:rFonts w:hint="eastAsia"/>
                      <w:color w:val="auto"/>
                      <w:highlight w:val="none"/>
                      <w:lang w:val="en-US" w:eastAsia="zh-CN"/>
                    </w:rPr>
                    <w:t>打磨粉尘（颗粒物）经集气罩+软帘收集后经布袋除尘器处理后通过1根15m排气筒（DA003）排放</w:t>
                  </w:r>
                </w:p>
              </w:tc>
            </w:tr>
            <w:tr w14:paraId="59EFE3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9" w:type="pct"/>
                  <w:vMerge w:val="continue"/>
                  <w:tcBorders>
                    <w:tl2br w:val="nil"/>
                    <w:tr2bl w:val="nil"/>
                  </w:tcBorders>
                  <w:vAlign w:val="center"/>
                </w:tcPr>
                <w:p w14:paraId="4697B70B">
                  <w:pPr>
                    <w:pStyle w:val="57"/>
                    <w:rPr>
                      <w:color w:val="auto"/>
                      <w:highlight w:val="yellow"/>
                    </w:rPr>
                  </w:pPr>
                </w:p>
              </w:tc>
              <w:tc>
                <w:tcPr>
                  <w:tcW w:w="219" w:type="pct"/>
                  <w:tcBorders>
                    <w:tl2br w:val="nil"/>
                    <w:tr2bl w:val="nil"/>
                  </w:tcBorders>
                  <w:vAlign w:val="center"/>
                </w:tcPr>
                <w:p w14:paraId="04828E7B">
                  <w:pPr>
                    <w:pStyle w:val="57"/>
                    <w:rPr>
                      <w:color w:val="auto"/>
                      <w:highlight w:val="none"/>
                    </w:rPr>
                  </w:pPr>
                  <w:r>
                    <w:rPr>
                      <w:rFonts w:hint="eastAsia"/>
                      <w:color w:val="auto"/>
                      <w:highlight w:val="none"/>
                    </w:rPr>
                    <w:t>废水</w:t>
                  </w:r>
                </w:p>
              </w:tc>
              <w:tc>
                <w:tcPr>
                  <w:tcW w:w="659" w:type="pct"/>
                  <w:tcBorders>
                    <w:tl2br w:val="nil"/>
                    <w:tr2bl w:val="nil"/>
                  </w:tcBorders>
                  <w:vAlign w:val="center"/>
                </w:tcPr>
                <w:p w14:paraId="2ECF68A2">
                  <w:pPr>
                    <w:pStyle w:val="57"/>
                    <w:rPr>
                      <w:rFonts w:hint="eastAsia"/>
                      <w:color w:val="auto"/>
                      <w:highlight w:val="none"/>
                    </w:rPr>
                  </w:pPr>
                  <w:r>
                    <w:rPr>
                      <w:rFonts w:hint="eastAsia"/>
                      <w:color w:val="auto"/>
                      <w:highlight w:val="none"/>
                    </w:rPr>
                    <w:t>生活污水</w:t>
                  </w:r>
                </w:p>
              </w:tc>
              <w:tc>
                <w:tcPr>
                  <w:tcW w:w="1519" w:type="pct"/>
                  <w:tcBorders>
                    <w:tl2br w:val="nil"/>
                    <w:tr2bl w:val="nil"/>
                  </w:tcBorders>
                  <w:vAlign w:val="center"/>
                </w:tcPr>
                <w:p w14:paraId="48B86B42">
                  <w:pPr>
                    <w:pStyle w:val="57"/>
                    <w:rPr>
                      <w:rFonts w:hint="eastAsia"/>
                      <w:color w:val="auto"/>
                      <w:highlight w:val="none"/>
                    </w:rPr>
                  </w:pPr>
                  <w:r>
                    <w:rPr>
                      <w:rFonts w:hint="eastAsia"/>
                      <w:color w:val="auto"/>
                      <w:highlight w:val="none"/>
                    </w:rPr>
                    <w:t>化粪池</w:t>
                  </w:r>
                  <w:r>
                    <w:rPr>
                      <w:rFonts w:hint="eastAsia"/>
                      <w:color w:val="auto"/>
                      <w:highlight w:val="none"/>
                      <w:lang w:eastAsia="zh-CN"/>
                    </w:rPr>
                    <w:t>，</w:t>
                  </w:r>
                  <w:r>
                    <w:rPr>
                      <w:rFonts w:hint="eastAsia"/>
                      <w:color w:val="auto"/>
                      <w:highlight w:val="none"/>
                    </w:rPr>
                    <w:t>设计</w:t>
                  </w:r>
                  <w:r>
                    <w:rPr>
                      <w:rFonts w:hint="eastAsia"/>
                      <w:color w:val="auto"/>
                      <w:highlight w:val="none"/>
                      <w:lang w:val="en-US" w:eastAsia="zh-CN"/>
                    </w:rPr>
                    <w:t>容积</w:t>
                  </w:r>
                  <w:r>
                    <w:rPr>
                      <w:rFonts w:hint="eastAsia"/>
                      <w:color w:val="auto"/>
                      <w:highlight w:val="none"/>
                    </w:rPr>
                    <w:t>为</w:t>
                  </w:r>
                  <w:r>
                    <w:rPr>
                      <w:rFonts w:hint="eastAsia"/>
                      <w:color w:val="auto"/>
                      <w:highlight w:val="none"/>
                      <w:lang w:val="en-US" w:eastAsia="zh-CN"/>
                    </w:rPr>
                    <w:t>20</w:t>
                  </w:r>
                  <w:r>
                    <w:rPr>
                      <w:rFonts w:hint="eastAsia"/>
                      <w:color w:val="auto"/>
                      <w:highlight w:val="none"/>
                    </w:rPr>
                    <w:t>m</w:t>
                  </w:r>
                  <w:r>
                    <w:rPr>
                      <w:rFonts w:hint="eastAsia"/>
                      <w:color w:val="auto"/>
                      <w:highlight w:val="none"/>
                      <w:vertAlign w:val="superscript"/>
                    </w:rPr>
                    <w:t>3</w:t>
                  </w:r>
                </w:p>
              </w:tc>
              <w:tc>
                <w:tcPr>
                  <w:tcW w:w="2212" w:type="pct"/>
                  <w:tcBorders>
                    <w:tl2br w:val="nil"/>
                    <w:tr2bl w:val="nil"/>
                  </w:tcBorders>
                  <w:vAlign w:val="center"/>
                </w:tcPr>
                <w:p w14:paraId="03657C85">
                  <w:pPr>
                    <w:pStyle w:val="57"/>
                    <w:rPr>
                      <w:rFonts w:hint="default" w:eastAsia="宋体"/>
                      <w:color w:val="auto"/>
                      <w:highlight w:val="none"/>
                      <w:lang w:val="en-US" w:eastAsia="zh-CN"/>
                    </w:rPr>
                  </w:pPr>
                  <w:r>
                    <w:rPr>
                      <w:rFonts w:hint="eastAsia"/>
                      <w:color w:val="auto"/>
                      <w:highlight w:val="none"/>
                      <w:lang w:val="en-US" w:eastAsia="zh-CN"/>
                    </w:rPr>
                    <w:t>经厂区内化粪池预处理后接管至</w:t>
                  </w:r>
                  <w:r>
                    <w:rPr>
                      <w:rFonts w:hint="eastAsia"/>
                      <w:color w:val="auto"/>
                      <w:highlight w:val="none"/>
                    </w:rPr>
                    <w:t>泗清水务污水处理厂</w:t>
                  </w:r>
                  <w:r>
                    <w:rPr>
                      <w:rFonts w:hint="eastAsia"/>
                      <w:color w:val="auto"/>
                      <w:highlight w:val="none"/>
                      <w:lang w:val="en-US" w:eastAsia="zh-CN"/>
                    </w:rPr>
                    <w:t>集中处理</w:t>
                  </w:r>
                </w:p>
              </w:tc>
            </w:tr>
            <w:tr w14:paraId="2A791D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9" w:type="pct"/>
                  <w:vMerge w:val="continue"/>
                  <w:tcBorders>
                    <w:tl2br w:val="nil"/>
                    <w:tr2bl w:val="nil"/>
                  </w:tcBorders>
                  <w:vAlign w:val="center"/>
                </w:tcPr>
                <w:p w14:paraId="0DF58753">
                  <w:pPr>
                    <w:pStyle w:val="57"/>
                    <w:rPr>
                      <w:color w:val="auto"/>
                      <w:highlight w:val="yellow"/>
                    </w:rPr>
                  </w:pPr>
                </w:p>
              </w:tc>
              <w:tc>
                <w:tcPr>
                  <w:tcW w:w="219" w:type="pct"/>
                  <w:vMerge w:val="restart"/>
                  <w:tcBorders>
                    <w:tl2br w:val="nil"/>
                    <w:tr2bl w:val="nil"/>
                  </w:tcBorders>
                  <w:vAlign w:val="center"/>
                </w:tcPr>
                <w:p w14:paraId="477B8D45">
                  <w:pPr>
                    <w:pStyle w:val="57"/>
                    <w:rPr>
                      <w:color w:val="auto"/>
                      <w:highlight w:val="none"/>
                    </w:rPr>
                  </w:pPr>
                  <w:r>
                    <w:rPr>
                      <w:rFonts w:hint="eastAsia"/>
                      <w:color w:val="auto"/>
                      <w:highlight w:val="none"/>
                    </w:rPr>
                    <w:t>固废</w:t>
                  </w:r>
                </w:p>
              </w:tc>
              <w:tc>
                <w:tcPr>
                  <w:tcW w:w="659" w:type="pct"/>
                  <w:tcBorders>
                    <w:tl2br w:val="nil"/>
                    <w:tr2bl w:val="nil"/>
                  </w:tcBorders>
                  <w:vAlign w:val="center"/>
                </w:tcPr>
                <w:p w14:paraId="1EF1E038">
                  <w:pPr>
                    <w:pStyle w:val="57"/>
                    <w:rPr>
                      <w:rFonts w:hint="eastAsia"/>
                      <w:color w:val="auto"/>
                      <w:highlight w:val="none"/>
                    </w:rPr>
                  </w:pPr>
                  <w:r>
                    <w:rPr>
                      <w:rFonts w:hint="eastAsia"/>
                      <w:color w:val="auto"/>
                      <w:highlight w:val="none"/>
                    </w:rPr>
                    <w:t>一般固废</w:t>
                  </w:r>
                </w:p>
              </w:tc>
              <w:tc>
                <w:tcPr>
                  <w:tcW w:w="1519" w:type="pct"/>
                  <w:tcBorders>
                    <w:tl2br w:val="nil"/>
                    <w:tr2bl w:val="nil"/>
                  </w:tcBorders>
                  <w:vAlign w:val="center"/>
                </w:tcPr>
                <w:p w14:paraId="39F0E3CF">
                  <w:pPr>
                    <w:pStyle w:val="57"/>
                    <w:rPr>
                      <w:color w:val="auto"/>
                      <w:highlight w:val="none"/>
                    </w:rPr>
                  </w:pPr>
                  <w:r>
                    <w:rPr>
                      <w:rFonts w:hint="eastAsia"/>
                      <w:color w:val="auto"/>
                      <w:highlight w:val="none"/>
                    </w:rPr>
                    <w:t>一般固废库占地面积为</w:t>
                  </w:r>
                  <w:r>
                    <w:rPr>
                      <w:rFonts w:hint="eastAsia"/>
                      <w:color w:val="auto"/>
                      <w:highlight w:val="none"/>
                      <w:lang w:val="en-US" w:eastAsia="zh-CN"/>
                    </w:rPr>
                    <w:t>20</w:t>
                  </w:r>
                  <w:r>
                    <w:rPr>
                      <w:rFonts w:hint="eastAsia"/>
                      <w:color w:val="auto"/>
                      <w:highlight w:val="none"/>
                    </w:rPr>
                    <w:t>m</w:t>
                  </w:r>
                  <w:r>
                    <w:rPr>
                      <w:rFonts w:hint="eastAsia"/>
                      <w:color w:val="auto"/>
                      <w:highlight w:val="none"/>
                      <w:vertAlign w:val="superscript"/>
                    </w:rPr>
                    <w:t>2</w:t>
                  </w:r>
                </w:p>
              </w:tc>
              <w:tc>
                <w:tcPr>
                  <w:tcW w:w="2212" w:type="pct"/>
                  <w:tcBorders>
                    <w:tl2br w:val="nil"/>
                    <w:tr2bl w:val="nil"/>
                  </w:tcBorders>
                  <w:vAlign w:val="center"/>
                </w:tcPr>
                <w:p w14:paraId="3CAE29E7">
                  <w:pPr>
                    <w:pStyle w:val="57"/>
                    <w:rPr>
                      <w:rFonts w:hint="default" w:eastAsia="宋体"/>
                      <w:color w:val="auto"/>
                      <w:highlight w:val="none"/>
                      <w:lang w:val="en-US" w:eastAsia="zh-CN"/>
                    </w:rPr>
                  </w:pPr>
                  <w:r>
                    <w:rPr>
                      <w:rFonts w:hint="eastAsia"/>
                      <w:color w:val="auto"/>
                      <w:highlight w:val="none"/>
                      <w:lang w:val="en-US" w:eastAsia="zh-CN"/>
                    </w:rPr>
                    <w:t>位于1#厂房西南角，用于暂存一般固废</w:t>
                  </w:r>
                </w:p>
              </w:tc>
            </w:tr>
            <w:tr w14:paraId="24C864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9" w:type="pct"/>
                  <w:vMerge w:val="continue"/>
                  <w:tcBorders>
                    <w:tl2br w:val="nil"/>
                    <w:tr2bl w:val="nil"/>
                  </w:tcBorders>
                  <w:vAlign w:val="center"/>
                </w:tcPr>
                <w:p w14:paraId="42FE0B2D">
                  <w:pPr>
                    <w:pStyle w:val="57"/>
                    <w:rPr>
                      <w:color w:val="auto"/>
                      <w:highlight w:val="yellow"/>
                    </w:rPr>
                  </w:pPr>
                </w:p>
              </w:tc>
              <w:tc>
                <w:tcPr>
                  <w:tcW w:w="219" w:type="pct"/>
                  <w:vMerge w:val="continue"/>
                  <w:tcBorders>
                    <w:tl2br w:val="nil"/>
                    <w:tr2bl w:val="nil"/>
                  </w:tcBorders>
                  <w:vAlign w:val="center"/>
                </w:tcPr>
                <w:p w14:paraId="75235DD0">
                  <w:pPr>
                    <w:pStyle w:val="57"/>
                    <w:rPr>
                      <w:color w:val="auto"/>
                      <w:highlight w:val="none"/>
                    </w:rPr>
                  </w:pPr>
                </w:p>
              </w:tc>
              <w:tc>
                <w:tcPr>
                  <w:tcW w:w="659" w:type="pct"/>
                  <w:tcBorders>
                    <w:tl2br w:val="nil"/>
                    <w:tr2bl w:val="nil"/>
                  </w:tcBorders>
                  <w:vAlign w:val="center"/>
                </w:tcPr>
                <w:p w14:paraId="3C64CF40">
                  <w:pPr>
                    <w:pStyle w:val="57"/>
                    <w:rPr>
                      <w:rFonts w:hint="eastAsia" w:eastAsia="宋体"/>
                      <w:color w:val="auto"/>
                      <w:highlight w:val="none"/>
                      <w:lang w:val="en-US" w:eastAsia="zh-CN"/>
                    </w:rPr>
                  </w:pPr>
                  <w:r>
                    <w:rPr>
                      <w:rFonts w:hint="eastAsia"/>
                      <w:color w:val="auto"/>
                      <w:highlight w:val="none"/>
                    </w:rPr>
                    <w:t>危险</w:t>
                  </w:r>
                  <w:r>
                    <w:rPr>
                      <w:rFonts w:hint="eastAsia"/>
                      <w:color w:val="auto"/>
                      <w:highlight w:val="none"/>
                      <w:lang w:val="en-US" w:eastAsia="zh-CN"/>
                    </w:rPr>
                    <w:t>废物</w:t>
                  </w:r>
                </w:p>
              </w:tc>
              <w:tc>
                <w:tcPr>
                  <w:tcW w:w="1519" w:type="pct"/>
                  <w:tcBorders>
                    <w:tl2br w:val="nil"/>
                    <w:tr2bl w:val="nil"/>
                  </w:tcBorders>
                  <w:vAlign w:val="center"/>
                </w:tcPr>
                <w:p w14:paraId="1826755C">
                  <w:pPr>
                    <w:pStyle w:val="57"/>
                    <w:rPr>
                      <w:color w:val="auto"/>
                      <w:highlight w:val="none"/>
                    </w:rPr>
                  </w:pPr>
                  <w:r>
                    <w:rPr>
                      <w:rFonts w:hint="eastAsia"/>
                      <w:color w:val="auto"/>
                      <w:highlight w:val="none"/>
                    </w:rPr>
                    <w:t>危废库占地面积为</w:t>
                  </w:r>
                  <w:r>
                    <w:rPr>
                      <w:rFonts w:hint="eastAsia"/>
                      <w:color w:val="auto"/>
                      <w:highlight w:val="none"/>
                      <w:lang w:val="en-US" w:eastAsia="zh-CN"/>
                    </w:rPr>
                    <w:t>30</w:t>
                  </w:r>
                  <w:r>
                    <w:rPr>
                      <w:rFonts w:hint="eastAsia"/>
                      <w:color w:val="auto"/>
                      <w:highlight w:val="none"/>
                    </w:rPr>
                    <w:t>m</w:t>
                  </w:r>
                  <w:r>
                    <w:rPr>
                      <w:rFonts w:hint="eastAsia"/>
                      <w:color w:val="auto"/>
                      <w:highlight w:val="none"/>
                      <w:vertAlign w:val="superscript"/>
                    </w:rPr>
                    <w:t>2</w:t>
                  </w:r>
                </w:p>
              </w:tc>
              <w:tc>
                <w:tcPr>
                  <w:tcW w:w="2212" w:type="pct"/>
                  <w:tcBorders>
                    <w:tl2br w:val="nil"/>
                    <w:tr2bl w:val="nil"/>
                  </w:tcBorders>
                  <w:vAlign w:val="center"/>
                </w:tcPr>
                <w:p w14:paraId="020D10D9">
                  <w:pPr>
                    <w:pStyle w:val="57"/>
                    <w:rPr>
                      <w:rFonts w:hint="default" w:eastAsia="宋体"/>
                      <w:color w:val="auto"/>
                      <w:highlight w:val="none"/>
                      <w:lang w:val="en-US" w:eastAsia="zh-CN"/>
                    </w:rPr>
                  </w:pPr>
                  <w:r>
                    <w:rPr>
                      <w:rFonts w:hint="eastAsia"/>
                      <w:color w:val="auto"/>
                      <w:highlight w:val="none"/>
                    </w:rPr>
                    <w:t>位于</w:t>
                  </w:r>
                  <w:r>
                    <w:rPr>
                      <w:rFonts w:hint="eastAsia"/>
                      <w:color w:val="auto"/>
                      <w:highlight w:val="none"/>
                      <w:lang w:val="en-US" w:eastAsia="zh-CN"/>
                    </w:rPr>
                    <w:t>1#厂房西南角，用于暂存危废</w:t>
                  </w:r>
                </w:p>
              </w:tc>
            </w:tr>
            <w:tr w14:paraId="63CFB6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9" w:type="pct"/>
                  <w:vMerge w:val="continue"/>
                  <w:tcBorders>
                    <w:tl2br w:val="nil"/>
                    <w:tr2bl w:val="nil"/>
                  </w:tcBorders>
                  <w:vAlign w:val="center"/>
                </w:tcPr>
                <w:p w14:paraId="5DD04589">
                  <w:pPr>
                    <w:pStyle w:val="57"/>
                    <w:rPr>
                      <w:color w:val="auto"/>
                      <w:highlight w:val="yellow"/>
                    </w:rPr>
                  </w:pPr>
                </w:p>
              </w:tc>
              <w:tc>
                <w:tcPr>
                  <w:tcW w:w="219" w:type="pct"/>
                  <w:vMerge w:val="continue"/>
                  <w:tcBorders>
                    <w:tl2br w:val="nil"/>
                    <w:tr2bl w:val="nil"/>
                  </w:tcBorders>
                  <w:vAlign w:val="center"/>
                </w:tcPr>
                <w:p w14:paraId="1AAEC8D7">
                  <w:pPr>
                    <w:pStyle w:val="57"/>
                    <w:rPr>
                      <w:color w:val="auto"/>
                      <w:highlight w:val="yellow"/>
                    </w:rPr>
                  </w:pPr>
                </w:p>
              </w:tc>
              <w:tc>
                <w:tcPr>
                  <w:tcW w:w="659" w:type="pct"/>
                  <w:tcBorders>
                    <w:tl2br w:val="nil"/>
                    <w:tr2bl w:val="nil"/>
                  </w:tcBorders>
                  <w:vAlign w:val="center"/>
                </w:tcPr>
                <w:p w14:paraId="40A57A7C">
                  <w:pPr>
                    <w:pStyle w:val="57"/>
                    <w:rPr>
                      <w:color w:val="auto"/>
                      <w:highlight w:val="none"/>
                    </w:rPr>
                  </w:pPr>
                  <w:r>
                    <w:rPr>
                      <w:rFonts w:hint="eastAsia"/>
                      <w:color w:val="auto"/>
                      <w:highlight w:val="none"/>
                      <w:lang w:val="en-US" w:eastAsia="zh-CN"/>
                    </w:rPr>
                    <w:t>生活垃圾</w:t>
                  </w:r>
                </w:p>
              </w:tc>
              <w:tc>
                <w:tcPr>
                  <w:tcW w:w="1519" w:type="pct"/>
                  <w:tcBorders>
                    <w:tl2br w:val="nil"/>
                    <w:tr2bl w:val="nil"/>
                  </w:tcBorders>
                  <w:vAlign w:val="center"/>
                </w:tcPr>
                <w:p w14:paraId="37FB6313">
                  <w:pPr>
                    <w:pStyle w:val="57"/>
                    <w:rPr>
                      <w:rFonts w:hint="eastAsia"/>
                      <w:color w:val="auto"/>
                      <w:highlight w:val="none"/>
                    </w:rPr>
                  </w:pPr>
                  <w:r>
                    <w:rPr>
                      <w:color w:val="auto"/>
                      <w:highlight w:val="none"/>
                    </w:rPr>
                    <w:t>生活垃圾收集后由环卫部门统一处置</w:t>
                  </w:r>
                </w:p>
              </w:tc>
              <w:tc>
                <w:tcPr>
                  <w:tcW w:w="2212" w:type="pct"/>
                  <w:tcBorders>
                    <w:tl2br w:val="nil"/>
                    <w:tr2bl w:val="nil"/>
                  </w:tcBorders>
                  <w:vAlign w:val="center"/>
                </w:tcPr>
                <w:p w14:paraId="364F7ED5">
                  <w:pPr>
                    <w:pStyle w:val="57"/>
                    <w:rPr>
                      <w:rFonts w:hint="eastAsia" w:eastAsia="宋体"/>
                      <w:color w:val="auto"/>
                      <w:highlight w:val="none"/>
                      <w:lang w:val="en-US" w:eastAsia="zh-CN"/>
                    </w:rPr>
                  </w:pPr>
                  <w:r>
                    <w:rPr>
                      <w:rFonts w:hint="eastAsia"/>
                      <w:color w:val="auto"/>
                      <w:highlight w:val="none"/>
                      <w:lang w:val="en-US" w:eastAsia="zh-CN"/>
                    </w:rPr>
                    <w:t>/</w:t>
                  </w:r>
                </w:p>
              </w:tc>
            </w:tr>
            <w:tr w14:paraId="4255CF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9" w:type="pct"/>
                  <w:vMerge w:val="continue"/>
                  <w:tcBorders>
                    <w:tl2br w:val="nil"/>
                    <w:tr2bl w:val="nil"/>
                  </w:tcBorders>
                  <w:vAlign w:val="center"/>
                </w:tcPr>
                <w:p w14:paraId="73EE6077">
                  <w:pPr>
                    <w:pStyle w:val="57"/>
                    <w:rPr>
                      <w:color w:val="auto"/>
                      <w:highlight w:val="yellow"/>
                    </w:rPr>
                  </w:pPr>
                </w:p>
              </w:tc>
              <w:tc>
                <w:tcPr>
                  <w:tcW w:w="879" w:type="pct"/>
                  <w:gridSpan w:val="2"/>
                  <w:tcBorders>
                    <w:tl2br w:val="nil"/>
                    <w:tr2bl w:val="nil"/>
                  </w:tcBorders>
                  <w:vAlign w:val="center"/>
                </w:tcPr>
                <w:p w14:paraId="485C5B2C">
                  <w:pPr>
                    <w:pStyle w:val="57"/>
                    <w:rPr>
                      <w:color w:val="auto"/>
                      <w:highlight w:val="none"/>
                    </w:rPr>
                  </w:pPr>
                  <w:r>
                    <w:rPr>
                      <w:rFonts w:hint="eastAsia"/>
                      <w:color w:val="auto"/>
                      <w:highlight w:val="none"/>
                    </w:rPr>
                    <w:t>噪声</w:t>
                  </w:r>
                </w:p>
              </w:tc>
              <w:tc>
                <w:tcPr>
                  <w:tcW w:w="1519" w:type="pct"/>
                  <w:tcBorders>
                    <w:tl2br w:val="nil"/>
                    <w:tr2bl w:val="nil"/>
                  </w:tcBorders>
                  <w:vAlign w:val="center"/>
                </w:tcPr>
                <w:p w14:paraId="3A62E326">
                  <w:pPr>
                    <w:pStyle w:val="57"/>
                    <w:rPr>
                      <w:color w:val="auto"/>
                      <w:highlight w:val="none"/>
                    </w:rPr>
                  </w:pPr>
                  <w:r>
                    <w:rPr>
                      <w:rFonts w:hint="eastAsia"/>
                      <w:color w:val="auto"/>
                      <w:highlight w:val="none"/>
                    </w:rPr>
                    <w:t>选用</w:t>
                  </w:r>
                  <w:r>
                    <w:rPr>
                      <w:color w:val="auto"/>
                      <w:highlight w:val="none"/>
                    </w:rPr>
                    <w:t>低噪声设备、</w:t>
                  </w:r>
                  <w:r>
                    <w:rPr>
                      <w:rFonts w:hint="eastAsia"/>
                      <w:color w:val="auto"/>
                      <w:highlight w:val="none"/>
                      <w:lang w:val="en-US" w:eastAsia="zh-CN"/>
                    </w:rPr>
                    <w:t>设备合理化布局、</w:t>
                  </w:r>
                  <w:r>
                    <w:rPr>
                      <w:color w:val="auto"/>
                      <w:highlight w:val="none"/>
                    </w:rPr>
                    <w:t>厂房</w:t>
                  </w:r>
                  <w:r>
                    <w:rPr>
                      <w:rFonts w:hint="eastAsia"/>
                      <w:color w:val="auto"/>
                      <w:highlight w:val="none"/>
                    </w:rPr>
                    <w:t>隔声等</w:t>
                  </w:r>
                </w:p>
              </w:tc>
              <w:tc>
                <w:tcPr>
                  <w:tcW w:w="2212" w:type="pct"/>
                  <w:tcBorders>
                    <w:tl2br w:val="nil"/>
                    <w:tr2bl w:val="nil"/>
                  </w:tcBorders>
                  <w:vAlign w:val="center"/>
                </w:tcPr>
                <w:p w14:paraId="7720C424">
                  <w:pPr>
                    <w:pStyle w:val="57"/>
                    <w:rPr>
                      <w:color w:val="auto"/>
                      <w:highlight w:val="none"/>
                    </w:rPr>
                  </w:pPr>
                  <w:r>
                    <w:rPr>
                      <w:color w:val="auto"/>
                      <w:highlight w:val="none"/>
                    </w:rPr>
                    <w:t>厂界达《工业企业厂界环境噪声排放标准》（GB12348-2008）中3类标准要求</w:t>
                  </w:r>
                </w:p>
              </w:tc>
            </w:tr>
          </w:tbl>
          <w:p w14:paraId="198D024D">
            <w:pPr>
              <w:pStyle w:val="53"/>
              <w:tabs>
                <w:tab w:val="left" w:pos="7403"/>
              </w:tabs>
              <w:ind w:firstLine="482"/>
              <w:rPr>
                <w:b/>
                <w:bCs/>
                <w:color w:val="auto"/>
                <w:highlight w:val="none"/>
              </w:rPr>
            </w:pPr>
            <w:r>
              <w:rPr>
                <w:rFonts w:hint="eastAsia"/>
                <w:b/>
                <w:bCs/>
                <w:color w:val="auto"/>
                <w:highlight w:val="none"/>
              </w:rPr>
              <w:t>4、</w:t>
            </w:r>
            <w:r>
              <w:rPr>
                <w:b/>
                <w:bCs/>
                <w:color w:val="auto"/>
                <w:highlight w:val="none"/>
              </w:rPr>
              <w:t>主要生产设施</w:t>
            </w:r>
          </w:p>
          <w:p w14:paraId="39AAEE09">
            <w:pPr>
              <w:pStyle w:val="53"/>
              <w:ind w:firstLine="480"/>
              <w:rPr>
                <w:color w:val="auto"/>
                <w:highlight w:val="none"/>
              </w:rPr>
            </w:pPr>
            <w:r>
              <w:rPr>
                <w:color w:val="auto"/>
                <w:highlight w:val="none"/>
              </w:rPr>
              <w:t>本项目主要生产及环保设备见</w:t>
            </w:r>
            <w:r>
              <w:rPr>
                <w:color w:val="auto"/>
                <w:highlight w:val="none"/>
              </w:rPr>
              <w:fldChar w:fldCharType="begin"/>
            </w:r>
            <w:r>
              <w:rPr>
                <w:color w:val="auto"/>
                <w:highlight w:val="none"/>
              </w:rPr>
              <w:instrText xml:space="preserve"> REF _Ref25958 \h </w:instrText>
            </w:r>
            <w:r>
              <w:rPr>
                <w:color w:val="auto"/>
                <w:highlight w:val="none"/>
              </w:rPr>
              <w:fldChar w:fldCharType="separate"/>
            </w:r>
            <w:r>
              <w:rPr>
                <w:color w:val="auto"/>
                <w:highlight w:val="none"/>
              </w:rPr>
              <w:t>表2- 5</w:t>
            </w:r>
            <w:r>
              <w:rPr>
                <w:color w:val="auto"/>
                <w:highlight w:val="none"/>
              </w:rPr>
              <w:fldChar w:fldCharType="end"/>
            </w:r>
            <w:r>
              <w:rPr>
                <w:color w:val="auto"/>
                <w:highlight w:val="none"/>
              </w:rPr>
              <w:t>。</w:t>
            </w:r>
          </w:p>
          <w:p w14:paraId="2742B4B1">
            <w:pPr>
              <w:pStyle w:val="9"/>
              <w:ind w:firstLine="480"/>
              <w:rPr>
                <w:rFonts w:hint="default" w:ascii="Times New Roman" w:hAnsi="Times New Roman" w:eastAsia="宋体" w:cs="Times New Roman"/>
                <w:color w:val="auto"/>
                <w:sz w:val="24"/>
                <w:szCs w:val="24"/>
                <w:highlight w:val="none"/>
              </w:rPr>
            </w:pPr>
            <w:bookmarkStart w:id="26" w:name="_Ref25958"/>
            <w:r>
              <w:rPr>
                <w:rFonts w:hint="default" w:ascii="Times New Roman" w:hAnsi="Times New Roman" w:eastAsia="宋体" w:cs="Times New Roman"/>
                <w:color w:val="auto"/>
                <w:sz w:val="24"/>
                <w:szCs w:val="24"/>
                <w:highlight w:val="none"/>
              </w:rPr>
              <w:t xml:space="preserve">表2- </w:t>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SEQ 表2- \* ARABIC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w:t>
            </w:r>
            <w:r>
              <w:rPr>
                <w:rFonts w:hint="default" w:ascii="Times New Roman" w:hAnsi="Times New Roman" w:eastAsia="宋体" w:cs="Times New Roman"/>
                <w:color w:val="auto"/>
                <w:sz w:val="24"/>
                <w:szCs w:val="24"/>
                <w:highlight w:val="none"/>
              </w:rPr>
              <w:fldChar w:fldCharType="end"/>
            </w:r>
            <w:bookmarkEnd w:id="26"/>
            <w:r>
              <w:rPr>
                <w:rFonts w:hint="default" w:ascii="Times New Roman" w:hAnsi="Times New Roman" w:eastAsia="宋体" w:cs="Times New Roman"/>
                <w:color w:val="auto"/>
                <w:sz w:val="24"/>
                <w:szCs w:val="24"/>
                <w:highlight w:val="none"/>
              </w:rPr>
              <w:t xml:space="preserve"> 项目主要生产及环保设备一览表</w:t>
            </w:r>
          </w:p>
          <w:tbl>
            <w:tblPr>
              <w:tblStyle w:val="1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41"/>
              <w:gridCol w:w="2067"/>
              <w:gridCol w:w="1427"/>
              <w:gridCol w:w="1096"/>
              <w:gridCol w:w="1231"/>
              <w:gridCol w:w="2080"/>
            </w:tblGrid>
            <w:tr w14:paraId="5DB8EF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tcBorders>
                    <w:tl2br w:val="nil"/>
                    <w:tr2bl w:val="nil"/>
                  </w:tcBorders>
                  <w:vAlign w:val="center"/>
                </w:tcPr>
                <w:p w14:paraId="58F7C04D">
                  <w:pPr>
                    <w:pStyle w:val="55"/>
                    <w:rPr>
                      <w:color w:val="auto"/>
                      <w:highlight w:val="none"/>
                    </w:rPr>
                  </w:pPr>
                  <w:r>
                    <w:rPr>
                      <w:color w:val="auto"/>
                      <w:highlight w:val="none"/>
                    </w:rPr>
                    <w:t>序号</w:t>
                  </w:r>
                </w:p>
              </w:tc>
              <w:tc>
                <w:tcPr>
                  <w:tcW w:w="2065" w:type="dxa"/>
                  <w:tcBorders>
                    <w:tl2br w:val="nil"/>
                    <w:tr2bl w:val="nil"/>
                  </w:tcBorders>
                  <w:vAlign w:val="center"/>
                </w:tcPr>
                <w:p w14:paraId="307BB0EF">
                  <w:pPr>
                    <w:pStyle w:val="55"/>
                    <w:rPr>
                      <w:color w:val="auto"/>
                      <w:highlight w:val="none"/>
                    </w:rPr>
                  </w:pPr>
                  <w:r>
                    <w:rPr>
                      <w:color w:val="auto"/>
                      <w:highlight w:val="none"/>
                    </w:rPr>
                    <w:t>设备名称</w:t>
                  </w:r>
                </w:p>
              </w:tc>
              <w:tc>
                <w:tcPr>
                  <w:tcW w:w="1425" w:type="dxa"/>
                  <w:tcBorders>
                    <w:tl2br w:val="nil"/>
                    <w:tr2bl w:val="nil"/>
                  </w:tcBorders>
                  <w:vAlign w:val="center"/>
                </w:tcPr>
                <w:p w14:paraId="1D497A3E">
                  <w:pPr>
                    <w:pStyle w:val="55"/>
                    <w:rPr>
                      <w:color w:val="auto"/>
                      <w:highlight w:val="none"/>
                    </w:rPr>
                  </w:pPr>
                  <w:r>
                    <w:rPr>
                      <w:color w:val="auto"/>
                      <w:highlight w:val="none"/>
                    </w:rPr>
                    <w:t>型号</w:t>
                  </w:r>
                </w:p>
              </w:tc>
              <w:tc>
                <w:tcPr>
                  <w:tcW w:w="1095" w:type="dxa"/>
                  <w:tcBorders>
                    <w:tl2br w:val="nil"/>
                    <w:tr2bl w:val="nil"/>
                  </w:tcBorders>
                  <w:vAlign w:val="center"/>
                </w:tcPr>
                <w:p w14:paraId="62F4A659">
                  <w:pPr>
                    <w:pStyle w:val="55"/>
                    <w:rPr>
                      <w:color w:val="auto"/>
                      <w:highlight w:val="none"/>
                    </w:rPr>
                  </w:pPr>
                  <w:r>
                    <w:rPr>
                      <w:color w:val="auto"/>
                      <w:highlight w:val="none"/>
                    </w:rPr>
                    <w:t>数量（台）</w:t>
                  </w:r>
                </w:p>
              </w:tc>
              <w:tc>
                <w:tcPr>
                  <w:tcW w:w="1230" w:type="dxa"/>
                  <w:tcBorders>
                    <w:tl2br w:val="nil"/>
                    <w:tr2bl w:val="nil"/>
                  </w:tcBorders>
                  <w:vAlign w:val="center"/>
                </w:tcPr>
                <w:p w14:paraId="2003BE5E">
                  <w:pPr>
                    <w:pStyle w:val="55"/>
                    <w:rPr>
                      <w:rFonts w:hint="default" w:eastAsia="宋体"/>
                      <w:color w:val="auto"/>
                      <w:highlight w:val="none"/>
                      <w:lang w:val="en-US" w:eastAsia="zh-CN"/>
                    </w:rPr>
                  </w:pPr>
                  <w:r>
                    <w:rPr>
                      <w:rFonts w:hint="eastAsia"/>
                      <w:color w:val="auto"/>
                      <w:highlight w:val="none"/>
                      <w:lang w:val="en-US" w:eastAsia="zh-CN"/>
                    </w:rPr>
                    <w:t>工序</w:t>
                  </w:r>
                </w:p>
              </w:tc>
              <w:tc>
                <w:tcPr>
                  <w:tcW w:w="2078" w:type="dxa"/>
                  <w:tcBorders>
                    <w:tl2br w:val="nil"/>
                    <w:tr2bl w:val="nil"/>
                  </w:tcBorders>
                  <w:vAlign w:val="center"/>
                </w:tcPr>
                <w:p w14:paraId="5B0F04EA">
                  <w:pPr>
                    <w:pStyle w:val="55"/>
                    <w:rPr>
                      <w:rFonts w:hint="default" w:eastAsia="宋体"/>
                      <w:color w:val="auto"/>
                      <w:highlight w:val="none"/>
                      <w:lang w:val="en-US" w:eastAsia="zh-CN"/>
                    </w:rPr>
                  </w:pPr>
                  <w:r>
                    <w:rPr>
                      <w:rFonts w:hint="eastAsia"/>
                      <w:color w:val="auto"/>
                      <w:highlight w:val="none"/>
                      <w:lang w:val="en-US" w:eastAsia="zh-CN"/>
                    </w:rPr>
                    <w:t>备注</w:t>
                  </w:r>
                </w:p>
              </w:tc>
            </w:tr>
            <w:tr w14:paraId="2E16A2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tcBorders>
                    <w:tl2br w:val="nil"/>
                    <w:tr2bl w:val="nil"/>
                  </w:tcBorders>
                  <w:shd w:val="clear" w:color="auto" w:fill="auto"/>
                  <w:vAlign w:val="center"/>
                </w:tcPr>
                <w:p w14:paraId="7D80263B">
                  <w:pPr>
                    <w:pStyle w:val="57"/>
                    <w:bidi w:val="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1</w:t>
                  </w:r>
                </w:p>
              </w:tc>
              <w:tc>
                <w:tcPr>
                  <w:tcW w:w="2065" w:type="dxa"/>
                  <w:tcBorders>
                    <w:tl2br w:val="nil"/>
                    <w:tr2bl w:val="nil"/>
                  </w:tcBorders>
                  <w:vAlign w:val="center"/>
                </w:tcPr>
                <w:p w14:paraId="71DEF35D">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color w:val="000000"/>
                      <w:kern w:val="2"/>
                      <w:sz w:val="21"/>
                      <w:szCs w:val="21"/>
                      <w:highlight w:val="none"/>
                      <w:lang w:val="en-US" w:eastAsia="zh-CN" w:bidi="ar-SA"/>
                    </w:rPr>
                  </w:pPr>
                  <w:r>
                    <w:rPr>
                      <w:rFonts w:hint="default" w:ascii="Times New Roman" w:hAnsi="Times New Roman" w:eastAsia="宋体" w:cs="Times New Roman"/>
                      <w:snapToGrid/>
                      <w:color w:val="000000"/>
                      <w:kern w:val="2"/>
                      <w:sz w:val="21"/>
                      <w:szCs w:val="21"/>
                      <w:highlight w:val="none"/>
                      <w:lang w:val="en-US" w:eastAsia="zh-CN" w:bidi="ar-SA"/>
                    </w:rPr>
                    <w:t>钢板开平机</w:t>
                  </w:r>
                </w:p>
              </w:tc>
              <w:tc>
                <w:tcPr>
                  <w:tcW w:w="1425" w:type="dxa"/>
                  <w:tcBorders>
                    <w:tl2br w:val="nil"/>
                    <w:tr2bl w:val="nil"/>
                  </w:tcBorders>
                  <w:vAlign w:val="center"/>
                </w:tcPr>
                <w:p w14:paraId="51E13ED2">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color w:val="000000"/>
                      <w:kern w:val="2"/>
                      <w:sz w:val="21"/>
                      <w:szCs w:val="21"/>
                      <w:highlight w:val="none"/>
                      <w:lang w:val="en-US" w:eastAsia="zh-CN" w:bidi="ar-SA"/>
                    </w:rPr>
                  </w:pPr>
                </w:p>
              </w:tc>
              <w:tc>
                <w:tcPr>
                  <w:tcW w:w="1095" w:type="dxa"/>
                  <w:tcBorders>
                    <w:tl2br w:val="nil"/>
                    <w:tr2bl w:val="nil"/>
                  </w:tcBorders>
                  <w:vAlign w:val="center"/>
                </w:tcPr>
                <w:p w14:paraId="67352543">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snapToGrid/>
                      <w:color w:val="000000"/>
                      <w:kern w:val="2"/>
                      <w:sz w:val="21"/>
                      <w:szCs w:val="21"/>
                      <w:highlight w:val="none"/>
                      <w:lang w:val="en-US" w:eastAsia="zh-CN" w:bidi="ar-SA"/>
                    </w:rPr>
                  </w:pPr>
                  <w:r>
                    <w:rPr>
                      <w:rFonts w:hint="eastAsia" w:ascii="Times New Roman" w:hAnsi="Times New Roman" w:eastAsia="宋体" w:cs="Times New Roman"/>
                      <w:snapToGrid/>
                      <w:color w:val="000000"/>
                      <w:kern w:val="2"/>
                      <w:sz w:val="21"/>
                      <w:szCs w:val="21"/>
                      <w:highlight w:val="none"/>
                      <w:lang w:val="en-US" w:eastAsia="zh-CN" w:bidi="ar-SA"/>
                    </w:rPr>
                    <w:t>1</w:t>
                  </w:r>
                </w:p>
              </w:tc>
              <w:tc>
                <w:tcPr>
                  <w:tcW w:w="1230" w:type="dxa"/>
                  <w:tcBorders>
                    <w:tl2br w:val="nil"/>
                    <w:tr2bl w:val="nil"/>
                  </w:tcBorders>
                  <w:vAlign w:val="center"/>
                </w:tcPr>
                <w:p w14:paraId="5712A027">
                  <w:pPr>
                    <w:pStyle w:val="57"/>
                    <w:bidi w:val="0"/>
                    <w:rPr>
                      <w:rFonts w:hint="default"/>
                      <w:color w:val="auto"/>
                      <w:highlight w:val="none"/>
                      <w:lang w:val="en-US" w:eastAsia="zh-CN"/>
                    </w:rPr>
                  </w:pPr>
                  <w:r>
                    <w:rPr>
                      <w:rFonts w:hint="eastAsia" w:ascii="Times New Roman" w:hAnsi="Times New Roman" w:eastAsia="宋体" w:cs="Times New Roman"/>
                      <w:color w:val="auto"/>
                      <w:highlight w:val="none"/>
                      <w:lang w:val="en-US" w:eastAsia="zh-CN"/>
                    </w:rPr>
                    <w:t>开平</w:t>
                  </w:r>
                </w:p>
              </w:tc>
              <w:tc>
                <w:tcPr>
                  <w:tcW w:w="2078" w:type="dxa"/>
                  <w:tcBorders>
                    <w:tl2br w:val="nil"/>
                    <w:tr2bl w:val="nil"/>
                  </w:tcBorders>
                  <w:vAlign w:val="center"/>
                </w:tcPr>
                <w:p w14:paraId="12608CCA">
                  <w:pPr>
                    <w:pStyle w:val="55"/>
                    <w:rPr>
                      <w:rFonts w:hint="eastAsia"/>
                      <w:color w:val="auto"/>
                      <w:highlight w:val="none"/>
                      <w:lang w:val="en-US" w:eastAsia="zh-CN"/>
                    </w:rPr>
                  </w:pPr>
                </w:p>
              </w:tc>
            </w:tr>
            <w:tr w14:paraId="3A9A23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tcBorders>
                    <w:tl2br w:val="nil"/>
                    <w:tr2bl w:val="nil"/>
                  </w:tcBorders>
                  <w:shd w:val="clear" w:color="auto" w:fill="auto"/>
                  <w:vAlign w:val="center"/>
                </w:tcPr>
                <w:p w14:paraId="6DA75155">
                  <w:pPr>
                    <w:pStyle w:val="57"/>
                    <w:bidi w:val="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2</w:t>
                  </w:r>
                </w:p>
              </w:tc>
              <w:tc>
                <w:tcPr>
                  <w:tcW w:w="2065" w:type="dxa"/>
                  <w:tcBorders>
                    <w:tl2br w:val="nil"/>
                    <w:tr2bl w:val="nil"/>
                  </w:tcBorders>
                  <w:vAlign w:val="center"/>
                </w:tcPr>
                <w:p w14:paraId="7DEFF3E8">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color w:val="000000"/>
                      <w:kern w:val="2"/>
                      <w:sz w:val="21"/>
                      <w:szCs w:val="21"/>
                      <w:highlight w:val="none"/>
                      <w:lang w:val="en-US" w:eastAsia="zh-CN" w:bidi="ar-SA"/>
                    </w:rPr>
                  </w:pPr>
                  <w:r>
                    <w:rPr>
                      <w:rFonts w:hint="default" w:ascii="Times New Roman" w:hAnsi="Times New Roman" w:eastAsia="宋体" w:cs="Times New Roman"/>
                      <w:snapToGrid/>
                      <w:color w:val="000000"/>
                      <w:kern w:val="2"/>
                      <w:sz w:val="21"/>
                      <w:szCs w:val="21"/>
                      <w:highlight w:val="none"/>
                      <w:lang w:val="en-US" w:eastAsia="zh-CN" w:bidi="ar-SA"/>
                    </w:rPr>
                    <w:t>锯床</w:t>
                  </w:r>
                </w:p>
              </w:tc>
              <w:tc>
                <w:tcPr>
                  <w:tcW w:w="1425" w:type="dxa"/>
                  <w:tcBorders>
                    <w:tl2br w:val="nil"/>
                    <w:tr2bl w:val="nil"/>
                  </w:tcBorders>
                  <w:vAlign w:val="center"/>
                </w:tcPr>
                <w:p w14:paraId="032419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olor w:val="auto"/>
                      <w:highlight w:val="none"/>
                    </w:rPr>
                  </w:pPr>
                </w:p>
              </w:tc>
              <w:tc>
                <w:tcPr>
                  <w:tcW w:w="1095" w:type="dxa"/>
                  <w:tcBorders>
                    <w:tl2br w:val="nil"/>
                    <w:tr2bl w:val="nil"/>
                  </w:tcBorders>
                  <w:vAlign w:val="center"/>
                </w:tcPr>
                <w:p w14:paraId="127156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color w:val="auto"/>
                      <w:highlight w:val="none"/>
                    </w:rPr>
                  </w:pPr>
                  <w:r>
                    <w:rPr>
                      <w:rFonts w:hint="default" w:ascii="Times New Roman" w:hAnsi="Times New Roman" w:eastAsia="宋体" w:cs="Times New Roman"/>
                      <w:sz w:val="21"/>
                      <w:szCs w:val="21"/>
                      <w:highlight w:val="none"/>
                      <w:lang w:val="en-US" w:eastAsia="zh-CN"/>
                    </w:rPr>
                    <w:t>4</w:t>
                  </w:r>
                </w:p>
              </w:tc>
              <w:tc>
                <w:tcPr>
                  <w:tcW w:w="1230" w:type="dxa"/>
                  <w:tcBorders>
                    <w:tl2br w:val="nil"/>
                    <w:tr2bl w:val="nil"/>
                  </w:tcBorders>
                  <w:vAlign w:val="center"/>
                </w:tcPr>
                <w:p w14:paraId="18D170C4">
                  <w:pPr>
                    <w:pStyle w:val="57"/>
                    <w:bidi w:val="0"/>
                    <w:rPr>
                      <w:rFonts w:hint="default"/>
                      <w:color w:val="auto"/>
                      <w:highlight w:val="none"/>
                      <w:lang w:val="en-US" w:eastAsia="zh-CN"/>
                    </w:rPr>
                  </w:pPr>
                  <w:r>
                    <w:rPr>
                      <w:rFonts w:hint="eastAsia" w:ascii="Times New Roman" w:hAnsi="Times New Roman" w:eastAsia="宋体" w:cs="Times New Roman"/>
                      <w:color w:val="auto"/>
                      <w:highlight w:val="none"/>
                      <w:lang w:val="en-US" w:eastAsia="zh-CN"/>
                    </w:rPr>
                    <w:t>下料切割</w:t>
                  </w:r>
                </w:p>
              </w:tc>
              <w:tc>
                <w:tcPr>
                  <w:tcW w:w="2078" w:type="dxa"/>
                  <w:tcBorders>
                    <w:tl2br w:val="nil"/>
                    <w:tr2bl w:val="nil"/>
                  </w:tcBorders>
                  <w:vAlign w:val="center"/>
                </w:tcPr>
                <w:p w14:paraId="2D3B1710">
                  <w:pPr>
                    <w:pStyle w:val="57"/>
                    <w:bidi w:val="0"/>
                    <w:rPr>
                      <w:rFonts w:hint="default"/>
                      <w:color w:val="auto"/>
                      <w:highlight w:val="none"/>
                      <w:lang w:val="en-US" w:eastAsia="zh-CN"/>
                    </w:rPr>
                  </w:pPr>
                </w:p>
              </w:tc>
            </w:tr>
            <w:tr w14:paraId="42BD3C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tcBorders>
                    <w:tl2br w:val="nil"/>
                    <w:tr2bl w:val="nil"/>
                  </w:tcBorders>
                  <w:shd w:val="clear" w:color="auto" w:fill="auto"/>
                  <w:vAlign w:val="center"/>
                </w:tcPr>
                <w:p w14:paraId="557F6946">
                  <w:pPr>
                    <w:pStyle w:val="57"/>
                    <w:bidi w:val="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3</w:t>
                  </w:r>
                </w:p>
              </w:tc>
              <w:tc>
                <w:tcPr>
                  <w:tcW w:w="2065" w:type="dxa"/>
                  <w:tcBorders>
                    <w:tl2br w:val="nil"/>
                    <w:tr2bl w:val="nil"/>
                  </w:tcBorders>
                  <w:vAlign w:val="center"/>
                </w:tcPr>
                <w:p w14:paraId="4D5AF9D1">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color w:val="000000"/>
                      <w:kern w:val="2"/>
                      <w:sz w:val="21"/>
                      <w:szCs w:val="21"/>
                      <w:highlight w:val="none"/>
                      <w:lang w:val="en-US" w:eastAsia="zh-CN" w:bidi="ar-SA"/>
                    </w:rPr>
                  </w:pPr>
                  <w:r>
                    <w:rPr>
                      <w:rFonts w:hint="default" w:ascii="Times New Roman" w:hAnsi="Times New Roman" w:eastAsia="宋体" w:cs="Times New Roman"/>
                      <w:snapToGrid/>
                      <w:color w:val="000000"/>
                      <w:kern w:val="2"/>
                      <w:sz w:val="21"/>
                      <w:szCs w:val="21"/>
                      <w:highlight w:val="none"/>
                      <w:lang w:val="en-US" w:eastAsia="zh-CN" w:bidi="ar-SA"/>
                    </w:rPr>
                    <w:t>型材机</w:t>
                  </w:r>
                </w:p>
              </w:tc>
              <w:tc>
                <w:tcPr>
                  <w:tcW w:w="1425" w:type="dxa"/>
                  <w:tcBorders>
                    <w:tl2br w:val="nil"/>
                    <w:tr2bl w:val="nil"/>
                  </w:tcBorders>
                  <w:vAlign w:val="center"/>
                </w:tcPr>
                <w:p w14:paraId="50BA90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olor w:val="auto"/>
                      <w:highlight w:val="none"/>
                    </w:rPr>
                  </w:pPr>
                </w:p>
              </w:tc>
              <w:tc>
                <w:tcPr>
                  <w:tcW w:w="1095" w:type="dxa"/>
                  <w:tcBorders>
                    <w:tl2br w:val="nil"/>
                    <w:tr2bl w:val="nil"/>
                  </w:tcBorders>
                  <w:vAlign w:val="center"/>
                </w:tcPr>
                <w:p w14:paraId="6DA801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color w:val="auto"/>
                      <w:highlight w:val="none"/>
                    </w:rPr>
                  </w:pPr>
                  <w:r>
                    <w:rPr>
                      <w:rFonts w:hint="eastAsia" w:cs="Times New Roman"/>
                      <w:sz w:val="21"/>
                      <w:szCs w:val="21"/>
                      <w:highlight w:val="none"/>
                      <w:lang w:val="en-US" w:eastAsia="zh-CN"/>
                    </w:rPr>
                    <w:t>4</w:t>
                  </w:r>
                </w:p>
              </w:tc>
              <w:tc>
                <w:tcPr>
                  <w:tcW w:w="1230" w:type="dxa"/>
                  <w:tcBorders>
                    <w:tl2br w:val="nil"/>
                    <w:tr2bl w:val="nil"/>
                  </w:tcBorders>
                  <w:vAlign w:val="center"/>
                </w:tcPr>
                <w:p w14:paraId="6A1D7926">
                  <w:pPr>
                    <w:pStyle w:val="57"/>
                    <w:bidi w:val="0"/>
                    <w:rPr>
                      <w:color w:val="auto"/>
                      <w:highlight w:val="none"/>
                    </w:rPr>
                  </w:pPr>
                  <w:r>
                    <w:rPr>
                      <w:rFonts w:hint="eastAsia" w:ascii="Times New Roman" w:hAnsi="Times New Roman" w:eastAsia="宋体" w:cs="Times New Roman"/>
                      <w:color w:val="auto"/>
                      <w:highlight w:val="none"/>
                      <w:lang w:val="en-US" w:eastAsia="zh-CN"/>
                    </w:rPr>
                    <w:t>下料切割</w:t>
                  </w:r>
                </w:p>
              </w:tc>
              <w:tc>
                <w:tcPr>
                  <w:tcW w:w="2078" w:type="dxa"/>
                  <w:tcBorders>
                    <w:tl2br w:val="nil"/>
                    <w:tr2bl w:val="nil"/>
                  </w:tcBorders>
                  <w:vAlign w:val="center"/>
                </w:tcPr>
                <w:p w14:paraId="5133E566">
                  <w:pPr>
                    <w:pStyle w:val="57"/>
                    <w:bidi w:val="0"/>
                    <w:rPr>
                      <w:rFonts w:hint="default"/>
                      <w:color w:val="auto"/>
                      <w:highlight w:val="none"/>
                      <w:lang w:val="en-US" w:eastAsia="zh-CN"/>
                    </w:rPr>
                  </w:pPr>
                </w:p>
              </w:tc>
            </w:tr>
            <w:tr w14:paraId="3EFA8B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tcBorders>
                    <w:tl2br w:val="nil"/>
                    <w:tr2bl w:val="nil"/>
                  </w:tcBorders>
                  <w:shd w:val="clear" w:color="auto" w:fill="auto"/>
                  <w:vAlign w:val="center"/>
                </w:tcPr>
                <w:p w14:paraId="60A0DDB5">
                  <w:pPr>
                    <w:pStyle w:val="57"/>
                    <w:bidi w:val="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4</w:t>
                  </w:r>
                </w:p>
              </w:tc>
              <w:tc>
                <w:tcPr>
                  <w:tcW w:w="2065" w:type="dxa"/>
                  <w:tcBorders>
                    <w:tl2br w:val="nil"/>
                    <w:tr2bl w:val="nil"/>
                  </w:tcBorders>
                  <w:vAlign w:val="center"/>
                </w:tcPr>
                <w:p w14:paraId="5F50741E">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color w:val="000000"/>
                      <w:kern w:val="2"/>
                      <w:sz w:val="21"/>
                      <w:szCs w:val="21"/>
                      <w:highlight w:val="none"/>
                      <w:lang w:val="en-US" w:eastAsia="zh-CN" w:bidi="ar-SA"/>
                    </w:rPr>
                  </w:pPr>
                  <w:r>
                    <w:rPr>
                      <w:rFonts w:hint="default" w:ascii="Times New Roman" w:hAnsi="Times New Roman" w:eastAsia="宋体" w:cs="Times New Roman"/>
                      <w:snapToGrid/>
                      <w:color w:val="000000"/>
                      <w:kern w:val="2"/>
                      <w:sz w:val="21"/>
                      <w:szCs w:val="21"/>
                      <w:highlight w:val="none"/>
                      <w:lang w:val="en-US" w:eastAsia="zh-CN" w:bidi="ar-SA"/>
                    </w:rPr>
                    <w:t>光纤激光切割机</w:t>
                  </w:r>
                </w:p>
              </w:tc>
              <w:tc>
                <w:tcPr>
                  <w:tcW w:w="1425" w:type="dxa"/>
                  <w:tcBorders>
                    <w:tl2br w:val="nil"/>
                    <w:tr2bl w:val="nil"/>
                  </w:tcBorders>
                  <w:vAlign w:val="center"/>
                </w:tcPr>
                <w:p w14:paraId="039D44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olor w:val="auto"/>
                      <w:highlight w:val="none"/>
                    </w:rPr>
                  </w:pPr>
                </w:p>
              </w:tc>
              <w:tc>
                <w:tcPr>
                  <w:tcW w:w="1095" w:type="dxa"/>
                  <w:tcBorders>
                    <w:tl2br w:val="nil"/>
                    <w:tr2bl w:val="nil"/>
                  </w:tcBorders>
                  <w:vAlign w:val="center"/>
                </w:tcPr>
                <w:p w14:paraId="0E78B0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color w:val="auto"/>
                      <w:highlight w:val="none"/>
                    </w:rPr>
                  </w:pPr>
                  <w:r>
                    <w:rPr>
                      <w:rFonts w:hint="default" w:ascii="Times New Roman" w:hAnsi="Times New Roman" w:eastAsia="宋体" w:cs="Times New Roman"/>
                      <w:sz w:val="21"/>
                      <w:szCs w:val="21"/>
                      <w:highlight w:val="none"/>
                      <w:lang w:val="en-US" w:eastAsia="zh-CN"/>
                    </w:rPr>
                    <w:t>3</w:t>
                  </w:r>
                </w:p>
              </w:tc>
              <w:tc>
                <w:tcPr>
                  <w:tcW w:w="1230" w:type="dxa"/>
                  <w:tcBorders>
                    <w:tl2br w:val="nil"/>
                    <w:tr2bl w:val="nil"/>
                  </w:tcBorders>
                  <w:vAlign w:val="center"/>
                </w:tcPr>
                <w:p w14:paraId="68D78AA8">
                  <w:pPr>
                    <w:pStyle w:val="57"/>
                    <w:bidi w:val="0"/>
                    <w:rPr>
                      <w:color w:val="auto"/>
                      <w:highlight w:val="none"/>
                    </w:rPr>
                  </w:pPr>
                  <w:r>
                    <w:rPr>
                      <w:rFonts w:hint="eastAsia" w:ascii="Times New Roman" w:hAnsi="Times New Roman" w:eastAsia="宋体" w:cs="Times New Roman"/>
                      <w:color w:val="auto"/>
                      <w:highlight w:val="none"/>
                      <w:lang w:val="en-US" w:eastAsia="zh-CN"/>
                    </w:rPr>
                    <w:t>下料切割</w:t>
                  </w:r>
                </w:p>
              </w:tc>
              <w:tc>
                <w:tcPr>
                  <w:tcW w:w="2078" w:type="dxa"/>
                  <w:tcBorders>
                    <w:tl2br w:val="nil"/>
                    <w:tr2bl w:val="nil"/>
                  </w:tcBorders>
                  <w:vAlign w:val="center"/>
                </w:tcPr>
                <w:p w14:paraId="09F92A16">
                  <w:pPr>
                    <w:pStyle w:val="57"/>
                    <w:bidi w:val="0"/>
                    <w:rPr>
                      <w:rFonts w:hint="default"/>
                      <w:color w:val="auto"/>
                      <w:highlight w:val="none"/>
                      <w:lang w:val="en-US" w:eastAsia="zh-CN"/>
                    </w:rPr>
                  </w:pPr>
                </w:p>
              </w:tc>
            </w:tr>
            <w:tr w14:paraId="56A666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tcBorders>
                    <w:tl2br w:val="nil"/>
                    <w:tr2bl w:val="nil"/>
                  </w:tcBorders>
                  <w:shd w:val="clear" w:color="auto" w:fill="auto"/>
                  <w:vAlign w:val="center"/>
                </w:tcPr>
                <w:p w14:paraId="060604FC">
                  <w:pPr>
                    <w:pStyle w:val="57"/>
                    <w:bidi w:val="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5</w:t>
                  </w:r>
                </w:p>
              </w:tc>
              <w:tc>
                <w:tcPr>
                  <w:tcW w:w="2065" w:type="dxa"/>
                  <w:tcBorders>
                    <w:tl2br w:val="nil"/>
                    <w:tr2bl w:val="nil"/>
                  </w:tcBorders>
                  <w:vAlign w:val="center"/>
                </w:tcPr>
                <w:p w14:paraId="6270AB3D">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color w:val="000000"/>
                      <w:kern w:val="2"/>
                      <w:sz w:val="21"/>
                      <w:szCs w:val="21"/>
                      <w:highlight w:val="none"/>
                      <w:lang w:val="en-US" w:eastAsia="zh-CN" w:bidi="ar-SA"/>
                    </w:rPr>
                  </w:pPr>
                  <w:r>
                    <w:rPr>
                      <w:rFonts w:hint="default" w:ascii="Times New Roman" w:hAnsi="Times New Roman" w:eastAsia="宋体" w:cs="Times New Roman"/>
                      <w:snapToGrid/>
                      <w:color w:val="000000"/>
                      <w:kern w:val="2"/>
                      <w:sz w:val="21"/>
                      <w:szCs w:val="21"/>
                      <w:highlight w:val="none"/>
                      <w:lang w:val="en-US" w:eastAsia="zh-CN" w:bidi="ar-SA"/>
                    </w:rPr>
                    <w:t>板材激光切割机</w:t>
                  </w:r>
                </w:p>
              </w:tc>
              <w:tc>
                <w:tcPr>
                  <w:tcW w:w="1425" w:type="dxa"/>
                  <w:tcBorders>
                    <w:tl2br w:val="nil"/>
                    <w:tr2bl w:val="nil"/>
                  </w:tcBorders>
                  <w:vAlign w:val="center"/>
                </w:tcPr>
                <w:p w14:paraId="33F578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olor w:val="auto"/>
                      <w:highlight w:val="none"/>
                    </w:rPr>
                  </w:pPr>
                </w:p>
              </w:tc>
              <w:tc>
                <w:tcPr>
                  <w:tcW w:w="1095" w:type="dxa"/>
                  <w:tcBorders>
                    <w:tl2br w:val="nil"/>
                    <w:tr2bl w:val="nil"/>
                  </w:tcBorders>
                  <w:vAlign w:val="center"/>
                </w:tcPr>
                <w:p w14:paraId="5DA5F8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color w:val="auto"/>
                      <w:highlight w:val="none"/>
                    </w:rPr>
                  </w:pPr>
                  <w:r>
                    <w:rPr>
                      <w:rFonts w:hint="default" w:ascii="Times New Roman" w:hAnsi="Times New Roman" w:eastAsia="宋体" w:cs="Times New Roman"/>
                      <w:sz w:val="21"/>
                      <w:szCs w:val="21"/>
                      <w:highlight w:val="none"/>
                      <w:lang w:val="en-US" w:eastAsia="zh-CN"/>
                    </w:rPr>
                    <w:t>3</w:t>
                  </w:r>
                </w:p>
              </w:tc>
              <w:tc>
                <w:tcPr>
                  <w:tcW w:w="1230" w:type="dxa"/>
                  <w:tcBorders>
                    <w:tl2br w:val="nil"/>
                    <w:tr2bl w:val="nil"/>
                  </w:tcBorders>
                  <w:vAlign w:val="center"/>
                </w:tcPr>
                <w:p w14:paraId="4FD4A490">
                  <w:pPr>
                    <w:pStyle w:val="57"/>
                    <w:bidi w:val="0"/>
                    <w:rPr>
                      <w:color w:val="auto"/>
                      <w:highlight w:val="none"/>
                    </w:rPr>
                  </w:pPr>
                  <w:r>
                    <w:rPr>
                      <w:rFonts w:hint="eastAsia" w:ascii="Times New Roman" w:hAnsi="Times New Roman" w:eastAsia="宋体" w:cs="Times New Roman"/>
                      <w:color w:val="auto"/>
                      <w:highlight w:val="none"/>
                      <w:lang w:val="en-US" w:eastAsia="zh-CN"/>
                    </w:rPr>
                    <w:t>下料切割</w:t>
                  </w:r>
                </w:p>
              </w:tc>
              <w:tc>
                <w:tcPr>
                  <w:tcW w:w="2078" w:type="dxa"/>
                  <w:tcBorders>
                    <w:tl2br w:val="nil"/>
                    <w:tr2bl w:val="nil"/>
                  </w:tcBorders>
                  <w:vAlign w:val="center"/>
                </w:tcPr>
                <w:p w14:paraId="41BE640A">
                  <w:pPr>
                    <w:pStyle w:val="57"/>
                    <w:bidi w:val="0"/>
                    <w:rPr>
                      <w:rFonts w:hint="eastAsia"/>
                      <w:color w:val="auto"/>
                      <w:highlight w:val="none"/>
                      <w:lang w:val="en-US" w:eastAsia="zh-CN"/>
                    </w:rPr>
                  </w:pPr>
                </w:p>
              </w:tc>
            </w:tr>
            <w:tr w14:paraId="36E844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tcBorders>
                    <w:tl2br w:val="nil"/>
                    <w:tr2bl w:val="nil"/>
                  </w:tcBorders>
                  <w:shd w:val="clear" w:color="auto" w:fill="auto"/>
                  <w:vAlign w:val="center"/>
                </w:tcPr>
                <w:p w14:paraId="126CD30A">
                  <w:pPr>
                    <w:pStyle w:val="57"/>
                    <w:bidi w:val="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6</w:t>
                  </w:r>
                </w:p>
              </w:tc>
              <w:tc>
                <w:tcPr>
                  <w:tcW w:w="2065" w:type="dxa"/>
                  <w:tcBorders>
                    <w:tl2br w:val="nil"/>
                    <w:tr2bl w:val="nil"/>
                  </w:tcBorders>
                  <w:shd w:val="clear" w:color="auto" w:fill="auto"/>
                  <w:vAlign w:val="center"/>
                </w:tcPr>
                <w:p w14:paraId="322544F7">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color w:val="000000"/>
                      <w:kern w:val="2"/>
                      <w:sz w:val="21"/>
                      <w:szCs w:val="21"/>
                      <w:highlight w:val="none"/>
                      <w:lang w:val="en-US" w:eastAsia="zh-CN" w:bidi="ar-SA"/>
                    </w:rPr>
                    <w:t>等离子切割机</w:t>
                  </w:r>
                </w:p>
              </w:tc>
              <w:tc>
                <w:tcPr>
                  <w:tcW w:w="1425" w:type="dxa"/>
                  <w:tcBorders>
                    <w:tl2br w:val="nil"/>
                    <w:tr2bl w:val="nil"/>
                  </w:tcBorders>
                  <w:shd w:val="clear" w:color="auto" w:fill="auto"/>
                  <w:vAlign w:val="center"/>
                </w:tcPr>
                <w:p w14:paraId="2DD2FC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380V</w:t>
                  </w:r>
                </w:p>
              </w:tc>
              <w:tc>
                <w:tcPr>
                  <w:tcW w:w="1095" w:type="dxa"/>
                  <w:tcBorders>
                    <w:tl2br w:val="nil"/>
                    <w:tr2bl w:val="nil"/>
                  </w:tcBorders>
                  <w:shd w:val="clear" w:color="auto" w:fill="auto"/>
                  <w:vAlign w:val="center"/>
                </w:tcPr>
                <w:p w14:paraId="10FD39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5</w:t>
                  </w:r>
                </w:p>
              </w:tc>
              <w:tc>
                <w:tcPr>
                  <w:tcW w:w="1230" w:type="dxa"/>
                  <w:tcBorders>
                    <w:tl2br w:val="nil"/>
                    <w:tr2bl w:val="nil"/>
                  </w:tcBorders>
                  <w:shd w:val="clear" w:color="auto" w:fill="auto"/>
                  <w:vAlign w:val="center"/>
                </w:tcPr>
                <w:p w14:paraId="72083D4C">
                  <w:pPr>
                    <w:pStyle w:val="57"/>
                    <w:bidi w:val="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highlight w:val="none"/>
                      <w:lang w:val="en-US" w:eastAsia="zh-CN"/>
                    </w:rPr>
                    <w:t>下料切割</w:t>
                  </w:r>
                </w:p>
              </w:tc>
              <w:tc>
                <w:tcPr>
                  <w:tcW w:w="2078" w:type="dxa"/>
                  <w:tcBorders>
                    <w:tl2br w:val="nil"/>
                    <w:tr2bl w:val="nil"/>
                  </w:tcBorders>
                  <w:vAlign w:val="center"/>
                </w:tcPr>
                <w:p w14:paraId="7786F29E">
                  <w:pPr>
                    <w:pStyle w:val="57"/>
                    <w:bidi w:val="0"/>
                    <w:rPr>
                      <w:rFonts w:hint="eastAsia"/>
                      <w:color w:val="auto"/>
                      <w:highlight w:val="none"/>
                      <w:lang w:val="en-US" w:eastAsia="zh-CN"/>
                    </w:rPr>
                  </w:pPr>
                </w:p>
              </w:tc>
            </w:tr>
            <w:tr w14:paraId="1C4BB33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tcBorders>
                    <w:tl2br w:val="nil"/>
                    <w:tr2bl w:val="nil"/>
                  </w:tcBorders>
                  <w:shd w:val="clear" w:color="auto" w:fill="auto"/>
                  <w:vAlign w:val="center"/>
                </w:tcPr>
                <w:p w14:paraId="71E97DD9">
                  <w:pPr>
                    <w:pStyle w:val="57"/>
                    <w:bidi w:val="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7</w:t>
                  </w:r>
                </w:p>
              </w:tc>
              <w:tc>
                <w:tcPr>
                  <w:tcW w:w="2065" w:type="dxa"/>
                  <w:tcBorders>
                    <w:tl2br w:val="nil"/>
                    <w:tr2bl w:val="nil"/>
                  </w:tcBorders>
                  <w:vAlign w:val="center"/>
                </w:tcPr>
                <w:p w14:paraId="2B5E9513">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default"/>
                      <w:color w:val="auto"/>
                      <w:highlight w:val="none"/>
                    </w:rPr>
                  </w:pPr>
                  <w:r>
                    <w:rPr>
                      <w:rFonts w:hint="default" w:ascii="Times New Roman" w:hAnsi="Times New Roman" w:eastAsia="宋体" w:cs="Times New Roman"/>
                      <w:snapToGrid/>
                      <w:color w:val="000000"/>
                      <w:kern w:val="2"/>
                      <w:sz w:val="21"/>
                      <w:szCs w:val="21"/>
                      <w:highlight w:val="none"/>
                      <w:lang w:val="en-US" w:eastAsia="zh-CN" w:bidi="ar-SA"/>
                    </w:rPr>
                    <w:t>剪板机</w:t>
                  </w:r>
                </w:p>
              </w:tc>
              <w:tc>
                <w:tcPr>
                  <w:tcW w:w="1425" w:type="dxa"/>
                  <w:tcBorders>
                    <w:tl2br w:val="nil"/>
                    <w:tr2bl w:val="nil"/>
                  </w:tcBorders>
                  <w:vAlign w:val="center"/>
                </w:tcPr>
                <w:p w14:paraId="2AD79F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olor w:val="auto"/>
                      <w:highlight w:val="none"/>
                    </w:rPr>
                  </w:pPr>
                  <w:r>
                    <w:rPr>
                      <w:rFonts w:hint="default" w:ascii="Times New Roman" w:hAnsi="Times New Roman" w:eastAsia="宋体" w:cs="Times New Roman"/>
                      <w:sz w:val="21"/>
                      <w:szCs w:val="21"/>
                      <w:highlight w:val="none"/>
                      <w:lang w:val="en-US" w:eastAsia="zh-CN"/>
                    </w:rPr>
                    <w:t>12*4000</w:t>
                  </w:r>
                </w:p>
              </w:tc>
              <w:tc>
                <w:tcPr>
                  <w:tcW w:w="1095" w:type="dxa"/>
                  <w:tcBorders>
                    <w:tl2br w:val="nil"/>
                    <w:tr2bl w:val="nil"/>
                  </w:tcBorders>
                  <w:vAlign w:val="center"/>
                </w:tcPr>
                <w:p w14:paraId="23C1F0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color w:val="auto"/>
                      <w:highlight w:val="none"/>
                    </w:rPr>
                  </w:pPr>
                  <w:r>
                    <w:rPr>
                      <w:rFonts w:hint="default" w:ascii="Times New Roman" w:hAnsi="Times New Roman" w:eastAsia="宋体" w:cs="Times New Roman"/>
                      <w:sz w:val="21"/>
                      <w:szCs w:val="21"/>
                      <w:highlight w:val="none"/>
                      <w:lang w:val="en-US" w:eastAsia="zh-CN"/>
                    </w:rPr>
                    <w:t>3</w:t>
                  </w:r>
                </w:p>
              </w:tc>
              <w:tc>
                <w:tcPr>
                  <w:tcW w:w="1230" w:type="dxa"/>
                  <w:tcBorders>
                    <w:tl2br w:val="nil"/>
                    <w:tr2bl w:val="nil"/>
                  </w:tcBorders>
                  <w:vAlign w:val="center"/>
                </w:tcPr>
                <w:p w14:paraId="30E8B981">
                  <w:pPr>
                    <w:pStyle w:val="57"/>
                    <w:bidi w:val="0"/>
                    <w:rPr>
                      <w:rFonts w:hint="default"/>
                      <w:color w:val="auto"/>
                      <w:highlight w:val="none"/>
                      <w:lang w:val="en-US" w:eastAsia="zh-CN"/>
                    </w:rPr>
                  </w:pPr>
                  <w:r>
                    <w:rPr>
                      <w:rFonts w:hint="eastAsia"/>
                      <w:color w:val="auto"/>
                      <w:highlight w:val="none"/>
                      <w:lang w:val="en-US" w:eastAsia="zh-CN"/>
                    </w:rPr>
                    <w:t>下料剪板</w:t>
                  </w:r>
                </w:p>
              </w:tc>
              <w:tc>
                <w:tcPr>
                  <w:tcW w:w="2078" w:type="dxa"/>
                  <w:tcBorders>
                    <w:tl2br w:val="nil"/>
                    <w:tr2bl w:val="nil"/>
                  </w:tcBorders>
                  <w:vAlign w:val="center"/>
                </w:tcPr>
                <w:p w14:paraId="4823E1F3">
                  <w:pPr>
                    <w:pStyle w:val="57"/>
                    <w:bidi w:val="0"/>
                    <w:rPr>
                      <w:rFonts w:hint="default"/>
                      <w:color w:val="auto"/>
                      <w:highlight w:val="none"/>
                      <w:lang w:val="en-US" w:eastAsia="zh-CN"/>
                    </w:rPr>
                  </w:pPr>
                </w:p>
              </w:tc>
            </w:tr>
            <w:tr w14:paraId="1E3061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tcBorders>
                    <w:tl2br w:val="nil"/>
                    <w:tr2bl w:val="nil"/>
                  </w:tcBorders>
                  <w:shd w:val="clear" w:color="auto" w:fill="auto"/>
                  <w:vAlign w:val="center"/>
                </w:tcPr>
                <w:p w14:paraId="2E016B6B">
                  <w:pPr>
                    <w:pStyle w:val="57"/>
                    <w:bidi w:val="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8</w:t>
                  </w:r>
                </w:p>
              </w:tc>
              <w:tc>
                <w:tcPr>
                  <w:tcW w:w="2065" w:type="dxa"/>
                  <w:tcBorders>
                    <w:tl2br w:val="nil"/>
                    <w:tr2bl w:val="nil"/>
                  </w:tcBorders>
                  <w:vAlign w:val="center"/>
                </w:tcPr>
                <w:p w14:paraId="66132F8F">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default"/>
                      <w:color w:val="auto"/>
                      <w:highlight w:val="none"/>
                    </w:rPr>
                  </w:pPr>
                  <w:r>
                    <w:rPr>
                      <w:rFonts w:hint="default" w:ascii="Times New Roman" w:hAnsi="Times New Roman" w:eastAsia="宋体" w:cs="Times New Roman"/>
                      <w:snapToGrid/>
                      <w:color w:val="000000"/>
                      <w:kern w:val="2"/>
                      <w:sz w:val="21"/>
                      <w:szCs w:val="21"/>
                      <w:highlight w:val="none"/>
                      <w:lang w:val="en-US" w:eastAsia="zh-CN" w:bidi="ar-SA"/>
                    </w:rPr>
                    <w:t>数控冲床</w:t>
                  </w:r>
                </w:p>
              </w:tc>
              <w:tc>
                <w:tcPr>
                  <w:tcW w:w="1425" w:type="dxa"/>
                  <w:tcBorders>
                    <w:tl2br w:val="nil"/>
                    <w:tr2bl w:val="nil"/>
                  </w:tcBorders>
                  <w:vAlign w:val="center"/>
                </w:tcPr>
                <w:p w14:paraId="4E405A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olor w:val="auto"/>
                      <w:highlight w:val="none"/>
                    </w:rPr>
                  </w:pPr>
                </w:p>
              </w:tc>
              <w:tc>
                <w:tcPr>
                  <w:tcW w:w="1095" w:type="dxa"/>
                  <w:tcBorders>
                    <w:tl2br w:val="nil"/>
                    <w:tr2bl w:val="nil"/>
                  </w:tcBorders>
                  <w:vAlign w:val="center"/>
                </w:tcPr>
                <w:p w14:paraId="5E5077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color w:val="auto"/>
                      <w:highlight w:val="none"/>
                    </w:rPr>
                  </w:pPr>
                  <w:r>
                    <w:rPr>
                      <w:rFonts w:hint="default" w:ascii="Times New Roman" w:hAnsi="Times New Roman" w:eastAsia="宋体" w:cs="Times New Roman"/>
                      <w:sz w:val="21"/>
                      <w:szCs w:val="21"/>
                      <w:highlight w:val="none"/>
                      <w:lang w:val="en-US" w:eastAsia="zh-CN"/>
                    </w:rPr>
                    <w:t>3</w:t>
                  </w:r>
                </w:p>
              </w:tc>
              <w:tc>
                <w:tcPr>
                  <w:tcW w:w="1230" w:type="dxa"/>
                  <w:tcBorders>
                    <w:tl2br w:val="nil"/>
                    <w:tr2bl w:val="nil"/>
                  </w:tcBorders>
                  <w:vAlign w:val="center"/>
                </w:tcPr>
                <w:p w14:paraId="4989DECD">
                  <w:pPr>
                    <w:pStyle w:val="57"/>
                    <w:bidi w:val="0"/>
                    <w:rPr>
                      <w:rFonts w:hint="default"/>
                      <w:color w:val="auto"/>
                      <w:highlight w:val="none"/>
                      <w:lang w:val="en-US" w:eastAsia="zh-CN"/>
                    </w:rPr>
                  </w:pPr>
                  <w:r>
                    <w:rPr>
                      <w:rFonts w:hint="default" w:ascii="Times New Roman" w:hAnsi="Times New Roman" w:eastAsia="宋体" w:cs="Times New Roman"/>
                      <w:color w:val="000000"/>
                      <w:kern w:val="2"/>
                      <w:sz w:val="21"/>
                      <w:szCs w:val="21"/>
                      <w:highlight w:val="none"/>
                      <w:lang w:val="en-US" w:eastAsia="zh-CN" w:bidi="ar-SA"/>
                    </w:rPr>
                    <w:t>板材冲孔</w:t>
                  </w:r>
                </w:p>
              </w:tc>
              <w:tc>
                <w:tcPr>
                  <w:tcW w:w="2078" w:type="dxa"/>
                  <w:tcBorders>
                    <w:tl2br w:val="nil"/>
                    <w:tr2bl w:val="nil"/>
                  </w:tcBorders>
                  <w:vAlign w:val="center"/>
                </w:tcPr>
                <w:p w14:paraId="50CF31B0">
                  <w:pPr>
                    <w:pStyle w:val="57"/>
                    <w:bidi w:val="0"/>
                    <w:rPr>
                      <w:rFonts w:hint="eastAsia"/>
                      <w:color w:val="auto"/>
                      <w:highlight w:val="none"/>
                      <w:lang w:val="en-US" w:eastAsia="zh-CN"/>
                    </w:rPr>
                  </w:pPr>
                </w:p>
              </w:tc>
            </w:tr>
            <w:tr w14:paraId="1DE593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tcBorders>
                    <w:tl2br w:val="nil"/>
                    <w:tr2bl w:val="nil"/>
                  </w:tcBorders>
                  <w:shd w:val="clear" w:color="auto" w:fill="auto"/>
                  <w:vAlign w:val="center"/>
                </w:tcPr>
                <w:p w14:paraId="1C5027E8">
                  <w:pPr>
                    <w:pStyle w:val="57"/>
                    <w:bidi w:val="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9</w:t>
                  </w:r>
                </w:p>
              </w:tc>
              <w:tc>
                <w:tcPr>
                  <w:tcW w:w="2065" w:type="dxa"/>
                  <w:tcBorders>
                    <w:tl2br w:val="nil"/>
                    <w:tr2bl w:val="nil"/>
                  </w:tcBorders>
                  <w:vAlign w:val="center"/>
                </w:tcPr>
                <w:p w14:paraId="56026DE3">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default"/>
                      <w:color w:val="auto"/>
                      <w:highlight w:val="none"/>
                    </w:rPr>
                  </w:pPr>
                  <w:r>
                    <w:rPr>
                      <w:rFonts w:hint="default" w:ascii="Times New Roman" w:hAnsi="Times New Roman" w:eastAsia="宋体" w:cs="Times New Roman"/>
                      <w:snapToGrid/>
                      <w:color w:val="000000"/>
                      <w:kern w:val="2"/>
                      <w:sz w:val="21"/>
                      <w:szCs w:val="21"/>
                      <w:highlight w:val="none"/>
                      <w:lang w:val="en-US" w:eastAsia="zh-CN" w:bidi="ar-SA"/>
                    </w:rPr>
                    <w:t>数控折弯机</w:t>
                  </w:r>
                </w:p>
              </w:tc>
              <w:tc>
                <w:tcPr>
                  <w:tcW w:w="1425" w:type="dxa"/>
                  <w:tcBorders>
                    <w:tl2br w:val="nil"/>
                    <w:tr2bl w:val="nil"/>
                  </w:tcBorders>
                  <w:vAlign w:val="center"/>
                </w:tcPr>
                <w:p w14:paraId="051A3B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olor w:val="auto"/>
                      <w:highlight w:val="none"/>
                    </w:rPr>
                  </w:pPr>
                </w:p>
              </w:tc>
              <w:tc>
                <w:tcPr>
                  <w:tcW w:w="1095" w:type="dxa"/>
                  <w:tcBorders>
                    <w:tl2br w:val="nil"/>
                    <w:tr2bl w:val="nil"/>
                  </w:tcBorders>
                  <w:vAlign w:val="center"/>
                </w:tcPr>
                <w:p w14:paraId="6F32C6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color w:val="auto"/>
                      <w:highlight w:val="none"/>
                    </w:rPr>
                  </w:pPr>
                  <w:r>
                    <w:rPr>
                      <w:rFonts w:hint="default" w:ascii="Times New Roman" w:hAnsi="Times New Roman" w:eastAsia="宋体" w:cs="Times New Roman"/>
                      <w:sz w:val="21"/>
                      <w:szCs w:val="21"/>
                      <w:highlight w:val="none"/>
                      <w:lang w:val="en-US" w:eastAsia="zh-CN"/>
                    </w:rPr>
                    <w:t>3</w:t>
                  </w:r>
                </w:p>
              </w:tc>
              <w:tc>
                <w:tcPr>
                  <w:tcW w:w="1230" w:type="dxa"/>
                  <w:tcBorders>
                    <w:tl2br w:val="nil"/>
                    <w:tr2bl w:val="nil"/>
                  </w:tcBorders>
                  <w:vAlign w:val="center"/>
                </w:tcPr>
                <w:p w14:paraId="1AE33C1C">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color w:val="auto"/>
                      <w:highlight w:val="none"/>
                      <w:lang w:val="en-US" w:eastAsia="zh-CN"/>
                    </w:rPr>
                  </w:pPr>
                  <w:r>
                    <w:rPr>
                      <w:rFonts w:hint="default" w:ascii="Times New Roman" w:hAnsi="Times New Roman" w:eastAsia="宋体" w:cs="Times New Roman"/>
                      <w:color w:val="000000"/>
                      <w:kern w:val="2"/>
                      <w:sz w:val="21"/>
                      <w:szCs w:val="21"/>
                      <w:highlight w:val="none"/>
                      <w:lang w:val="en-US" w:eastAsia="zh-CN" w:bidi="ar-SA"/>
                    </w:rPr>
                    <w:t>板材折弯</w:t>
                  </w:r>
                </w:p>
              </w:tc>
              <w:tc>
                <w:tcPr>
                  <w:tcW w:w="2078" w:type="dxa"/>
                  <w:tcBorders>
                    <w:tl2br w:val="nil"/>
                    <w:tr2bl w:val="nil"/>
                  </w:tcBorders>
                  <w:vAlign w:val="center"/>
                </w:tcPr>
                <w:p w14:paraId="7F27A318">
                  <w:pPr>
                    <w:pStyle w:val="57"/>
                    <w:bidi w:val="0"/>
                    <w:rPr>
                      <w:rFonts w:hint="eastAsia"/>
                      <w:color w:val="auto"/>
                      <w:highlight w:val="none"/>
                      <w:lang w:val="en-US" w:eastAsia="zh-CN"/>
                    </w:rPr>
                  </w:pPr>
                </w:p>
              </w:tc>
            </w:tr>
            <w:tr w14:paraId="6CEFD4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tcBorders>
                    <w:tl2br w:val="nil"/>
                    <w:tr2bl w:val="nil"/>
                  </w:tcBorders>
                  <w:shd w:val="clear" w:color="auto" w:fill="auto"/>
                  <w:vAlign w:val="center"/>
                </w:tcPr>
                <w:p w14:paraId="13EE3DD3">
                  <w:pPr>
                    <w:pStyle w:val="57"/>
                    <w:bidi w:val="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10</w:t>
                  </w:r>
                </w:p>
              </w:tc>
              <w:tc>
                <w:tcPr>
                  <w:tcW w:w="2065" w:type="dxa"/>
                  <w:tcBorders>
                    <w:tl2br w:val="nil"/>
                    <w:tr2bl w:val="nil"/>
                  </w:tcBorders>
                  <w:vAlign w:val="center"/>
                </w:tcPr>
                <w:p w14:paraId="26EEB2B5">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default"/>
                      <w:color w:val="auto"/>
                      <w:highlight w:val="none"/>
                    </w:rPr>
                  </w:pPr>
                  <w:r>
                    <w:rPr>
                      <w:rFonts w:hint="default" w:ascii="Times New Roman" w:hAnsi="Times New Roman" w:eastAsia="宋体" w:cs="Times New Roman"/>
                      <w:snapToGrid/>
                      <w:color w:val="000000"/>
                      <w:kern w:val="2"/>
                      <w:sz w:val="21"/>
                      <w:szCs w:val="21"/>
                      <w:highlight w:val="none"/>
                      <w:lang w:val="en-US" w:eastAsia="zh-CN" w:bidi="ar-SA"/>
                    </w:rPr>
                    <w:t>折弯机</w:t>
                  </w:r>
                </w:p>
              </w:tc>
              <w:tc>
                <w:tcPr>
                  <w:tcW w:w="1425" w:type="dxa"/>
                  <w:tcBorders>
                    <w:tl2br w:val="nil"/>
                    <w:tr2bl w:val="nil"/>
                  </w:tcBorders>
                  <w:vAlign w:val="center"/>
                </w:tcPr>
                <w:p w14:paraId="61DCA9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olor w:val="auto"/>
                      <w:highlight w:val="none"/>
                    </w:rPr>
                  </w:pPr>
                  <w:r>
                    <w:rPr>
                      <w:rFonts w:hint="default" w:ascii="Times New Roman" w:hAnsi="Times New Roman" w:eastAsia="宋体" w:cs="Times New Roman"/>
                      <w:sz w:val="21"/>
                      <w:szCs w:val="21"/>
                      <w:highlight w:val="none"/>
                      <w:lang w:val="en-US" w:eastAsia="zh-CN"/>
                    </w:rPr>
                    <w:t>160吨</w:t>
                  </w:r>
                </w:p>
              </w:tc>
              <w:tc>
                <w:tcPr>
                  <w:tcW w:w="1095" w:type="dxa"/>
                  <w:tcBorders>
                    <w:tl2br w:val="nil"/>
                    <w:tr2bl w:val="nil"/>
                  </w:tcBorders>
                  <w:vAlign w:val="center"/>
                </w:tcPr>
                <w:p w14:paraId="14F6E2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color w:val="auto"/>
                      <w:highlight w:val="none"/>
                    </w:rPr>
                  </w:pPr>
                  <w:r>
                    <w:rPr>
                      <w:rFonts w:hint="default" w:ascii="Times New Roman" w:hAnsi="Times New Roman" w:eastAsia="宋体" w:cs="Times New Roman"/>
                      <w:sz w:val="21"/>
                      <w:szCs w:val="21"/>
                      <w:highlight w:val="none"/>
                      <w:lang w:val="en-US" w:eastAsia="zh-CN"/>
                    </w:rPr>
                    <w:t>3</w:t>
                  </w:r>
                </w:p>
              </w:tc>
              <w:tc>
                <w:tcPr>
                  <w:tcW w:w="1230" w:type="dxa"/>
                  <w:tcBorders>
                    <w:tl2br w:val="nil"/>
                    <w:tr2bl w:val="nil"/>
                  </w:tcBorders>
                  <w:vAlign w:val="center"/>
                </w:tcPr>
                <w:p w14:paraId="3A5646CD">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color w:val="auto"/>
                      <w:highlight w:val="none"/>
                      <w:lang w:val="en-US" w:eastAsia="zh-CN"/>
                    </w:rPr>
                  </w:pPr>
                  <w:r>
                    <w:rPr>
                      <w:rFonts w:hint="default" w:ascii="Times New Roman" w:hAnsi="Times New Roman" w:eastAsia="宋体" w:cs="Times New Roman"/>
                      <w:color w:val="000000"/>
                      <w:kern w:val="2"/>
                      <w:sz w:val="21"/>
                      <w:szCs w:val="21"/>
                      <w:highlight w:val="none"/>
                      <w:lang w:val="en-US" w:eastAsia="zh-CN" w:bidi="ar-SA"/>
                    </w:rPr>
                    <w:t>板材折弯</w:t>
                  </w:r>
                </w:p>
              </w:tc>
              <w:tc>
                <w:tcPr>
                  <w:tcW w:w="2078" w:type="dxa"/>
                  <w:tcBorders>
                    <w:tl2br w:val="nil"/>
                    <w:tr2bl w:val="nil"/>
                  </w:tcBorders>
                  <w:vAlign w:val="center"/>
                </w:tcPr>
                <w:p w14:paraId="08035F1D">
                  <w:pPr>
                    <w:pStyle w:val="57"/>
                    <w:bidi w:val="0"/>
                    <w:rPr>
                      <w:rFonts w:hint="eastAsia"/>
                      <w:color w:val="auto"/>
                      <w:highlight w:val="none"/>
                      <w:lang w:val="en-US" w:eastAsia="zh-CN"/>
                    </w:rPr>
                  </w:pPr>
                </w:p>
              </w:tc>
            </w:tr>
            <w:tr w14:paraId="3DBAFD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tcBorders>
                    <w:tl2br w:val="nil"/>
                    <w:tr2bl w:val="nil"/>
                  </w:tcBorders>
                  <w:shd w:val="clear" w:color="auto" w:fill="auto"/>
                  <w:vAlign w:val="center"/>
                </w:tcPr>
                <w:p w14:paraId="6946E7C9">
                  <w:pPr>
                    <w:pStyle w:val="57"/>
                    <w:bidi w:val="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11</w:t>
                  </w:r>
                </w:p>
              </w:tc>
              <w:tc>
                <w:tcPr>
                  <w:tcW w:w="2065" w:type="dxa"/>
                  <w:tcBorders>
                    <w:tl2br w:val="nil"/>
                    <w:tr2bl w:val="nil"/>
                  </w:tcBorders>
                  <w:vAlign w:val="center"/>
                </w:tcPr>
                <w:p w14:paraId="76E35895">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default"/>
                      <w:color w:val="auto"/>
                      <w:highlight w:val="none"/>
                    </w:rPr>
                  </w:pPr>
                  <w:r>
                    <w:rPr>
                      <w:rFonts w:hint="default" w:ascii="Times New Roman" w:hAnsi="Times New Roman" w:eastAsia="宋体" w:cs="Times New Roman"/>
                      <w:snapToGrid/>
                      <w:color w:val="000000"/>
                      <w:kern w:val="2"/>
                      <w:sz w:val="21"/>
                      <w:szCs w:val="21"/>
                      <w:highlight w:val="none"/>
                      <w:lang w:val="en-US" w:eastAsia="zh-CN" w:bidi="ar-SA"/>
                    </w:rPr>
                    <w:t>自动钻攻丝一体机</w:t>
                  </w:r>
                </w:p>
              </w:tc>
              <w:tc>
                <w:tcPr>
                  <w:tcW w:w="1425" w:type="dxa"/>
                  <w:tcBorders>
                    <w:tl2br w:val="nil"/>
                    <w:tr2bl w:val="nil"/>
                  </w:tcBorders>
                  <w:vAlign w:val="center"/>
                </w:tcPr>
                <w:p w14:paraId="724CFD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olor w:val="auto"/>
                      <w:highlight w:val="none"/>
                      <w:lang w:val="en-US" w:eastAsia="zh-CN"/>
                    </w:rPr>
                  </w:pPr>
                </w:p>
              </w:tc>
              <w:tc>
                <w:tcPr>
                  <w:tcW w:w="1095" w:type="dxa"/>
                  <w:tcBorders>
                    <w:tl2br w:val="nil"/>
                    <w:tr2bl w:val="nil"/>
                  </w:tcBorders>
                  <w:vAlign w:val="center"/>
                </w:tcPr>
                <w:p w14:paraId="324205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color w:val="auto"/>
                      <w:highlight w:val="none"/>
                    </w:rPr>
                  </w:pPr>
                  <w:r>
                    <w:rPr>
                      <w:rFonts w:hint="default" w:ascii="Times New Roman" w:hAnsi="Times New Roman" w:eastAsia="宋体" w:cs="Times New Roman"/>
                      <w:sz w:val="21"/>
                      <w:szCs w:val="21"/>
                      <w:highlight w:val="none"/>
                      <w:lang w:val="en-US" w:eastAsia="zh-CN"/>
                    </w:rPr>
                    <w:t>3</w:t>
                  </w:r>
                </w:p>
              </w:tc>
              <w:tc>
                <w:tcPr>
                  <w:tcW w:w="1230" w:type="dxa"/>
                  <w:vMerge w:val="restart"/>
                  <w:tcBorders>
                    <w:tl2br w:val="nil"/>
                    <w:tr2bl w:val="nil"/>
                  </w:tcBorders>
                  <w:vAlign w:val="center"/>
                </w:tcPr>
                <w:p w14:paraId="09631FE3">
                  <w:pPr>
                    <w:pStyle w:val="57"/>
                    <w:bidi w:val="0"/>
                    <w:rPr>
                      <w:rFonts w:hint="default"/>
                      <w:color w:val="auto"/>
                      <w:highlight w:val="none"/>
                      <w:lang w:val="en-US" w:eastAsia="zh-CN"/>
                    </w:rPr>
                  </w:pPr>
                  <w:r>
                    <w:rPr>
                      <w:rFonts w:hint="eastAsia"/>
                      <w:color w:val="auto"/>
                      <w:highlight w:val="none"/>
                      <w:lang w:val="en-US" w:eastAsia="zh-CN"/>
                    </w:rPr>
                    <w:t>钻孔攻丝</w:t>
                  </w:r>
                </w:p>
              </w:tc>
              <w:tc>
                <w:tcPr>
                  <w:tcW w:w="2078" w:type="dxa"/>
                  <w:tcBorders>
                    <w:tl2br w:val="nil"/>
                    <w:tr2bl w:val="nil"/>
                  </w:tcBorders>
                  <w:vAlign w:val="center"/>
                </w:tcPr>
                <w:p w14:paraId="14AD0C8E">
                  <w:pPr>
                    <w:pStyle w:val="57"/>
                    <w:bidi w:val="0"/>
                    <w:rPr>
                      <w:rFonts w:hint="eastAsia"/>
                      <w:color w:val="auto"/>
                      <w:highlight w:val="none"/>
                      <w:lang w:val="en-US" w:eastAsia="zh-CN"/>
                    </w:rPr>
                  </w:pPr>
                </w:p>
              </w:tc>
            </w:tr>
            <w:tr w14:paraId="33276C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jc w:val="center"/>
              </w:trPr>
              <w:tc>
                <w:tcPr>
                  <w:tcW w:w="540" w:type="dxa"/>
                  <w:tcBorders>
                    <w:tl2br w:val="nil"/>
                    <w:tr2bl w:val="nil"/>
                  </w:tcBorders>
                  <w:shd w:val="clear" w:color="auto" w:fill="auto"/>
                  <w:vAlign w:val="center"/>
                </w:tcPr>
                <w:p w14:paraId="5CE5D15F">
                  <w:pPr>
                    <w:pStyle w:val="57"/>
                    <w:bidi w:val="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12</w:t>
                  </w:r>
                </w:p>
              </w:tc>
              <w:tc>
                <w:tcPr>
                  <w:tcW w:w="2065" w:type="dxa"/>
                  <w:tcBorders>
                    <w:tl2br w:val="nil"/>
                    <w:tr2bl w:val="nil"/>
                  </w:tcBorders>
                  <w:vAlign w:val="center"/>
                </w:tcPr>
                <w:p w14:paraId="65F9736B">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default"/>
                      <w:color w:val="auto"/>
                      <w:highlight w:val="none"/>
                      <w:lang w:val="en-US" w:eastAsia="zh-CN"/>
                    </w:rPr>
                  </w:pPr>
                  <w:r>
                    <w:rPr>
                      <w:rFonts w:hint="default" w:ascii="Times New Roman" w:hAnsi="Times New Roman" w:eastAsia="宋体" w:cs="Times New Roman"/>
                      <w:snapToGrid/>
                      <w:color w:val="000000"/>
                      <w:kern w:val="2"/>
                      <w:sz w:val="21"/>
                      <w:szCs w:val="21"/>
                      <w:highlight w:val="none"/>
                      <w:lang w:val="en-US" w:eastAsia="zh-CN" w:bidi="ar-SA"/>
                    </w:rPr>
                    <w:t>钻头研磨机</w:t>
                  </w:r>
                </w:p>
              </w:tc>
              <w:tc>
                <w:tcPr>
                  <w:tcW w:w="1425" w:type="dxa"/>
                  <w:tcBorders>
                    <w:tl2br w:val="nil"/>
                    <w:tr2bl w:val="nil"/>
                  </w:tcBorders>
                  <w:vAlign w:val="center"/>
                </w:tcPr>
                <w:p w14:paraId="2D8DF7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olor w:val="auto"/>
                      <w:highlight w:val="none"/>
                      <w:lang w:val="en-US" w:eastAsia="zh-CN"/>
                    </w:rPr>
                  </w:pPr>
                </w:p>
              </w:tc>
              <w:tc>
                <w:tcPr>
                  <w:tcW w:w="1095" w:type="dxa"/>
                  <w:tcBorders>
                    <w:tl2br w:val="nil"/>
                    <w:tr2bl w:val="nil"/>
                  </w:tcBorders>
                  <w:vAlign w:val="center"/>
                </w:tcPr>
                <w:p w14:paraId="002592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olor w:val="auto"/>
                      <w:highlight w:val="none"/>
                    </w:rPr>
                  </w:pPr>
                  <w:r>
                    <w:rPr>
                      <w:rFonts w:hint="default" w:ascii="Times New Roman" w:hAnsi="Times New Roman" w:eastAsia="宋体" w:cs="Times New Roman"/>
                      <w:sz w:val="21"/>
                      <w:szCs w:val="21"/>
                      <w:highlight w:val="none"/>
                      <w:lang w:val="en-US" w:eastAsia="zh-CN"/>
                    </w:rPr>
                    <w:t>3</w:t>
                  </w:r>
                </w:p>
              </w:tc>
              <w:tc>
                <w:tcPr>
                  <w:tcW w:w="1230" w:type="dxa"/>
                  <w:vMerge w:val="continue"/>
                  <w:tcBorders>
                    <w:tl2br w:val="nil"/>
                    <w:tr2bl w:val="nil"/>
                  </w:tcBorders>
                  <w:vAlign w:val="center"/>
                </w:tcPr>
                <w:p w14:paraId="69F9B6D2">
                  <w:pPr>
                    <w:pStyle w:val="57"/>
                    <w:bidi w:val="0"/>
                    <w:rPr>
                      <w:rFonts w:hint="eastAsia"/>
                      <w:color w:val="auto"/>
                      <w:highlight w:val="none"/>
                      <w:lang w:val="en-US" w:eastAsia="zh-CN"/>
                    </w:rPr>
                  </w:pPr>
                </w:p>
              </w:tc>
              <w:tc>
                <w:tcPr>
                  <w:tcW w:w="2078" w:type="dxa"/>
                  <w:tcBorders>
                    <w:tl2br w:val="nil"/>
                    <w:tr2bl w:val="nil"/>
                  </w:tcBorders>
                  <w:vAlign w:val="center"/>
                </w:tcPr>
                <w:p w14:paraId="79A766F2">
                  <w:pPr>
                    <w:pStyle w:val="57"/>
                    <w:bidi w:val="0"/>
                    <w:rPr>
                      <w:rFonts w:hint="eastAsia"/>
                      <w:color w:val="auto"/>
                      <w:highlight w:val="none"/>
                      <w:lang w:val="en-US" w:eastAsia="zh-CN"/>
                    </w:rPr>
                  </w:pPr>
                </w:p>
              </w:tc>
            </w:tr>
            <w:tr w14:paraId="196DCE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tcBorders>
                    <w:tl2br w:val="nil"/>
                    <w:tr2bl w:val="nil"/>
                  </w:tcBorders>
                  <w:shd w:val="clear" w:color="auto" w:fill="auto"/>
                  <w:vAlign w:val="center"/>
                </w:tcPr>
                <w:p w14:paraId="7A6934E5">
                  <w:pPr>
                    <w:pStyle w:val="57"/>
                    <w:bidi w:val="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13</w:t>
                  </w:r>
                </w:p>
              </w:tc>
              <w:tc>
                <w:tcPr>
                  <w:tcW w:w="2065" w:type="dxa"/>
                  <w:tcBorders>
                    <w:tl2br w:val="nil"/>
                    <w:tr2bl w:val="nil"/>
                  </w:tcBorders>
                  <w:shd w:val="clear" w:color="auto" w:fill="auto"/>
                  <w:vAlign w:val="center"/>
                </w:tcPr>
                <w:p w14:paraId="554533F8">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color w:val="000000"/>
                      <w:kern w:val="2"/>
                      <w:sz w:val="21"/>
                      <w:szCs w:val="21"/>
                      <w:highlight w:val="none"/>
                      <w:lang w:val="en-US" w:eastAsia="zh-CN" w:bidi="ar-SA"/>
                    </w:rPr>
                    <w:t>抛丸机</w:t>
                  </w:r>
                </w:p>
              </w:tc>
              <w:tc>
                <w:tcPr>
                  <w:tcW w:w="1425" w:type="dxa"/>
                  <w:tcBorders>
                    <w:tl2br w:val="nil"/>
                    <w:tr2bl w:val="nil"/>
                  </w:tcBorders>
                  <w:shd w:val="clear" w:color="auto" w:fill="auto"/>
                  <w:vAlign w:val="center"/>
                </w:tcPr>
                <w:p w14:paraId="5E409B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ZMD-PWJ-1520-8</w:t>
                  </w:r>
                </w:p>
              </w:tc>
              <w:tc>
                <w:tcPr>
                  <w:tcW w:w="1095" w:type="dxa"/>
                  <w:tcBorders>
                    <w:tl2br w:val="nil"/>
                    <w:tr2bl w:val="nil"/>
                  </w:tcBorders>
                  <w:shd w:val="clear" w:color="auto" w:fill="auto"/>
                  <w:vAlign w:val="center"/>
                </w:tcPr>
                <w:p w14:paraId="6826A1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sz w:val="21"/>
                      <w:szCs w:val="21"/>
                      <w:highlight w:val="none"/>
                      <w:lang w:val="en-US" w:eastAsia="zh-CN"/>
                    </w:rPr>
                    <w:t>3</w:t>
                  </w:r>
                </w:p>
              </w:tc>
              <w:tc>
                <w:tcPr>
                  <w:tcW w:w="1230" w:type="dxa"/>
                  <w:tcBorders>
                    <w:tl2br w:val="nil"/>
                    <w:tr2bl w:val="nil"/>
                  </w:tcBorders>
                  <w:vAlign w:val="center"/>
                </w:tcPr>
                <w:p w14:paraId="72FA7E40">
                  <w:pPr>
                    <w:pStyle w:val="57"/>
                    <w:bidi w:val="0"/>
                    <w:rPr>
                      <w:rFonts w:hint="default"/>
                      <w:color w:val="auto"/>
                      <w:highlight w:val="none"/>
                      <w:lang w:val="en-US" w:eastAsia="zh-CN"/>
                    </w:rPr>
                  </w:pPr>
                  <w:r>
                    <w:rPr>
                      <w:rFonts w:hint="default" w:ascii="Times New Roman" w:hAnsi="Times New Roman" w:eastAsia="宋体" w:cs="Times New Roman"/>
                      <w:color w:val="000000"/>
                      <w:kern w:val="2"/>
                      <w:sz w:val="21"/>
                      <w:szCs w:val="21"/>
                      <w:highlight w:val="none"/>
                      <w:lang w:val="en-US" w:eastAsia="zh-CN" w:bidi="ar-SA"/>
                    </w:rPr>
                    <w:t>抛丸</w:t>
                  </w:r>
                </w:p>
              </w:tc>
              <w:tc>
                <w:tcPr>
                  <w:tcW w:w="2078" w:type="dxa"/>
                  <w:tcBorders>
                    <w:tl2br w:val="nil"/>
                    <w:tr2bl w:val="nil"/>
                  </w:tcBorders>
                  <w:vAlign w:val="center"/>
                </w:tcPr>
                <w:p w14:paraId="4AB4D36C">
                  <w:pPr>
                    <w:pStyle w:val="57"/>
                    <w:bidi w:val="0"/>
                    <w:rPr>
                      <w:rFonts w:hint="eastAsia"/>
                      <w:color w:val="auto"/>
                      <w:highlight w:val="none"/>
                      <w:lang w:val="en-US" w:eastAsia="zh-CN"/>
                    </w:rPr>
                  </w:pPr>
                </w:p>
              </w:tc>
            </w:tr>
            <w:tr w14:paraId="003C28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tcBorders>
                    <w:tl2br w:val="nil"/>
                    <w:tr2bl w:val="nil"/>
                  </w:tcBorders>
                  <w:shd w:val="clear" w:color="auto" w:fill="auto"/>
                  <w:vAlign w:val="center"/>
                </w:tcPr>
                <w:p w14:paraId="08B726DD">
                  <w:pPr>
                    <w:pStyle w:val="57"/>
                    <w:bidi w:val="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14</w:t>
                  </w:r>
                </w:p>
              </w:tc>
              <w:tc>
                <w:tcPr>
                  <w:tcW w:w="2065" w:type="dxa"/>
                  <w:tcBorders>
                    <w:tl2br w:val="nil"/>
                    <w:tr2bl w:val="nil"/>
                  </w:tcBorders>
                  <w:shd w:val="clear" w:color="auto" w:fill="auto"/>
                  <w:vAlign w:val="center"/>
                </w:tcPr>
                <w:p w14:paraId="5D325605">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color w:val="000000"/>
                      <w:kern w:val="2"/>
                      <w:sz w:val="21"/>
                      <w:szCs w:val="21"/>
                      <w:highlight w:val="none"/>
                      <w:lang w:val="en-US" w:eastAsia="zh-CN" w:bidi="ar-SA"/>
                    </w:rPr>
                    <w:t>侧板自动焊</w:t>
                  </w:r>
                </w:p>
              </w:tc>
              <w:tc>
                <w:tcPr>
                  <w:tcW w:w="1425" w:type="dxa"/>
                  <w:tcBorders>
                    <w:tl2br w:val="nil"/>
                    <w:tr2bl w:val="nil"/>
                  </w:tcBorders>
                  <w:shd w:val="clear" w:color="auto" w:fill="auto"/>
                  <w:vAlign w:val="center"/>
                </w:tcPr>
                <w:p w14:paraId="716094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1095" w:type="dxa"/>
                  <w:tcBorders>
                    <w:tl2br w:val="nil"/>
                    <w:tr2bl w:val="nil"/>
                  </w:tcBorders>
                  <w:shd w:val="clear" w:color="auto" w:fill="auto"/>
                  <w:vAlign w:val="center"/>
                </w:tcPr>
                <w:p w14:paraId="248680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7</w:t>
                  </w:r>
                </w:p>
              </w:tc>
              <w:tc>
                <w:tcPr>
                  <w:tcW w:w="1230" w:type="dxa"/>
                  <w:tcBorders>
                    <w:tl2br w:val="nil"/>
                    <w:tr2bl w:val="nil"/>
                  </w:tcBorders>
                  <w:vAlign w:val="center"/>
                </w:tcPr>
                <w:p w14:paraId="65DC5C57">
                  <w:pPr>
                    <w:pStyle w:val="57"/>
                    <w:bidi w:val="0"/>
                    <w:rPr>
                      <w:rFonts w:hint="default"/>
                      <w:color w:val="auto"/>
                      <w:highlight w:val="none"/>
                      <w:lang w:val="en-US" w:eastAsia="zh-CN"/>
                    </w:rPr>
                  </w:pPr>
                  <w:r>
                    <w:rPr>
                      <w:rFonts w:hint="eastAsia"/>
                      <w:color w:val="auto"/>
                      <w:highlight w:val="none"/>
                      <w:lang w:val="en-US" w:eastAsia="zh-CN"/>
                    </w:rPr>
                    <w:t>焊接</w:t>
                  </w:r>
                </w:p>
              </w:tc>
              <w:tc>
                <w:tcPr>
                  <w:tcW w:w="2078" w:type="dxa"/>
                  <w:tcBorders>
                    <w:tl2br w:val="nil"/>
                    <w:tr2bl w:val="nil"/>
                  </w:tcBorders>
                  <w:vAlign w:val="center"/>
                </w:tcPr>
                <w:p w14:paraId="0E2F7FC0">
                  <w:pPr>
                    <w:pStyle w:val="57"/>
                    <w:bidi w:val="0"/>
                    <w:rPr>
                      <w:rFonts w:hint="eastAsia"/>
                      <w:color w:val="auto"/>
                      <w:highlight w:val="none"/>
                      <w:lang w:val="en-US" w:eastAsia="zh-CN"/>
                    </w:rPr>
                  </w:pPr>
                </w:p>
              </w:tc>
            </w:tr>
            <w:tr w14:paraId="4CA70E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tcBorders>
                    <w:tl2br w:val="nil"/>
                    <w:tr2bl w:val="nil"/>
                  </w:tcBorders>
                  <w:shd w:val="clear" w:color="auto" w:fill="auto"/>
                  <w:vAlign w:val="center"/>
                </w:tcPr>
                <w:p w14:paraId="41C6006F">
                  <w:pPr>
                    <w:pStyle w:val="57"/>
                    <w:bidi w:val="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15</w:t>
                  </w:r>
                </w:p>
              </w:tc>
              <w:tc>
                <w:tcPr>
                  <w:tcW w:w="2065" w:type="dxa"/>
                  <w:tcBorders>
                    <w:tl2br w:val="nil"/>
                    <w:tr2bl w:val="nil"/>
                  </w:tcBorders>
                  <w:shd w:val="clear" w:color="auto" w:fill="auto"/>
                  <w:vAlign w:val="center"/>
                </w:tcPr>
                <w:p w14:paraId="0A4073F1">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color w:val="000000"/>
                      <w:kern w:val="2"/>
                      <w:sz w:val="21"/>
                      <w:szCs w:val="21"/>
                      <w:highlight w:val="none"/>
                      <w:lang w:val="en-US" w:eastAsia="zh-CN" w:bidi="ar-SA"/>
                    </w:rPr>
                    <w:t>门板自动焊</w:t>
                  </w:r>
                </w:p>
              </w:tc>
              <w:tc>
                <w:tcPr>
                  <w:tcW w:w="1425" w:type="dxa"/>
                  <w:tcBorders>
                    <w:tl2br w:val="nil"/>
                    <w:tr2bl w:val="nil"/>
                  </w:tcBorders>
                  <w:shd w:val="clear" w:color="auto" w:fill="auto"/>
                  <w:vAlign w:val="center"/>
                </w:tcPr>
                <w:p w14:paraId="39EE6B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1095" w:type="dxa"/>
                  <w:tcBorders>
                    <w:tl2br w:val="nil"/>
                    <w:tr2bl w:val="nil"/>
                  </w:tcBorders>
                  <w:shd w:val="clear" w:color="auto" w:fill="auto"/>
                  <w:vAlign w:val="center"/>
                </w:tcPr>
                <w:p w14:paraId="227FF8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7</w:t>
                  </w:r>
                </w:p>
              </w:tc>
              <w:tc>
                <w:tcPr>
                  <w:tcW w:w="1230" w:type="dxa"/>
                  <w:tcBorders>
                    <w:tl2br w:val="nil"/>
                    <w:tr2bl w:val="nil"/>
                  </w:tcBorders>
                  <w:vAlign w:val="center"/>
                </w:tcPr>
                <w:p w14:paraId="36159ECA">
                  <w:pPr>
                    <w:pStyle w:val="57"/>
                    <w:bidi w:val="0"/>
                    <w:rPr>
                      <w:rFonts w:hint="eastAsia"/>
                      <w:color w:val="auto"/>
                      <w:highlight w:val="none"/>
                      <w:lang w:val="en-US" w:eastAsia="zh-CN"/>
                    </w:rPr>
                  </w:pPr>
                  <w:r>
                    <w:rPr>
                      <w:rFonts w:hint="eastAsia"/>
                      <w:color w:val="auto"/>
                      <w:highlight w:val="none"/>
                      <w:lang w:val="en-US" w:eastAsia="zh-CN"/>
                    </w:rPr>
                    <w:t>焊接</w:t>
                  </w:r>
                </w:p>
              </w:tc>
              <w:tc>
                <w:tcPr>
                  <w:tcW w:w="2078" w:type="dxa"/>
                  <w:tcBorders>
                    <w:tl2br w:val="nil"/>
                    <w:tr2bl w:val="nil"/>
                  </w:tcBorders>
                  <w:vAlign w:val="center"/>
                </w:tcPr>
                <w:p w14:paraId="605CB318">
                  <w:pPr>
                    <w:pStyle w:val="57"/>
                    <w:bidi w:val="0"/>
                    <w:rPr>
                      <w:rFonts w:hint="default"/>
                      <w:color w:val="auto"/>
                      <w:highlight w:val="none"/>
                      <w:lang w:val="en-US" w:eastAsia="zh-CN"/>
                    </w:rPr>
                  </w:pPr>
                </w:p>
              </w:tc>
            </w:tr>
            <w:tr w14:paraId="15C163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tcBorders>
                    <w:tl2br w:val="nil"/>
                    <w:tr2bl w:val="nil"/>
                  </w:tcBorders>
                  <w:shd w:val="clear" w:color="auto" w:fill="auto"/>
                  <w:vAlign w:val="center"/>
                </w:tcPr>
                <w:p w14:paraId="693A1E9F">
                  <w:pPr>
                    <w:pStyle w:val="57"/>
                    <w:bidi w:val="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16</w:t>
                  </w:r>
                </w:p>
              </w:tc>
              <w:tc>
                <w:tcPr>
                  <w:tcW w:w="2065" w:type="dxa"/>
                  <w:tcBorders>
                    <w:tl2br w:val="nil"/>
                    <w:tr2bl w:val="nil"/>
                  </w:tcBorders>
                  <w:shd w:val="clear" w:color="auto" w:fill="auto"/>
                  <w:vAlign w:val="center"/>
                </w:tcPr>
                <w:p w14:paraId="18124084">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color w:val="000000"/>
                      <w:kern w:val="2"/>
                      <w:sz w:val="21"/>
                      <w:szCs w:val="21"/>
                      <w:highlight w:val="none"/>
                      <w:lang w:val="en-US" w:eastAsia="zh-CN" w:bidi="ar-SA"/>
                    </w:rPr>
                    <w:t>气保焊机</w:t>
                  </w:r>
                </w:p>
              </w:tc>
              <w:tc>
                <w:tcPr>
                  <w:tcW w:w="1425" w:type="dxa"/>
                  <w:tcBorders>
                    <w:tl2br w:val="nil"/>
                    <w:tr2bl w:val="nil"/>
                  </w:tcBorders>
                  <w:shd w:val="clear" w:color="auto" w:fill="auto"/>
                  <w:vAlign w:val="center"/>
                </w:tcPr>
                <w:p w14:paraId="110F65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350型</w:t>
                  </w:r>
                </w:p>
              </w:tc>
              <w:tc>
                <w:tcPr>
                  <w:tcW w:w="1095" w:type="dxa"/>
                  <w:tcBorders>
                    <w:tl2br w:val="nil"/>
                    <w:tr2bl w:val="nil"/>
                  </w:tcBorders>
                  <w:shd w:val="clear" w:color="auto" w:fill="auto"/>
                  <w:vAlign w:val="center"/>
                </w:tcPr>
                <w:p w14:paraId="72E656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20</w:t>
                  </w:r>
                </w:p>
              </w:tc>
              <w:tc>
                <w:tcPr>
                  <w:tcW w:w="1230" w:type="dxa"/>
                  <w:tcBorders>
                    <w:tl2br w:val="nil"/>
                    <w:tr2bl w:val="nil"/>
                  </w:tcBorders>
                  <w:vAlign w:val="center"/>
                </w:tcPr>
                <w:p w14:paraId="2F8EF0C7">
                  <w:pPr>
                    <w:pStyle w:val="57"/>
                    <w:bidi w:val="0"/>
                    <w:rPr>
                      <w:rFonts w:hint="eastAsia"/>
                      <w:color w:val="auto"/>
                      <w:highlight w:val="none"/>
                      <w:lang w:val="en-US" w:eastAsia="zh-CN"/>
                    </w:rPr>
                  </w:pPr>
                  <w:r>
                    <w:rPr>
                      <w:rFonts w:hint="eastAsia"/>
                      <w:color w:val="auto"/>
                      <w:highlight w:val="none"/>
                      <w:lang w:val="en-US" w:eastAsia="zh-CN"/>
                    </w:rPr>
                    <w:t>焊接</w:t>
                  </w:r>
                </w:p>
              </w:tc>
              <w:tc>
                <w:tcPr>
                  <w:tcW w:w="2078" w:type="dxa"/>
                  <w:tcBorders>
                    <w:tl2br w:val="nil"/>
                    <w:tr2bl w:val="nil"/>
                  </w:tcBorders>
                  <w:vAlign w:val="center"/>
                </w:tcPr>
                <w:p w14:paraId="64A91989">
                  <w:pPr>
                    <w:pStyle w:val="57"/>
                    <w:bidi w:val="0"/>
                    <w:rPr>
                      <w:rFonts w:hint="default"/>
                      <w:color w:val="auto"/>
                      <w:highlight w:val="none"/>
                      <w:lang w:val="en-US" w:eastAsia="zh-CN"/>
                    </w:rPr>
                  </w:pPr>
                </w:p>
              </w:tc>
            </w:tr>
            <w:tr w14:paraId="4DF85D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tcBorders>
                    <w:tl2br w:val="nil"/>
                    <w:tr2bl w:val="nil"/>
                  </w:tcBorders>
                  <w:shd w:val="clear" w:color="auto" w:fill="auto"/>
                  <w:vAlign w:val="center"/>
                </w:tcPr>
                <w:p w14:paraId="3C75BCBD">
                  <w:pPr>
                    <w:pStyle w:val="57"/>
                    <w:bidi w:val="0"/>
                    <w:rPr>
                      <w:rFonts w:hint="default"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17</w:t>
                  </w:r>
                </w:p>
              </w:tc>
              <w:tc>
                <w:tcPr>
                  <w:tcW w:w="2065" w:type="dxa"/>
                  <w:tcBorders>
                    <w:tl2br w:val="nil"/>
                    <w:tr2bl w:val="nil"/>
                  </w:tcBorders>
                  <w:shd w:val="clear" w:color="auto" w:fill="auto"/>
                  <w:vAlign w:val="center"/>
                </w:tcPr>
                <w:p w14:paraId="4AFE81A1">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color w:val="000000"/>
                      <w:kern w:val="2"/>
                      <w:sz w:val="21"/>
                      <w:szCs w:val="21"/>
                      <w:highlight w:val="none"/>
                      <w:lang w:val="en-US" w:eastAsia="zh-CN" w:bidi="ar-SA"/>
                    </w:rPr>
                    <w:t>手持激光焊</w:t>
                  </w:r>
                </w:p>
              </w:tc>
              <w:tc>
                <w:tcPr>
                  <w:tcW w:w="1425" w:type="dxa"/>
                  <w:tcBorders>
                    <w:tl2br w:val="nil"/>
                    <w:tr2bl w:val="nil"/>
                  </w:tcBorders>
                  <w:shd w:val="clear" w:color="auto" w:fill="auto"/>
                  <w:vAlign w:val="center"/>
                </w:tcPr>
                <w:p w14:paraId="469EAA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ascii="Times New Roman" w:hAnsi="Times New Roman" w:eastAsia="宋体" w:cs="Times New Roman"/>
                      <w:color w:val="auto"/>
                      <w:kern w:val="2"/>
                      <w:sz w:val="21"/>
                      <w:szCs w:val="21"/>
                      <w:highlight w:val="none"/>
                      <w:lang w:val="en-US" w:eastAsia="zh-CN" w:bidi="ar-SA"/>
                    </w:rPr>
                  </w:pPr>
                </w:p>
              </w:tc>
              <w:tc>
                <w:tcPr>
                  <w:tcW w:w="1095" w:type="dxa"/>
                  <w:tcBorders>
                    <w:tl2br w:val="nil"/>
                    <w:tr2bl w:val="nil"/>
                  </w:tcBorders>
                  <w:shd w:val="clear" w:color="auto" w:fill="auto"/>
                  <w:vAlign w:val="center"/>
                </w:tcPr>
                <w:p w14:paraId="35F9B0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16</w:t>
                  </w:r>
                </w:p>
              </w:tc>
              <w:tc>
                <w:tcPr>
                  <w:tcW w:w="1230" w:type="dxa"/>
                  <w:tcBorders>
                    <w:tl2br w:val="nil"/>
                    <w:tr2bl w:val="nil"/>
                  </w:tcBorders>
                  <w:vAlign w:val="center"/>
                </w:tcPr>
                <w:p w14:paraId="6E84E143">
                  <w:pPr>
                    <w:pStyle w:val="57"/>
                    <w:bidi w:val="0"/>
                    <w:rPr>
                      <w:rFonts w:hint="default"/>
                      <w:color w:val="auto"/>
                      <w:highlight w:val="none"/>
                      <w:lang w:val="en-US" w:eastAsia="zh-CN"/>
                    </w:rPr>
                  </w:pPr>
                  <w:r>
                    <w:rPr>
                      <w:rFonts w:hint="eastAsia"/>
                      <w:color w:val="auto"/>
                      <w:highlight w:val="none"/>
                      <w:lang w:val="en-US" w:eastAsia="zh-CN"/>
                    </w:rPr>
                    <w:t>焊接</w:t>
                  </w:r>
                </w:p>
              </w:tc>
              <w:tc>
                <w:tcPr>
                  <w:tcW w:w="2078" w:type="dxa"/>
                  <w:tcBorders>
                    <w:tl2br w:val="nil"/>
                    <w:tr2bl w:val="nil"/>
                  </w:tcBorders>
                  <w:vAlign w:val="center"/>
                </w:tcPr>
                <w:p w14:paraId="78F7464E">
                  <w:pPr>
                    <w:pStyle w:val="57"/>
                    <w:bidi w:val="0"/>
                    <w:rPr>
                      <w:rFonts w:hint="default"/>
                      <w:color w:val="auto"/>
                      <w:highlight w:val="none"/>
                      <w:lang w:val="en-US" w:eastAsia="zh-CN"/>
                    </w:rPr>
                  </w:pPr>
                </w:p>
              </w:tc>
            </w:tr>
            <w:tr w14:paraId="72F4E2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tcBorders>
                    <w:tl2br w:val="nil"/>
                    <w:tr2bl w:val="nil"/>
                  </w:tcBorders>
                  <w:shd w:val="clear" w:color="auto" w:fill="auto"/>
                  <w:vAlign w:val="center"/>
                </w:tcPr>
                <w:p w14:paraId="305CEC12">
                  <w:pPr>
                    <w:pStyle w:val="57"/>
                    <w:bidi w:val="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18</w:t>
                  </w:r>
                </w:p>
              </w:tc>
              <w:tc>
                <w:tcPr>
                  <w:tcW w:w="2065" w:type="dxa"/>
                  <w:tcBorders>
                    <w:tl2br w:val="nil"/>
                    <w:tr2bl w:val="nil"/>
                  </w:tcBorders>
                  <w:shd w:val="clear" w:color="auto" w:fill="auto"/>
                  <w:vAlign w:val="center"/>
                </w:tcPr>
                <w:p w14:paraId="512FE328">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color w:val="000000"/>
                      <w:kern w:val="2"/>
                      <w:sz w:val="21"/>
                      <w:szCs w:val="21"/>
                      <w:highlight w:val="none"/>
                      <w:lang w:val="en-US" w:eastAsia="zh-CN" w:bidi="ar-SA"/>
                    </w:rPr>
                    <w:t>氩弧焊</w:t>
                  </w:r>
                </w:p>
              </w:tc>
              <w:tc>
                <w:tcPr>
                  <w:tcW w:w="1425" w:type="dxa"/>
                  <w:tcBorders>
                    <w:tl2br w:val="nil"/>
                    <w:tr2bl w:val="nil"/>
                  </w:tcBorders>
                  <w:shd w:val="clear" w:color="auto" w:fill="auto"/>
                  <w:vAlign w:val="center"/>
                </w:tcPr>
                <w:p w14:paraId="0EDEB7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380V</w:t>
                  </w:r>
                </w:p>
              </w:tc>
              <w:tc>
                <w:tcPr>
                  <w:tcW w:w="1095" w:type="dxa"/>
                  <w:tcBorders>
                    <w:tl2br w:val="nil"/>
                    <w:tr2bl w:val="nil"/>
                  </w:tcBorders>
                  <w:shd w:val="clear" w:color="auto" w:fill="auto"/>
                  <w:vAlign w:val="center"/>
                </w:tcPr>
                <w:p w14:paraId="5EE012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20</w:t>
                  </w:r>
                </w:p>
              </w:tc>
              <w:tc>
                <w:tcPr>
                  <w:tcW w:w="1230" w:type="dxa"/>
                  <w:tcBorders>
                    <w:tl2br w:val="nil"/>
                    <w:tr2bl w:val="nil"/>
                  </w:tcBorders>
                  <w:vAlign w:val="center"/>
                </w:tcPr>
                <w:p w14:paraId="2362C95C">
                  <w:pPr>
                    <w:pStyle w:val="57"/>
                    <w:bidi w:val="0"/>
                    <w:rPr>
                      <w:rFonts w:hint="default"/>
                      <w:color w:val="auto"/>
                      <w:highlight w:val="none"/>
                      <w:lang w:val="en-US" w:eastAsia="zh-CN"/>
                    </w:rPr>
                  </w:pPr>
                  <w:r>
                    <w:rPr>
                      <w:rFonts w:hint="eastAsia"/>
                      <w:color w:val="auto"/>
                      <w:highlight w:val="none"/>
                      <w:lang w:val="en-US" w:eastAsia="zh-CN"/>
                    </w:rPr>
                    <w:t>焊接</w:t>
                  </w:r>
                </w:p>
              </w:tc>
              <w:tc>
                <w:tcPr>
                  <w:tcW w:w="2078" w:type="dxa"/>
                  <w:tcBorders>
                    <w:tl2br w:val="nil"/>
                    <w:tr2bl w:val="nil"/>
                  </w:tcBorders>
                  <w:vAlign w:val="center"/>
                </w:tcPr>
                <w:p w14:paraId="562F9A42">
                  <w:pPr>
                    <w:pStyle w:val="57"/>
                    <w:bidi w:val="0"/>
                    <w:rPr>
                      <w:rFonts w:hint="default"/>
                      <w:color w:val="auto"/>
                      <w:highlight w:val="none"/>
                      <w:lang w:val="en-US" w:eastAsia="zh-CN"/>
                    </w:rPr>
                  </w:pPr>
                </w:p>
              </w:tc>
            </w:tr>
            <w:tr w14:paraId="6DDD61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tcBorders>
                    <w:tl2br w:val="nil"/>
                    <w:tr2bl w:val="nil"/>
                  </w:tcBorders>
                  <w:shd w:val="clear" w:color="auto" w:fill="auto"/>
                  <w:vAlign w:val="center"/>
                </w:tcPr>
                <w:p w14:paraId="33DD5EBC">
                  <w:pPr>
                    <w:pStyle w:val="57"/>
                    <w:bidi w:val="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19</w:t>
                  </w:r>
                </w:p>
              </w:tc>
              <w:tc>
                <w:tcPr>
                  <w:tcW w:w="2065" w:type="dxa"/>
                  <w:tcBorders>
                    <w:tl2br w:val="nil"/>
                    <w:tr2bl w:val="nil"/>
                  </w:tcBorders>
                  <w:shd w:val="clear" w:color="auto" w:fill="auto"/>
                  <w:vAlign w:val="center"/>
                </w:tcPr>
                <w:p w14:paraId="69AEAD0B">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color w:val="000000"/>
                      <w:kern w:val="2"/>
                      <w:sz w:val="21"/>
                      <w:szCs w:val="21"/>
                      <w:highlight w:val="none"/>
                      <w:lang w:val="en-US" w:eastAsia="zh-CN" w:bidi="ar-SA"/>
                    </w:rPr>
                    <w:t>手把焊机</w:t>
                  </w:r>
                </w:p>
              </w:tc>
              <w:tc>
                <w:tcPr>
                  <w:tcW w:w="1425" w:type="dxa"/>
                  <w:tcBorders>
                    <w:tl2br w:val="nil"/>
                    <w:tr2bl w:val="nil"/>
                  </w:tcBorders>
                  <w:shd w:val="clear" w:color="auto" w:fill="auto"/>
                  <w:vAlign w:val="center"/>
                </w:tcPr>
                <w:p w14:paraId="355D54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220V</w:t>
                  </w:r>
                </w:p>
              </w:tc>
              <w:tc>
                <w:tcPr>
                  <w:tcW w:w="1095" w:type="dxa"/>
                  <w:tcBorders>
                    <w:tl2br w:val="nil"/>
                    <w:tr2bl w:val="nil"/>
                  </w:tcBorders>
                  <w:shd w:val="clear" w:color="auto" w:fill="auto"/>
                  <w:vAlign w:val="center"/>
                </w:tcPr>
                <w:p w14:paraId="565041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24</w:t>
                  </w:r>
                </w:p>
              </w:tc>
              <w:tc>
                <w:tcPr>
                  <w:tcW w:w="1230" w:type="dxa"/>
                  <w:tcBorders>
                    <w:tl2br w:val="nil"/>
                    <w:tr2bl w:val="nil"/>
                  </w:tcBorders>
                  <w:vAlign w:val="center"/>
                </w:tcPr>
                <w:p w14:paraId="7DB35E7B">
                  <w:pPr>
                    <w:pStyle w:val="57"/>
                    <w:bidi w:val="0"/>
                    <w:rPr>
                      <w:rFonts w:hint="eastAsia"/>
                      <w:color w:val="auto"/>
                      <w:highlight w:val="none"/>
                      <w:lang w:val="en-US" w:eastAsia="zh-CN"/>
                    </w:rPr>
                  </w:pPr>
                  <w:r>
                    <w:rPr>
                      <w:rFonts w:hint="eastAsia"/>
                      <w:color w:val="auto"/>
                      <w:highlight w:val="none"/>
                      <w:lang w:val="en-US" w:eastAsia="zh-CN"/>
                    </w:rPr>
                    <w:t>焊接</w:t>
                  </w:r>
                </w:p>
              </w:tc>
              <w:tc>
                <w:tcPr>
                  <w:tcW w:w="2078" w:type="dxa"/>
                  <w:tcBorders>
                    <w:tl2br w:val="nil"/>
                    <w:tr2bl w:val="nil"/>
                  </w:tcBorders>
                  <w:vAlign w:val="center"/>
                </w:tcPr>
                <w:p w14:paraId="294A5407">
                  <w:pPr>
                    <w:pStyle w:val="57"/>
                    <w:bidi w:val="0"/>
                    <w:rPr>
                      <w:rFonts w:hint="default"/>
                      <w:color w:val="auto"/>
                      <w:highlight w:val="none"/>
                      <w:lang w:val="en-US" w:eastAsia="zh-CN"/>
                    </w:rPr>
                  </w:pPr>
                </w:p>
              </w:tc>
            </w:tr>
            <w:tr w14:paraId="5D6E7A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540" w:type="dxa"/>
                  <w:tcBorders>
                    <w:tl2br w:val="nil"/>
                    <w:tr2bl w:val="nil"/>
                  </w:tcBorders>
                  <w:shd w:val="clear" w:color="auto" w:fill="auto"/>
                  <w:vAlign w:val="center"/>
                </w:tcPr>
                <w:p w14:paraId="4F9A7E9F">
                  <w:pPr>
                    <w:pStyle w:val="57"/>
                    <w:bidi w:val="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20</w:t>
                  </w:r>
                </w:p>
              </w:tc>
              <w:tc>
                <w:tcPr>
                  <w:tcW w:w="2065" w:type="dxa"/>
                  <w:tcBorders>
                    <w:tl2br w:val="nil"/>
                    <w:tr2bl w:val="nil"/>
                  </w:tcBorders>
                  <w:shd w:val="clear" w:color="auto" w:fill="auto"/>
                  <w:vAlign w:val="center"/>
                </w:tcPr>
                <w:p w14:paraId="7C3B22DE">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color w:val="000000"/>
                      <w:kern w:val="2"/>
                      <w:sz w:val="21"/>
                      <w:szCs w:val="21"/>
                      <w:highlight w:val="none"/>
                      <w:lang w:val="en-US" w:eastAsia="zh-CN" w:bidi="ar-SA"/>
                    </w:rPr>
                    <w:t>空压机</w:t>
                  </w:r>
                </w:p>
              </w:tc>
              <w:tc>
                <w:tcPr>
                  <w:tcW w:w="1425" w:type="dxa"/>
                  <w:tcBorders>
                    <w:tl2br w:val="nil"/>
                    <w:tr2bl w:val="nil"/>
                  </w:tcBorders>
                  <w:shd w:val="clear" w:color="auto" w:fill="auto"/>
                  <w:vAlign w:val="center"/>
                </w:tcPr>
                <w:p w14:paraId="7E295A7A">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kern w:val="2"/>
                      <w:sz w:val="21"/>
                      <w:szCs w:val="21"/>
                      <w:highlight w:val="none"/>
                      <w:lang w:val="en-US" w:eastAsia="zh-CN" w:bidi="ar-SA"/>
                    </w:rPr>
                  </w:pPr>
                </w:p>
              </w:tc>
              <w:tc>
                <w:tcPr>
                  <w:tcW w:w="1095" w:type="dxa"/>
                  <w:tcBorders>
                    <w:tl2br w:val="nil"/>
                    <w:tr2bl w:val="nil"/>
                  </w:tcBorders>
                  <w:shd w:val="clear" w:color="auto" w:fill="auto"/>
                  <w:vAlign w:val="center"/>
                </w:tcPr>
                <w:p w14:paraId="0C5C24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sz w:val="21"/>
                      <w:szCs w:val="21"/>
                      <w:highlight w:val="none"/>
                      <w:lang w:val="en-US" w:eastAsia="zh-CN"/>
                    </w:rPr>
                    <w:t>11</w:t>
                  </w:r>
                </w:p>
              </w:tc>
              <w:tc>
                <w:tcPr>
                  <w:tcW w:w="1230" w:type="dxa"/>
                  <w:tcBorders>
                    <w:tl2br w:val="nil"/>
                    <w:tr2bl w:val="nil"/>
                  </w:tcBorders>
                  <w:vAlign w:val="center"/>
                </w:tcPr>
                <w:p w14:paraId="6836313E">
                  <w:pPr>
                    <w:pStyle w:val="57"/>
                    <w:bidi w:val="0"/>
                    <w:rPr>
                      <w:rFonts w:hint="default"/>
                      <w:color w:val="auto"/>
                      <w:highlight w:val="none"/>
                      <w:lang w:val="en-US" w:eastAsia="zh-CN"/>
                    </w:rPr>
                  </w:pPr>
                  <w:r>
                    <w:rPr>
                      <w:rFonts w:hint="eastAsia"/>
                      <w:color w:val="auto"/>
                      <w:highlight w:val="none"/>
                      <w:lang w:val="en-US" w:eastAsia="zh-CN"/>
                    </w:rPr>
                    <w:t>/</w:t>
                  </w:r>
                </w:p>
              </w:tc>
              <w:tc>
                <w:tcPr>
                  <w:tcW w:w="2078" w:type="dxa"/>
                  <w:tcBorders>
                    <w:tl2br w:val="nil"/>
                    <w:tr2bl w:val="nil"/>
                  </w:tcBorders>
                  <w:vAlign w:val="center"/>
                </w:tcPr>
                <w:p w14:paraId="3D84C2C9">
                  <w:pPr>
                    <w:pStyle w:val="57"/>
                    <w:bidi w:val="0"/>
                    <w:rPr>
                      <w:rFonts w:hint="default"/>
                      <w:color w:val="auto"/>
                      <w:highlight w:val="none"/>
                      <w:lang w:val="en-US" w:eastAsia="zh-CN"/>
                    </w:rPr>
                  </w:pPr>
                </w:p>
              </w:tc>
            </w:tr>
            <w:tr w14:paraId="400A58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tcBorders>
                    <w:tl2br w:val="nil"/>
                    <w:tr2bl w:val="nil"/>
                  </w:tcBorders>
                  <w:shd w:val="clear" w:color="auto" w:fill="auto"/>
                  <w:vAlign w:val="center"/>
                </w:tcPr>
                <w:p w14:paraId="60EFE6C4">
                  <w:pPr>
                    <w:pStyle w:val="57"/>
                    <w:bidi w:val="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21</w:t>
                  </w:r>
                </w:p>
              </w:tc>
              <w:tc>
                <w:tcPr>
                  <w:tcW w:w="2065" w:type="dxa"/>
                  <w:tcBorders>
                    <w:tl2br w:val="nil"/>
                    <w:tr2bl w:val="nil"/>
                  </w:tcBorders>
                  <w:shd w:val="clear" w:color="auto" w:fill="auto"/>
                  <w:vAlign w:val="center"/>
                </w:tcPr>
                <w:p w14:paraId="66B5DA94">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color w:val="000000"/>
                      <w:kern w:val="2"/>
                      <w:sz w:val="21"/>
                      <w:szCs w:val="21"/>
                      <w:highlight w:val="none"/>
                      <w:lang w:val="en-US" w:eastAsia="zh-CN" w:bidi="ar-SA"/>
                    </w:rPr>
                    <w:t>压铆机</w:t>
                  </w:r>
                </w:p>
              </w:tc>
              <w:tc>
                <w:tcPr>
                  <w:tcW w:w="1425" w:type="dxa"/>
                  <w:tcBorders>
                    <w:tl2br w:val="nil"/>
                    <w:tr2bl w:val="nil"/>
                  </w:tcBorders>
                  <w:shd w:val="clear" w:color="auto" w:fill="auto"/>
                  <w:vAlign w:val="center"/>
                </w:tcPr>
                <w:p w14:paraId="7BC5EB65">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kern w:val="2"/>
                      <w:sz w:val="21"/>
                      <w:szCs w:val="21"/>
                      <w:highlight w:val="none"/>
                      <w:lang w:val="en-US" w:eastAsia="zh-CN" w:bidi="ar-SA"/>
                    </w:rPr>
                  </w:pPr>
                </w:p>
              </w:tc>
              <w:tc>
                <w:tcPr>
                  <w:tcW w:w="1095" w:type="dxa"/>
                  <w:tcBorders>
                    <w:tl2br w:val="nil"/>
                    <w:tr2bl w:val="nil"/>
                  </w:tcBorders>
                  <w:shd w:val="clear" w:color="auto" w:fill="auto"/>
                  <w:vAlign w:val="center"/>
                </w:tcPr>
                <w:p w14:paraId="6EDFF1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sz w:val="21"/>
                      <w:szCs w:val="21"/>
                      <w:highlight w:val="none"/>
                      <w:lang w:val="en-US" w:eastAsia="zh-CN"/>
                    </w:rPr>
                    <w:t>3</w:t>
                  </w:r>
                </w:p>
              </w:tc>
              <w:tc>
                <w:tcPr>
                  <w:tcW w:w="1230" w:type="dxa"/>
                  <w:tcBorders>
                    <w:tl2br w:val="nil"/>
                    <w:tr2bl w:val="nil"/>
                  </w:tcBorders>
                  <w:vAlign w:val="center"/>
                </w:tcPr>
                <w:p w14:paraId="5D4ACDFE">
                  <w:pPr>
                    <w:pStyle w:val="57"/>
                    <w:bidi w:val="0"/>
                    <w:rPr>
                      <w:rFonts w:hint="eastAsia"/>
                      <w:color w:val="auto"/>
                      <w:highlight w:val="none"/>
                      <w:lang w:val="en-US" w:eastAsia="zh-CN"/>
                    </w:rPr>
                  </w:pPr>
                  <w:r>
                    <w:rPr>
                      <w:rFonts w:hint="default" w:ascii="Times New Roman" w:hAnsi="Times New Roman" w:eastAsia="宋体" w:cs="Times New Roman"/>
                      <w:color w:val="000000"/>
                      <w:kern w:val="2"/>
                      <w:sz w:val="21"/>
                      <w:szCs w:val="21"/>
                      <w:highlight w:val="none"/>
                      <w:lang w:val="en-US" w:eastAsia="zh-CN" w:bidi="ar-SA"/>
                    </w:rPr>
                    <w:t>铆接</w:t>
                  </w:r>
                </w:p>
              </w:tc>
              <w:tc>
                <w:tcPr>
                  <w:tcW w:w="2078" w:type="dxa"/>
                  <w:tcBorders>
                    <w:tl2br w:val="nil"/>
                    <w:tr2bl w:val="nil"/>
                  </w:tcBorders>
                  <w:vAlign w:val="center"/>
                </w:tcPr>
                <w:p w14:paraId="72060D7E">
                  <w:pPr>
                    <w:pStyle w:val="57"/>
                    <w:bidi w:val="0"/>
                    <w:rPr>
                      <w:rFonts w:hint="default"/>
                      <w:color w:val="auto"/>
                      <w:highlight w:val="none"/>
                      <w:lang w:val="en-US" w:eastAsia="zh-CN"/>
                    </w:rPr>
                  </w:pPr>
                </w:p>
              </w:tc>
            </w:tr>
            <w:tr w14:paraId="016153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tcBorders>
                    <w:tl2br w:val="nil"/>
                    <w:tr2bl w:val="nil"/>
                  </w:tcBorders>
                  <w:shd w:val="clear" w:color="auto" w:fill="auto"/>
                  <w:vAlign w:val="center"/>
                </w:tcPr>
                <w:p w14:paraId="3F5792EA">
                  <w:pPr>
                    <w:pStyle w:val="57"/>
                    <w:bidi w:val="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22</w:t>
                  </w:r>
                </w:p>
              </w:tc>
              <w:tc>
                <w:tcPr>
                  <w:tcW w:w="2065" w:type="dxa"/>
                  <w:tcBorders>
                    <w:tl2br w:val="nil"/>
                    <w:tr2bl w:val="nil"/>
                  </w:tcBorders>
                  <w:shd w:val="clear" w:color="auto" w:fill="auto"/>
                  <w:vAlign w:val="center"/>
                </w:tcPr>
                <w:p w14:paraId="0A34122B">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color w:val="000000"/>
                      <w:kern w:val="2"/>
                      <w:sz w:val="21"/>
                      <w:szCs w:val="21"/>
                      <w:highlight w:val="none"/>
                      <w:lang w:val="en-US" w:eastAsia="zh-CN" w:bidi="ar-SA"/>
                    </w:rPr>
                    <w:t>母排加工机</w:t>
                  </w:r>
                </w:p>
              </w:tc>
              <w:tc>
                <w:tcPr>
                  <w:tcW w:w="1425" w:type="dxa"/>
                  <w:tcBorders>
                    <w:tl2br w:val="nil"/>
                    <w:tr2bl w:val="nil"/>
                  </w:tcBorders>
                  <w:shd w:val="clear" w:color="auto" w:fill="auto"/>
                  <w:vAlign w:val="center"/>
                </w:tcPr>
                <w:p w14:paraId="3AAD6290">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kern w:val="2"/>
                      <w:sz w:val="21"/>
                      <w:szCs w:val="21"/>
                      <w:highlight w:val="none"/>
                      <w:lang w:val="en-US" w:eastAsia="zh-CN" w:bidi="ar-SA"/>
                    </w:rPr>
                  </w:pPr>
                </w:p>
              </w:tc>
              <w:tc>
                <w:tcPr>
                  <w:tcW w:w="1095" w:type="dxa"/>
                  <w:tcBorders>
                    <w:tl2br w:val="nil"/>
                    <w:tr2bl w:val="nil"/>
                  </w:tcBorders>
                  <w:shd w:val="clear" w:color="auto" w:fill="auto"/>
                  <w:vAlign w:val="center"/>
                </w:tcPr>
                <w:p w14:paraId="6929EC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5</w:t>
                  </w:r>
                </w:p>
              </w:tc>
              <w:tc>
                <w:tcPr>
                  <w:tcW w:w="1230" w:type="dxa"/>
                  <w:tcBorders>
                    <w:tl2br w:val="nil"/>
                    <w:tr2bl w:val="nil"/>
                  </w:tcBorders>
                  <w:vAlign w:val="center"/>
                </w:tcPr>
                <w:p w14:paraId="10A41BA8">
                  <w:pPr>
                    <w:pStyle w:val="57"/>
                    <w:bidi w:val="0"/>
                    <w:rPr>
                      <w:rFonts w:hint="eastAsia"/>
                      <w:color w:val="auto"/>
                      <w:highlight w:val="none"/>
                      <w:lang w:val="en-US" w:eastAsia="zh-CN"/>
                    </w:rPr>
                  </w:pPr>
                  <w:r>
                    <w:rPr>
                      <w:rFonts w:hint="default" w:ascii="Times New Roman" w:hAnsi="Times New Roman" w:eastAsia="宋体" w:cs="Times New Roman"/>
                      <w:color w:val="000000"/>
                      <w:kern w:val="2"/>
                      <w:sz w:val="21"/>
                      <w:szCs w:val="21"/>
                      <w:highlight w:val="none"/>
                      <w:lang w:val="en-US" w:eastAsia="zh-CN" w:bidi="ar-SA"/>
                    </w:rPr>
                    <w:t>铜排、铝排加工</w:t>
                  </w:r>
                </w:p>
              </w:tc>
              <w:tc>
                <w:tcPr>
                  <w:tcW w:w="2078" w:type="dxa"/>
                  <w:tcBorders>
                    <w:tl2br w:val="nil"/>
                    <w:tr2bl w:val="nil"/>
                  </w:tcBorders>
                  <w:vAlign w:val="center"/>
                </w:tcPr>
                <w:p w14:paraId="6AAC61B2">
                  <w:pPr>
                    <w:pStyle w:val="57"/>
                    <w:bidi w:val="0"/>
                    <w:rPr>
                      <w:rFonts w:hint="default"/>
                      <w:color w:val="auto"/>
                      <w:highlight w:val="none"/>
                      <w:lang w:val="en-US" w:eastAsia="zh-CN"/>
                    </w:rPr>
                  </w:pPr>
                </w:p>
              </w:tc>
            </w:tr>
            <w:tr w14:paraId="5994C4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tcBorders>
                    <w:tl2br w:val="nil"/>
                    <w:tr2bl w:val="nil"/>
                  </w:tcBorders>
                  <w:shd w:val="clear" w:color="auto" w:fill="auto"/>
                  <w:vAlign w:val="center"/>
                </w:tcPr>
                <w:p w14:paraId="5BAECBAA">
                  <w:pPr>
                    <w:pStyle w:val="57"/>
                    <w:bidi w:val="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23</w:t>
                  </w:r>
                </w:p>
              </w:tc>
              <w:tc>
                <w:tcPr>
                  <w:tcW w:w="2065" w:type="dxa"/>
                  <w:tcBorders>
                    <w:tl2br w:val="nil"/>
                    <w:tr2bl w:val="nil"/>
                  </w:tcBorders>
                  <w:shd w:val="clear" w:color="auto" w:fill="auto"/>
                  <w:vAlign w:val="center"/>
                </w:tcPr>
                <w:p w14:paraId="507BD0EF">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color w:val="000000"/>
                      <w:kern w:val="2"/>
                      <w:sz w:val="21"/>
                      <w:szCs w:val="21"/>
                      <w:highlight w:val="none"/>
                      <w:lang w:val="en-US" w:eastAsia="zh-CN" w:bidi="ar-SA"/>
                    </w:rPr>
                    <w:t>智迈德组焊矫一体机（型钢、钢板都用）</w:t>
                  </w:r>
                </w:p>
              </w:tc>
              <w:tc>
                <w:tcPr>
                  <w:tcW w:w="1425" w:type="dxa"/>
                  <w:tcBorders>
                    <w:tl2br w:val="nil"/>
                    <w:tr2bl w:val="nil"/>
                  </w:tcBorders>
                  <w:shd w:val="clear" w:color="auto" w:fill="auto"/>
                  <w:vAlign w:val="center"/>
                </w:tcPr>
                <w:p w14:paraId="5D0321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color w:val="000000"/>
                      <w:kern w:val="2"/>
                      <w:sz w:val="21"/>
                      <w:szCs w:val="21"/>
                      <w:highlight w:val="none"/>
                      <w:lang w:val="en-US" w:eastAsia="zh-CN"/>
                    </w:rPr>
                    <w:t>ZMD-HT-16-DZ</w:t>
                  </w:r>
                </w:p>
              </w:tc>
              <w:tc>
                <w:tcPr>
                  <w:tcW w:w="1095" w:type="dxa"/>
                  <w:tcBorders>
                    <w:tl2br w:val="nil"/>
                    <w:tr2bl w:val="nil"/>
                  </w:tcBorders>
                  <w:shd w:val="clear" w:color="auto" w:fill="auto"/>
                  <w:vAlign w:val="center"/>
                </w:tcPr>
                <w:p w14:paraId="47F30692">
                  <w:pPr>
                    <w:pStyle w:val="57"/>
                    <w:bidi w:val="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1</w:t>
                  </w:r>
                </w:p>
              </w:tc>
              <w:tc>
                <w:tcPr>
                  <w:tcW w:w="1230" w:type="dxa"/>
                  <w:tcBorders>
                    <w:tl2br w:val="nil"/>
                    <w:tr2bl w:val="nil"/>
                  </w:tcBorders>
                  <w:vAlign w:val="center"/>
                </w:tcPr>
                <w:p w14:paraId="6414DAF6">
                  <w:pPr>
                    <w:pStyle w:val="57"/>
                    <w:bidi w:val="0"/>
                    <w:rPr>
                      <w:rFonts w:hint="default"/>
                      <w:color w:val="auto"/>
                      <w:highlight w:val="none"/>
                      <w:lang w:val="en-US" w:eastAsia="zh-CN"/>
                    </w:rPr>
                  </w:pPr>
                  <w:r>
                    <w:rPr>
                      <w:rFonts w:hint="eastAsia"/>
                      <w:color w:val="auto"/>
                      <w:highlight w:val="none"/>
                      <w:lang w:val="en-US" w:eastAsia="zh-CN"/>
                    </w:rPr>
                    <w:t>组立、焊接、矫正</w:t>
                  </w:r>
                </w:p>
              </w:tc>
              <w:tc>
                <w:tcPr>
                  <w:tcW w:w="2078" w:type="dxa"/>
                  <w:tcBorders>
                    <w:tl2br w:val="nil"/>
                    <w:tr2bl w:val="nil"/>
                  </w:tcBorders>
                  <w:vAlign w:val="center"/>
                </w:tcPr>
                <w:p w14:paraId="618727B9">
                  <w:pPr>
                    <w:pStyle w:val="57"/>
                    <w:bidi w:val="0"/>
                    <w:rPr>
                      <w:rFonts w:hint="default"/>
                      <w:color w:val="auto"/>
                      <w:highlight w:val="none"/>
                      <w:lang w:val="en-US" w:eastAsia="zh-CN"/>
                    </w:rPr>
                  </w:pPr>
                </w:p>
              </w:tc>
            </w:tr>
            <w:tr w14:paraId="16F0D2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tcBorders>
                    <w:tl2br w:val="nil"/>
                    <w:tr2bl w:val="nil"/>
                  </w:tcBorders>
                  <w:shd w:val="clear" w:color="auto" w:fill="auto"/>
                  <w:vAlign w:val="center"/>
                </w:tcPr>
                <w:p w14:paraId="27FE1998">
                  <w:pPr>
                    <w:pStyle w:val="57"/>
                    <w:bidi w:val="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24</w:t>
                  </w:r>
                </w:p>
              </w:tc>
              <w:tc>
                <w:tcPr>
                  <w:tcW w:w="2065" w:type="dxa"/>
                  <w:tcBorders>
                    <w:tl2br w:val="nil"/>
                    <w:tr2bl w:val="nil"/>
                  </w:tcBorders>
                  <w:shd w:val="clear" w:color="auto" w:fill="auto"/>
                  <w:vAlign w:val="center"/>
                </w:tcPr>
                <w:p w14:paraId="447FFD90">
                  <w:pPr>
                    <w:pStyle w:val="26"/>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rPr>
                    <w:t>电阻退火炉</w:t>
                  </w:r>
                </w:p>
              </w:tc>
              <w:tc>
                <w:tcPr>
                  <w:tcW w:w="1425" w:type="dxa"/>
                  <w:tcBorders>
                    <w:tl2br w:val="nil"/>
                    <w:tr2bl w:val="nil"/>
                  </w:tcBorders>
                  <w:shd w:val="clear" w:color="auto" w:fill="auto"/>
                  <w:vAlign w:val="center"/>
                </w:tcPr>
                <w:p w14:paraId="559C2E83">
                  <w:pPr>
                    <w:pStyle w:val="26"/>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rPr>
                    <w:t>PR340</w:t>
                  </w:r>
                </w:p>
              </w:tc>
              <w:tc>
                <w:tcPr>
                  <w:tcW w:w="1095" w:type="dxa"/>
                  <w:tcBorders>
                    <w:tl2br w:val="nil"/>
                    <w:tr2bl w:val="nil"/>
                  </w:tcBorders>
                  <w:shd w:val="clear" w:color="auto" w:fill="auto"/>
                  <w:vAlign w:val="center"/>
                </w:tcPr>
                <w:p w14:paraId="719EB731">
                  <w:pPr>
                    <w:pStyle w:val="57"/>
                    <w:bidi w:val="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1</w:t>
                  </w:r>
                </w:p>
              </w:tc>
              <w:tc>
                <w:tcPr>
                  <w:tcW w:w="1230" w:type="dxa"/>
                  <w:tcBorders>
                    <w:tl2br w:val="nil"/>
                    <w:tr2bl w:val="nil"/>
                  </w:tcBorders>
                  <w:vAlign w:val="center"/>
                </w:tcPr>
                <w:p w14:paraId="11BE97A0">
                  <w:pPr>
                    <w:pStyle w:val="57"/>
                    <w:bidi w:val="0"/>
                    <w:rPr>
                      <w:rFonts w:hint="eastAsia"/>
                      <w:color w:val="auto"/>
                      <w:highlight w:val="none"/>
                      <w:lang w:val="en-US" w:eastAsia="zh-CN"/>
                    </w:rPr>
                  </w:pPr>
                  <w:r>
                    <w:rPr>
                      <w:rFonts w:hint="eastAsia"/>
                      <w:color w:val="auto"/>
                      <w:highlight w:val="none"/>
                      <w:lang w:val="en-US" w:eastAsia="zh-CN"/>
                    </w:rPr>
                    <w:t>退火热处理</w:t>
                  </w:r>
                </w:p>
              </w:tc>
              <w:tc>
                <w:tcPr>
                  <w:tcW w:w="2078" w:type="dxa"/>
                  <w:tcBorders>
                    <w:tl2br w:val="nil"/>
                    <w:tr2bl w:val="nil"/>
                  </w:tcBorders>
                  <w:vAlign w:val="center"/>
                </w:tcPr>
                <w:p w14:paraId="26CC6999">
                  <w:pPr>
                    <w:pStyle w:val="57"/>
                    <w:bidi w:val="0"/>
                    <w:rPr>
                      <w:rFonts w:hint="default"/>
                      <w:color w:val="auto"/>
                      <w:highlight w:val="none"/>
                      <w:lang w:val="en-US" w:eastAsia="zh-CN"/>
                    </w:rPr>
                  </w:pPr>
                  <w:r>
                    <w:rPr>
                      <w:rFonts w:hint="default"/>
                      <w:color w:val="auto"/>
                      <w:highlight w:val="none"/>
                      <w:lang w:val="en-US" w:eastAsia="zh-CN"/>
                    </w:rPr>
                    <w:t>对照《产业结构调整指导目录（2024年本》，不属于落后产品中的SX系列箱式电阻</w:t>
                  </w:r>
                </w:p>
              </w:tc>
            </w:tr>
            <w:tr w14:paraId="680AD5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tcBorders>
                    <w:tl2br w:val="nil"/>
                    <w:tr2bl w:val="nil"/>
                  </w:tcBorders>
                  <w:shd w:val="clear" w:color="auto" w:fill="auto"/>
                  <w:vAlign w:val="center"/>
                </w:tcPr>
                <w:p w14:paraId="2405CB51">
                  <w:pPr>
                    <w:pStyle w:val="57"/>
                    <w:bidi w:val="0"/>
                    <w:rPr>
                      <w:rFonts w:hint="default"/>
                      <w:color w:val="auto"/>
                      <w:highlight w:val="none"/>
                      <w:lang w:val="en-US" w:eastAsia="zh-CN"/>
                    </w:rPr>
                  </w:pPr>
                  <w:r>
                    <w:rPr>
                      <w:rFonts w:hint="eastAsia"/>
                      <w:color w:val="auto"/>
                      <w:highlight w:val="none"/>
                      <w:lang w:val="en-US" w:eastAsia="zh-CN"/>
                    </w:rPr>
                    <w:t>25</w:t>
                  </w:r>
                </w:p>
              </w:tc>
              <w:tc>
                <w:tcPr>
                  <w:tcW w:w="2065" w:type="dxa"/>
                  <w:tcBorders>
                    <w:tl2br w:val="nil"/>
                    <w:tr2bl w:val="nil"/>
                  </w:tcBorders>
                  <w:shd w:val="clear" w:color="auto" w:fill="auto"/>
                  <w:vAlign w:val="center"/>
                </w:tcPr>
                <w:p w14:paraId="17252EE8">
                  <w:pPr>
                    <w:pStyle w:val="26"/>
                    <w:rPr>
                      <w:rFonts w:hint="eastAsia" w:eastAsia="宋体"/>
                      <w:color w:val="auto"/>
                      <w:highlight w:val="none"/>
                      <w:lang w:val="en-US" w:eastAsia="zh-CN"/>
                    </w:rPr>
                  </w:pPr>
                  <w:r>
                    <w:rPr>
                      <w:rFonts w:hint="eastAsia"/>
                      <w:color w:val="auto"/>
                      <w:highlight w:val="none"/>
                      <w:lang w:val="en-US" w:eastAsia="zh-CN"/>
                    </w:rPr>
                    <w:t>打磨机</w:t>
                  </w:r>
                </w:p>
              </w:tc>
              <w:tc>
                <w:tcPr>
                  <w:tcW w:w="1425" w:type="dxa"/>
                  <w:tcBorders>
                    <w:tl2br w:val="nil"/>
                    <w:tr2bl w:val="nil"/>
                  </w:tcBorders>
                  <w:shd w:val="clear" w:color="auto" w:fill="auto"/>
                  <w:vAlign w:val="center"/>
                </w:tcPr>
                <w:p w14:paraId="01A9BE23">
                  <w:pPr>
                    <w:pStyle w:val="26"/>
                    <w:rPr>
                      <w:rFonts w:hint="eastAsia" w:eastAsia="宋体"/>
                      <w:color w:val="auto"/>
                      <w:highlight w:val="none"/>
                      <w:lang w:val="en-US" w:eastAsia="zh-CN"/>
                    </w:rPr>
                  </w:pPr>
                  <w:r>
                    <w:rPr>
                      <w:rFonts w:hint="eastAsia"/>
                      <w:color w:val="auto"/>
                      <w:highlight w:val="none"/>
                      <w:lang w:val="en-US" w:eastAsia="zh-CN"/>
                    </w:rPr>
                    <w:t>/</w:t>
                  </w:r>
                </w:p>
              </w:tc>
              <w:tc>
                <w:tcPr>
                  <w:tcW w:w="1095" w:type="dxa"/>
                  <w:tcBorders>
                    <w:tl2br w:val="nil"/>
                    <w:tr2bl w:val="nil"/>
                  </w:tcBorders>
                  <w:shd w:val="clear" w:color="auto" w:fill="auto"/>
                  <w:vAlign w:val="center"/>
                </w:tcPr>
                <w:p w14:paraId="7693241A">
                  <w:pPr>
                    <w:pStyle w:val="57"/>
                    <w:bidi w:val="0"/>
                    <w:rPr>
                      <w:rFonts w:hint="default"/>
                      <w:color w:val="auto"/>
                      <w:highlight w:val="none"/>
                      <w:lang w:val="en-US" w:eastAsia="zh-CN"/>
                    </w:rPr>
                  </w:pPr>
                  <w:r>
                    <w:rPr>
                      <w:rFonts w:hint="eastAsia"/>
                      <w:color w:val="auto"/>
                      <w:highlight w:val="none"/>
                      <w:lang w:val="en-US" w:eastAsia="zh-CN"/>
                    </w:rPr>
                    <w:t>3</w:t>
                  </w:r>
                </w:p>
              </w:tc>
              <w:tc>
                <w:tcPr>
                  <w:tcW w:w="1230" w:type="dxa"/>
                  <w:tcBorders>
                    <w:tl2br w:val="nil"/>
                    <w:tr2bl w:val="nil"/>
                  </w:tcBorders>
                  <w:vAlign w:val="center"/>
                </w:tcPr>
                <w:p w14:paraId="4BE05D29">
                  <w:pPr>
                    <w:pStyle w:val="57"/>
                    <w:bidi w:val="0"/>
                    <w:rPr>
                      <w:rFonts w:hint="default"/>
                      <w:color w:val="auto"/>
                      <w:highlight w:val="none"/>
                      <w:lang w:val="en-US" w:eastAsia="zh-CN"/>
                    </w:rPr>
                  </w:pPr>
                  <w:r>
                    <w:rPr>
                      <w:rFonts w:hint="eastAsia"/>
                      <w:color w:val="auto"/>
                      <w:highlight w:val="none"/>
                      <w:lang w:val="en-US" w:eastAsia="zh-CN"/>
                    </w:rPr>
                    <w:t>打磨</w:t>
                  </w:r>
                </w:p>
              </w:tc>
              <w:tc>
                <w:tcPr>
                  <w:tcW w:w="2078" w:type="dxa"/>
                  <w:tcBorders>
                    <w:tl2br w:val="nil"/>
                    <w:tr2bl w:val="nil"/>
                  </w:tcBorders>
                  <w:vAlign w:val="center"/>
                </w:tcPr>
                <w:p w14:paraId="20BD62AD">
                  <w:pPr>
                    <w:pStyle w:val="57"/>
                    <w:bidi w:val="0"/>
                    <w:rPr>
                      <w:rFonts w:hint="default"/>
                      <w:color w:val="auto"/>
                      <w:highlight w:val="none"/>
                      <w:lang w:val="en-US" w:eastAsia="zh-CN"/>
                    </w:rPr>
                  </w:pPr>
                </w:p>
              </w:tc>
            </w:tr>
          </w:tbl>
          <w:p w14:paraId="3BB7D8CF">
            <w:pPr>
              <w:pStyle w:val="53"/>
              <w:ind w:firstLine="482"/>
              <w:rPr>
                <w:b/>
                <w:bCs/>
                <w:color w:val="auto"/>
                <w:highlight w:val="none"/>
              </w:rPr>
            </w:pPr>
            <w:r>
              <w:rPr>
                <w:rFonts w:hint="eastAsia"/>
                <w:b/>
                <w:bCs/>
                <w:color w:val="auto"/>
                <w:highlight w:val="none"/>
              </w:rPr>
              <w:t>5</w:t>
            </w:r>
            <w:r>
              <w:rPr>
                <w:b/>
                <w:bCs/>
                <w:color w:val="auto"/>
                <w:highlight w:val="none"/>
              </w:rPr>
              <w:t>、主要原辅材料</w:t>
            </w:r>
          </w:p>
          <w:p w14:paraId="6825F90E">
            <w:pPr>
              <w:pStyle w:val="53"/>
              <w:ind w:firstLine="480"/>
              <w:rPr>
                <w:color w:val="auto"/>
                <w:highlight w:val="none"/>
              </w:rPr>
            </w:pPr>
            <w:r>
              <w:rPr>
                <w:color w:val="auto"/>
                <w:highlight w:val="none"/>
              </w:rPr>
              <w:t>本项目主要原辅材料用量情况见</w:t>
            </w:r>
            <w:r>
              <w:rPr>
                <w:color w:val="auto"/>
                <w:highlight w:val="none"/>
              </w:rPr>
              <w:fldChar w:fldCharType="begin"/>
            </w:r>
            <w:r>
              <w:rPr>
                <w:color w:val="auto"/>
                <w:highlight w:val="none"/>
              </w:rPr>
              <w:instrText xml:space="preserve"> REF _Ref26059 \h </w:instrText>
            </w:r>
            <w:r>
              <w:rPr>
                <w:color w:val="auto"/>
                <w:highlight w:val="none"/>
              </w:rPr>
              <w:fldChar w:fldCharType="separate"/>
            </w:r>
            <w:r>
              <w:rPr>
                <w:color w:val="auto"/>
                <w:highlight w:val="none"/>
              </w:rPr>
              <w:t>表2-6</w:t>
            </w:r>
            <w:r>
              <w:rPr>
                <w:color w:val="auto"/>
                <w:highlight w:val="none"/>
              </w:rPr>
              <w:fldChar w:fldCharType="end"/>
            </w:r>
            <w:r>
              <w:rPr>
                <w:color w:val="auto"/>
                <w:highlight w:val="none"/>
              </w:rPr>
              <w:t>，原辅材料理化性质详见</w:t>
            </w:r>
            <w:r>
              <w:rPr>
                <w:rFonts w:hint="default"/>
                <w:color w:val="auto"/>
                <w:highlight w:val="none"/>
                <w:lang w:val="en-US"/>
              </w:rPr>
              <w:fldChar w:fldCharType="begin"/>
            </w:r>
            <w:r>
              <w:rPr>
                <w:rFonts w:hint="default"/>
                <w:color w:val="auto"/>
                <w:highlight w:val="none"/>
                <w:lang w:val="en-US"/>
              </w:rPr>
              <w:instrText xml:space="preserve"> REF _Ref10714 \h </w:instrText>
            </w:r>
            <w:r>
              <w:rPr>
                <w:rFonts w:hint="default"/>
                <w:color w:val="auto"/>
                <w:highlight w:val="none"/>
                <w:lang w:val="en-US"/>
              </w:rPr>
              <w:fldChar w:fldCharType="separate"/>
            </w:r>
            <w:r>
              <w:rPr>
                <w:color w:val="auto"/>
                <w:highlight w:val="none"/>
              </w:rPr>
              <w:t>表2-7</w:t>
            </w:r>
            <w:r>
              <w:rPr>
                <w:rFonts w:hint="default"/>
                <w:color w:val="auto"/>
                <w:highlight w:val="none"/>
                <w:lang w:val="en-US"/>
              </w:rPr>
              <w:fldChar w:fldCharType="end"/>
            </w:r>
            <w:r>
              <w:rPr>
                <w:color w:val="auto"/>
                <w:highlight w:val="none"/>
              </w:rPr>
              <w:t>。项目原辅料均为外购。</w:t>
            </w:r>
          </w:p>
          <w:p w14:paraId="749CA15E">
            <w:pPr>
              <w:pStyle w:val="9"/>
              <w:ind w:firstLine="480"/>
              <w:rPr>
                <w:rFonts w:hint="default" w:ascii="Times New Roman" w:hAnsi="Times New Roman" w:eastAsia="宋体" w:cs="Times New Roman"/>
                <w:color w:val="auto"/>
                <w:sz w:val="24"/>
                <w:szCs w:val="24"/>
                <w:highlight w:val="none"/>
              </w:rPr>
            </w:pPr>
            <w:bookmarkStart w:id="27" w:name="_Ref26059"/>
            <w:r>
              <w:rPr>
                <w:rFonts w:hint="default" w:ascii="Times New Roman" w:hAnsi="Times New Roman" w:eastAsia="宋体" w:cs="Times New Roman"/>
                <w:color w:val="auto"/>
                <w:sz w:val="24"/>
                <w:szCs w:val="24"/>
                <w:highlight w:val="none"/>
              </w:rPr>
              <w:t>表2-</w:t>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SEQ 表2- \* ARABIC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rPr>
              <w:fldChar w:fldCharType="end"/>
            </w:r>
            <w:bookmarkEnd w:id="27"/>
            <w:r>
              <w:rPr>
                <w:rFonts w:hint="default" w:ascii="Times New Roman" w:hAnsi="Times New Roman" w:eastAsia="宋体" w:cs="Times New Roman"/>
                <w:color w:val="auto"/>
                <w:sz w:val="24"/>
                <w:szCs w:val="24"/>
                <w:highlight w:val="none"/>
              </w:rPr>
              <w:t xml:space="preserve"> 项目主要原辅材料用量情况一览表</w:t>
            </w:r>
          </w:p>
          <w:tbl>
            <w:tblPr>
              <w:tblStyle w:val="1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170"/>
              <w:gridCol w:w="813"/>
              <w:gridCol w:w="920"/>
              <w:gridCol w:w="1081"/>
              <w:gridCol w:w="2266"/>
              <w:gridCol w:w="802"/>
              <w:gridCol w:w="838"/>
            </w:tblGrid>
            <w:tr w14:paraId="1002384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52" w:type="dxa"/>
                  <w:tcBorders>
                    <w:tl2br w:val="nil"/>
                    <w:tr2bl w:val="nil"/>
                  </w:tcBorders>
                  <w:tcMar>
                    <w:top w:w="0" w:type="dxa"/>
                    <w:left w:w="57" w:type="dxa"/>
                    <w:bottom w:w="0" w:type="dxa"/>
                    <w:right w:w="57" w:type="dxa"/>
                  </w:tcMar>
                  <w:vAlign w:val="center"/>
                </w:tcPr>
                <w:p w14:paraId="72AE2E3E">
                  <w:pPr>
                    <w:pStyle w:val="55"/>
                    <w:rPr>
                      <w:rFonts w:hint="default" w:ascii="Times New Roman" w:hAnsi="Times New Roman" w:eastAsia="宋体" w:cs="Times New Roman"/>
                      <w:color w:val="auto"/>
                      <w:sz w:val="21"/>
                      <w:szCs w:val="21"/>
                      <w:highlight w:val="none"/>
                    </w:rPr>
                  </w:pPr>
                  <w:bookmarkStart w:id="28" w:name="OLE_LINK9" w:colFirst="0" w:colLast="4"/>
                  <w:bookmarkStart w:id="29" w:name="_Hlk484789338"/>
                  <w:r>
                    <w:rPr>
                      <w:rFonts w:hint="default" w:ascii="Times New Roman" w:hAnsi="Times New Roman" w:eastAsia="宋体" w:cs="Times New Roman"/>
                      <w:color w:val="auto"/>
                      <w:sz w:val="21"/>
                      <w:szCs w:val="21"/>
                      <w:highlight w:val="none"/>
                    </w:rPr>
                    <w:t>序号</w:t>
                  </w:r>
                </w:p>
              </w:tc>
              <w:tc>
                <w:tcPr>
                  <w:tcW w:w="1169" w:type="dxa"/>
                  <w:tcBorders>
                    <w:tl2br w:val="nil"/>
                    <w:tr2bl w:val="nil"/>
                  </w:tcBorders>
                  <w:tcMar>
                    <w:top w:w="0" w:type="dxa"/>
                    <w:left w:w="57" w:type="dxa"/>
                    <w:bottom w:w="0" w:type="dxa"/>
                    <w:right w:w="57" w:type="dxa"/>
                  </w:tcMar>
                  <w:vAlign w:val="center"/>
                </w:tcPr>
                <w:p w14:paraId="227208BC">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主要原辅料</w:t>
                  </w:r>
                </w:p>
              </w:tc>
              <w:tc>
                <w:tcPr>
                  <w:tcW w:w="812" w:type="dxa"/>
                  <w:tcBorders>
                    <w:tl2br w:val="nil"/>
                    <w:tr2bl w:val="nil"/>
                  </w:tcBorders>
                  <w:tcMar>
                    <w:top w:w="0" w:type="dxa"/>
                    <w:left w:w="57" w:type="dxa"/>
                    <w:bottom w:w="0" w:type="dxa"/>
                    <w:right w:w="57" w:type="dxa"/>
                  </w:tcMar>
                  <w:vAlign w:val="center"/>
                </w:tcPr>
                <w:p w14:paraId="6D94FFCE">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用量</w:t>
                  </w:r>
                </w:p>
              </w:tc>
              <w:tc>
                <w:tcPr>
                  <w:tcW w:w="919" w:type="dxa"/>
                  <w:tcBorders>
                    <w:tl2br w:val="nil"/>
                    <w:tr2bl w:val="nil"/>
                  </w:tcBorders>
                  <w:tcMar>
                    <w:top w:w="0" w:type="dxa"/>
                    <w:left w:w="57" w:type="dxa"/>
                    <w:bottom w:w="0" w:type="dxa"/>
                    <w:right w:w="57" w:type="dxa"/>
                  </w:tcMar>
                  <w:vAlign w:val="center"/>
                </w:tcPr>
                <w:p w14:paraId="359AF61D">
                  <w:pPr>
                    <w:pStyle w:val="55"/>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单位</w:t>
                  </w:r>
                </w:p>
              </w:tc>
              <w:tc>
                <w:tcPr>
                  <w:tcW w:w="1080" w:type="dxa"/>
                  <w:tcBorders>
                    <w:tl2br w:val="nil"/>
                    <w:tr2bl w:val="nil"/>
                  </w:tcBorders>
                  <w:tcMar>
                    <w:top w:w="0" w:type="dxa"/>
                    <w:left w:w="57" w:type="dxa"/>
                    <w:bottom w:w="0" w:type="dxa"/>
                    <w:right w:w="57" w:type="dxa"/>
                  </w:tcMar>
                  <w:vAlign w:val="center"/>
                </w:tcPr>
                <w:p w14:paraId="09814045">
                  <w:pPr>
                    <w:pStyle w:val="55"/>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规格</w:t>
                  </w:r>
                </w:p>
              </w:tc>
              <w:tc>
                <w:tcPr>
                  <w:tcW w:w="2263" w:type="dxa"/>
                  <w:tcBorders>
                    <w:tl2br w:val="nil"/>
                    <w:tr2bl w:val="nil"/>
                  </w:tcBorders>
                  <w:tcMar>
                    <w:top w:w="0" w:type="dxa"/>
                    <w:left w:w="57" w:type="dxa"/>
                    <w:bottom w:w="0" w:type="dxa"/>
                    <w:right w:w="57" w:type="dxa"/>
                  </w:tcMar>
                  <w:vAlign w:val="center"/>
                </w:tcPr>
                <w:p w14:paraId="79832531">
                  <w:pPr>
                    <w:pStyle w:val="55"/>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主要成分</w:t>
                  </w:r>
                </w:p>
              </w:tc>
              <w:tc>
                <w:tcPr>
                  <w:tcW w:w="801" w:type="dxa"/>
                  <w:tcBorders>
                    <w:tl2br w:val="nil"/>
                    <w:tr2bl w:val="nil"/>
                  </w:tcBorders>
                  <w:tcMar>
                    <w:top w:w="0" w:type="dxa"/>
                    <w:left w:w="57" w:type="dxa"/>
                    <w:bottom w:w="0" w:type="dxa"/>
                    <w:right w:w="57" w:type="dxa"/>
                  </w:tcMar>
                  <w:vAlign w:val="center"/>
                </w:tcPr>
                <w:p w14:paraId="39E163FD">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暂存量</w:t>
                  </w:r>
                </w:p>
              </w:tc>
              <w:tc>
                <w:tcPr>
                  <w:tcW w:w="837" w:type="dxa"/>
                  <w:tcBorders>
                    <w:tl2br w:val="nil"/>
                    <w:tr2bl w:val="nil"/>
                  </w:tcBorders>
                  <w:tcMar>
                    <w:top w:w="0" w:type="dxa"/>
                    <w:left w:w="57" w:type="dxa"/>
                    <w:bottom w:w="0" w:type="dxa"/>
                    <w:right w:w="57" w:type="dxa"/>
                  </w:tcMar>
                  <w:vAlign w:val="center"/>
                </w:tcPr>
                <w:p w14:paraId="44A9AA85">
                  <w:pPr>
                    <w:pStyle w:val="55"/>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备注</w:t>
                  </w:r>
                </w:p>
              </w:tc>
            </w:tr>
            <w:tr w14:paraId="028B3C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52" w:type="dxa"/>
                  <w:tcBorders>
                    <w:tl2br w:val="nil"/>
                    <w:tr2bl w:val="nil"/>
                  </w:tcBorders>
                  <w:tcMar>
                    <w:top w:w="0" w:type="dxa"/>
                    <w:left w:w="57" w:type="dxa"/>
                    <w:bottom w:w="0" w:type="dxa"/>
                    <w:right w:w="57" w:type="dxa"/>
                  </w:tcMar>
                  <w:vAlign w:val="center"/>
                </w:tcPr>
                <w:p w14:paraId="36BDBFD5">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169" w:type="dxa"/>
                  <w:tcBorders>
                    <w:tl2br w:val="nil"/>
                    <w:tr2bl w:val="nil"/>
                  </w:tcBorders>
                  <w:tcMar>
                    <w:top w:w="0" w:type="dxa"/>
                    <w:left w:w="57" w:type="dxa"/>
                    <w:bottom w:w="0" w:type="dxa"/>
                    <w:right w:w="57" w:type="dxa"/>
                  </w:tcMar>
                  <w:vAlign w:val="center"/>
                </w:tcPr>
                <w:p w14:paraId="002C07B0">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型钢</w:t>
                  </w:r>
                </w:p>
              </w:tc>
              <w:tc>
                <w:tcPr>
                  <w:tcW w:w="812" w:type="dxa"/>
                  <w:tcBorders>
                    <w:tl2br w:val="nil"/>
                    <w:tr2bl w:val="nil"/>
                  </w:tcBorders>
                  <w:shd w:val="clear" w:color="auto" w:fill="auto"/>
                  <w:tcMar>
                    <w:top w:w="0" w:type="dxa"/>
                    <w:left w:w="57" w:type="dxa"/>
                    <w:bottom w:w="0" w:type="dxa"/>
                    <w:right w:w="57" w:type="dxa"/>
                  </w:tcMar>
                  <w:vAlign w:val="center"/>
                </w:tcPr>
                <w:p w14:paraId="477AC54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highlight w:val="none"/>
                      <w:u w:val="none"/>
                      <w:lang w:val="en-US" w:eastAsia="zh-CN" w:bidi="ar"/>
                    </w:rPr>
                    <w:t>10000</w:t>
                  </w:r>
                </w:p>
              </w:tc>
              <w:tc>
                <w:tcPr>
                  <w:tcW w:w="919" w:type="dxa"/>
                  <w:tcBorders>
                    <w:tl2br w:val="nil"/>
                    <w:tr2bl w:val="nil"/>
                  </w:tcBorders>
                  <w:tcMar>
                    <w:top w:w="0" w:type="dxa"/>
                    <w:left w:w="57" w:type="dxa"/>
                    <w:bottom w:w="0" w:type="dxa"/>
                    <w:right w:w="57" w:type="dxa"/>
                  </w:tcMar>
                  <w:vAlign w:val="center"/>
                </w:tcPr>
                <w:p w14:paraId="3DA50655">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吨/年</w:t>
                  </w:r>
                </w:p>
              </w:tc>
              <w:tc>
                <w:tcPr>
                  <w:tcW w:w="1080" w:type="dxa"/>
                  <w:tcBorders>
                    <w:tl2br w:val="nil"/>
                    <w:tr2bl w:val="nil"/>
                  </w:tcBorders>
                  <w:tcMar>
                    <w:top w:w="0" w:type="dxa"/>
                    <w:left w:w="57" w:type="dxa"/>
                    <w:bottom w:w="0" w:type="dxa"/>
                    <w:right w:w="57" w:type="dxa"/>
                  </w:tcMar>
                  <w:vAlign w:val="center"/>
                </w:tcPr>
                <w:p w14:paraId="75C8BFCA">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角钢、槽钢</w:t>
                  </w:r>
                </w:p>
              </w:tc>
              <w:tc>
                <w:tcPr>
                  <w:tcW w:w="2263" w:type="dxa"/>
                  <w:tcBorders>
                    <w:tl2br w:val="nil"/>
                    <w:tr2bl w:val="nil"/>
                  </w:tcBorders>
                  <w:tcMar>
                    <w:top w:w="0" w:type="dxa"/>
                    <w:left w:w="57" w:type="dxa"/>
                    <w:bottom w:w="0" w:type="dxa"/>
                    <w:right w:w="57" w:type="dxa"/>
                  </w:tcMar>
                  <w:vAlign w:val="center"/>
                </w:tcPr>
                <w:p w14:paraId="7F34FC74">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rPr>
                    <w:t>C/Fe/Mn/Si</w:t>
                  </w:r>
                </w:p>
              </w:tc>
              <w:tc>
                <w:tcPr>
                  <w:tcW w:w="801" w:type="dxa"/>
                  <w:tcBorders>
                    <w:tl2br w:val="nil"/>
                    <w:tr2bl w:val="nil"/>
                  </w:tcBorders>
                  <w:tcMar>
                    <w:top w:w="0" w:type="dxa"/>
                    <w:left w:w="57" w:type="dxa"/>
                    <w:bottom w:w="0" w:type="dxa"/>
                    <w:right w:w="57" w:type="dxa"/>
                  </w:tcMar>
                  <w:vAlign w:val="center"/>
                </w:tcPr>
                <w:p w14:paraId="6D0356A8">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200吨</w:t>
                  </w:r>
                </w:p>
              </w:tc>
              <w:tc>
                <w:tcPr>
                  <w:tcW w:w="837" w:type="dxa"/>
                  <w:tcBorders>
                    <w:tl2br w:val="nil"/>
                    <w:tr2bl w:val="nil"/>
                  </w:tcBorders>
                  <w:tcMar>
                    <w:top w:w="0" w:type="dxa"/>
                    <w:left w:w="57" w:type="dxa"/>
                    <w:bottom w:w="0" w:type="dxa"/>
                    <w:right w:w="57" w:type="dxa"/>
                  </w:tcMar>
                  <w:vAlign w:val="center"/>
                </w:tcPr>
                <w:p w14:paraId="4494A132">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14:paraId="31E90F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52" w:type="dxa"/>
                  <w:tcBorders>
                    <w:tl2br w:val="nil"/>
                    <w:tr2bl w:val="nil"/>
                  </w:tcBorders>
                  <w:tcMar>
                    <w:top w:w="0" w:type="dxa"/>
                    <w:left w:w="57" w:type="dxa"/>
                    <w:bottom w:w="0" w:type="dxa"/>
                    <w:right w:w="57" w:type="dxa"/>
                  </w:tcMar>
                  <w:vAlign w:val="center"/>
                </w:tcPr>
                <w:p w14:paraId="14C97EFA">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169" w:type="dxa"/>
                  <w:tcBorders>
                    <w:tl2br w:val="nil"/>
                    <w:tr2bl w:val="nil"/>
                  </w:tcBorders>
                  <w:tcMar>
                    <w:top w:w="0" w:type="dxa"/>
                    <w:left w:w="57" w:type="dxa"/>
                    <w:bottom w:w="0" w:type="dxa"/>
                    <w:right w:w="57" w:type="dxa"/>
                  </w:tcMar>
                  <w:vAlign w:val="center"/>
                </w:tcPr>
                <w:p w14:paraId="679F36C7">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钢板</w:t>
                  </w:r>
                </w:p>
              </w:tc>
              <w:tc>
                <w:tcPr>
                  <w:tcW w:w="812" w:type="dxa"/>
                  <w:tcBorders>
                    <w:tl2br w:val="nil"/>
                    <w:tr2bl w:val="nil"/>
                  </w:tcBorders>
                  <w:tcMar>
                    <w:top w:w="0" w:type="dxa"/>
                    <w:left w:w="57" w:type="dxa"/>
                    <w:bottom w:w="0" w:type="dxa"/>
                    <w:right w:w="57" w:type="dxa"/>
                  </w:tcMar>
                  <w:vAlign w:val="center"/>
                </w:tcPr>
                <w:p w14:paraId="3B387D47">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6000</w:t>
                  </w:r>
                </w:p>
              </w:tc>
              <w:tc>
                <w:tcPr>
                  <w:tcW w:w="919" w:type="dxa"/>
                  <w:tcBorders>
                    <w:tl2br w:val="nil"/>
                    <w:tr2bl w:val="nil"/>
                  </w:tcBorders>
                  <w:tcMar>
                    <w:top w:w="0" w:type="dxa"/>
                    <w:left w:w="57" w:type="dxa"/>
                    <w:bottom w:w="0" w:type="dxa"/>
                    <w:right w:w="57" w:type="dxa"/>
                  </w:tcMar>
                  <w:vAlign w:val="center"/>
                </w:tcPr>
                <w:p w14:paraId="08D0B0C1">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吨/年</w:t>
                  </w:r>
                </w:p>
              </w:tc>
              <w:tc>
                <w:tcPr>
                  <w:tcW w:w="1080" w:type="dxa"/>
                  <w:tcBorders>
                    <w:tl2br w:val="nil"/>
                    <w:tr2bl w:val="nil"/>
                  </w:tcBorders>
                  <w:tcMar>
                    <w:top w:w="0" w:type="dxa"/>
                    <w:left w:w="57" w:type="dxa"/>
                    <w:bottom w:w="0" w:type="dxa"/>
                    <w:right w:w="57" w:type="dxa"/>
                  </w:tcMar>
                  <w:vAlign w:val="center"/>
                </w:tcPr>
                <w:p w14:paraId="7E8D2DD5">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263" w:type="dxa"/>
                  <w:tcBorders>
                    <w:tl2br w:val="nil"/>
                    <w:tr2bl w:val="nil"/>
                  </w:tcBorders>
                  <w:tcMar>
                    <w:top w:w="0" w:type="dxa"/>
                    <w:left w:w="57" w:type="dxa"/>
                    <w:bottom w:w="0" w:type="dxa"/>
                    <w:right w:w="57" w:type="dxa"/>
                  </w:tcMar>
                  <w:vAlign w:val="center"/>
                </w:tcPr>
                <w:p w14:paraId="2F77DB32">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rPr>
                    <w:t>C/Fe/Mn/Si</w:t>
                  </w:r>
                </w:p>
              </w:tc>
              <w:tc>
                <w:tcPr>
                  <w:tcW w:w="801" w:type="dxa"/>
                  <w:tcBorders>
                    <w:tl2br w:val="nil"/>
                    <w:tr2bl w:val="nil"/>
                  </w:tcBorders>
                  <w:tcMar>
                    <w:top w:w="0" w:type="dxa"/>
                    <w:left w:w="57" w:type="dxa"/>
                    <w:bottom w:w="0" w:type="dxa"/>
                    <w:right w:w="57" w:type="dxa"/>
                  </w:tcMar>
                  <w:vAlign w:val="center"/>
                </w:tcPr>
                <w:p w14:paraId="10B4FC73">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100吨</w:t>
                  </w:r>
                </w:p>
              </w:tc>
              <w:tc>
                <w:tcPr>
                  <w:tcW w:w="837" w:type="dxa"/>
                  <w:tcBorders>
                    <w:tl2br w:val="nil"/>
                    <w:tr2bl w:val="nil"/>
                  </w:tcBorders>
                  <w:tcMar>
                    <w:top w:w="0" w:type="dxa"/>
                    <w:left w:w="57" w:type="dxa"/>
                    <w:bottom w:w="0" w:type="dxa"/>
                    <w:right w:w="57" w:type="dxa"/>
                  </w:tcMar>
                  <w:vAlign w:val="center"/>
                </w:tcPr>
                <w:p w14:paraId="13952B6A">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14:paraId="0624A3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52" w:type="dxa"/>
                  <w:tcBorders>
                    <w:tl2br w:val="nil"/>
                    <w:tr2bl w:val="nil"/>
                  </w:tcBorders>
                  <w:tcMar>
                    <w:top w:w="0" w:type="dxa"/>
                    <w:left w:w="57" w:type="dxa"/>
                    <w:bottom w:w="0" w:type="dxa"/>
                    <w:right w:w="57" w:type="dxa"/>
                  </w:tcMar>
                  <w:vAlign w:val="center"/>
                </w:tcPr>
                <w:p w14:paraId="12B7B7B9">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1169" w:type="dxa"/>
                  <w:tcBorders>
                    <w:tl2br w:val="nil"/>
                    <w:tr2bl w:val="nil"/>
                  </w:tcBorders>
                  <w:tcMar>
                    <w:top w:w="0" w:type="dxa"/>
                    <w:left w:w="57" w:type="dxa"/>
                    <w:bottom w:w="0" w:type="dxa"/>
                    <w:right w:w="57" w:type="dxa"/>
                  </w:tcMar>
                  <w:vAlign w:val="center"/>
                </w:tcPr>
                <w:p w14:paraId="6EA697CE">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不锈钢</w:t>
                  </w:r>
                </w:p>
              </w:tc>
              <w:tc>
                <w:tcPr>
                  <w:tcW w:w="812" w:type="dxa"/>
                  <w:tcBorders>
                    <w:tl2br w:val="nil"/>
                    <w:tr2bl w:val="nil"/>
                  </w:tcBorders>
                  <w:tcMar>
                    <w:top w:w="0" w:type="dxa"/>
                    <w:left w:w="57" w:type="dxa"/>
                    <w:bottom w:w="0" w:type="dxa"/>
                    <w:right w:w="57" w:type="dxa"/>
                  </w:tcMar>
                  <w:vAlign w:val="center"/>
                </w:tcPr>
                <w:p w14:paraId="0C5019EF">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800</w:t>
                  </w:r>
                </w:p>
              </w:tc>
              <w:tc>
                <w:tcPr>
                  <w:tcW w:w="919" w:type="dxa"/>
                  <w:tcBorders>
                    <w:tl2br w:val="nil"/>
                    <w:tr2bl w:val="nil"/>
                  </w:tcBorders>
                  <w:tcMar>
                    <w:top w:w="0" w:type="dxa"/>
                    <w:left w:w="57" w:type="dxa"/>
                    <w:bottom w:w="0" w:type="dxa"/>
                    <w:right w:w="57" w:type="dxa"/>
                  </w:tcMar>
                  <w:vAlign w:val="center"/>
                </w:tcPr>
                <w:p w14:paraId="522BBBAA">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吨/年</w:t>
                  </w:r>
                </w:p>
              </w:tc>
              <w:tc>
                <w:tcPr>
                  <w:tcW w:w="1080" w:type="dxa"/>
                  <w:tcBorders>
                    <w:tl2br w:val="nil"/>
                    <w:tr2bl w:val="nil"/>
                  </w:tcBorders>
                  <w:tcMar>
                    <w:top w:w="0" w:type="dxa"/>
                    <w:left w:w="57" w:type="dxa"/>
                    <w:bottom w:w="0" w:type="dxa"/>
                    <w:right w:w="57" w:type="dxa"/>
                  </w:tcMar>
                  <w:vAlign w:val="center"/>
                </w:tcPr>
                <w:p w14:paraId="41FD1C27">
                  <w:pPr>
                    <w:pStyle w:val="57"/>
                    <w:bidi w:val="0"/>
                    <w:rPr>
                      <w:rFonts w:hint="default" w:ascii="Times New Roman" w:hAnsi="Times New Roman" w:eastAsia="宋体" w:cs="Times New Roman"/>
                      <w:color w:val="auto"/>
                      <w:sz w:val="21"/>
                      <w:szCs w:val="21"/>
                      <w:highlight w:val="none"/>
                      <w:lang w:val="en-US" w:eastAsia="zh-CN"/>
                    </w:rPr>
                  </w:pPr>
                </w:p>
              </w:tc>
              <w:tc>
                <w:tcPr>
                  <w:tcW w:w="2263" w:type="dxa"/>
                  <w:tcBorders>
                    <w:tl2br w:val="nil"/>
                    <w:tr2bl w:val="nil"/>
                  </w:tcBorders>
                  <w:tcMar>
                    <w:top w:w="0" w:type="dxa"/>
                    <w:left w:w="57" w:type="dxa"/>
                    <w:bottom w:w="0" w:type="dxa"/>
                    <w:right w:w="57" w:type="dxa"/>
                  </w:tcMar>
                  <w:vAlign w:val="center"/>
                </w:tcPr>
                <w:p w14:paraId="4104B22B">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Cr/Ni/C/Mn</w:t>
                  </w:r>
                </w:p>
              </w:tc>
              <w:tc>
                <w:tcPr>
                  <w:tcW w:w="801" w:type="dxa"/>
                  <w:tcBorders>
                    <w:tl2br w:val="nil"/>
                    <w:tr2bl w:val="nil"/>
                  </w:tcBorders>
                  <w:tcMar>
                    <w:top w:w="0" w:type="dxa"/>
                    <w:left w:w="57" w:type="dxa"/>
                    <w:bottom w:w="0" w:type="dxa"/>
                    <w:right w:w="57" w:type="dxa"/>
                  </w:tcMar>
                  <w:vAlign w:val="center"/>
                </w:tcPr>
                <w:p w14:paraId="0C78BA12">
                  <w:pPr>
                    <w:pStyle w:val="57"/>
                    <w:bidi w:val="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50吨</w:t>
                  </w:r>
                </w:p>
              </w:tc>
              <w:tc>
                <w:tcPr>
                  <w:tcW w:w="837" w:type="dxa"/>
                  <w:tcBorders>
                    <w:tl2br w:val="nil"/>
                    <w:tr2bl w:val="nil"/>
                  </w:tcBorders>
                  <w:tcMar>
                    <w:top w:w="0" w:type="dxa"/>
                    <w:left w:w="57" w:type="dxa"/>
                    <w:bottom w:w="0" w:type="dxa"/>
                    <w:right w:w="57" w:type="dxa"/>
                  </w:tcMar>
                  <w:vAlign w:val="center"/>
                </w:tcPr>
                <w:p w14:paraId="02C3DE26">
                  <w:pPr>
                    <w:pStyle w:val="57"/>
                    <w:bidi w:val="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r>
            <w:tr w14:paraId="55CED5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52" w:type="dxa"/>
                  <w:tcBorders>
                    <w:tl2br w:val="nil"/>
                    <w:tr2bl w:val="nil"/>
                  </w:tcBorders>
                  <w:tcMar>
                    <w:top w:w="0" w:type="dxa"/>
                    <w:left w:w="57" w:type="dxa"/>
                    <w:bottom w:w="0" w:type="dxa"/>
                    <w:right w:w="57" w:type="dxa"/>
                  </w:tcMar>
                  <w:vAlign w:val="center"/>
                </w:tcPr>
                <w:p w14:paraId="48280684">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1169" w:type="dxa"/>
                  <w:tcBorders>
                    <w:tl2br w:val="nil"/>
                    <w:tr2bl w:val="nil"/>
                  </w:tcBorders>
                  <w:tcMar>
                    <w:top w:w="0" w:type="dxa"/>
                    <w:left w:w="57" w:type="dxa"/>
                    <w:bottom w:w="0" w:type="dxa"/>
                    <w:right w:w="57" w:type="dxa"/>
                  </w:tcMar>
                  <w:vAlign w:val="center"/>
                </w:tcPr>
                <w:p w14:paraId="2641401F">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二氧化碳</w:t>
                  </w:r>
                </w:p>
              </w:tc>
              <w:tc>
                <w:tcPr>
                  <w:tcW w:w="812" w:type="dxa"/>
                  <w:tcBorders>
                    <w:tl2br w:val="nil"/>
                    <w:tr2bl w:val="nil"/>
                  </w:tcBorders>
                  <w:tcMar>
                    <w:top w:w="0" w:type="dxa"/>
                    <w:left w:w="57" w:type="dxa"/>
                    <w:bottom w:w="0" w:type="dxa"/>
                    <w:right w:w="57" w:type="dxa"/>
                  </w:tcMar>
                  <w:vAlign w:val="center"/>
                </w:tcPr>
                <w:p w14:paraId="4BD6100A">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3.2</w:t>
                  </w:r>
                </w:p>
              </w:tc>
              <w:tc>
                <w:tcPr>
                  <w:tcW w:w="919" w:type="dxa"/>
                  <w:tcBorders>
                    <w:tl2br w:val="nil"/>
                    <w:tr2bl w:val="nil"/>
                  </w:tcBorders>
                  <w:tcMar>
                    <w:top w:w="0" w:type="dxa"/>
                    <w:left w:w="57" w:type="dxa"/>
                    <w:bottom w:w="0" w:type="dxa"/>
                    <w:right w:w="57" w:type="dxa"/>
                  </w:tcMar>
                  <w:vAlign w:val="center"/>
                </w:tcPr>
                <w:p w14:paraId="274BAA4B">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吨/年</w:t>
                  </w:r>
                </w:p>
              </w:tc>
              <w:tc>
                <w:tcPr>
                  <w:tcW w:w="1080" w:type="dxa"/>
                  <w:tcBorders>
                    <w:tl2br w:val="nil"/>
                    <w:tr2bl w:val="nil"/>
                  </w:tcBorders>
                  <w:tcMar>
                    <w:top w:w="0" w:type="dxa"/>
                    <w:left w:w="57" w:type="dxa"/>
                    <w:bottom w:w="0" w:type="dxa"/>
                    <w:right w:w="57" w:type="dxa"/>
                  </w:tcMar>
                  <w:vAlign w:val="center"/>
                </w:tcPr>
                <w:p w14:paraId="3DBBCD14">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每瓶30kg</w:t>
                  </w:r>
                </w:p>
              </w:tc>
              <w:tc>
                <w:tcPr>
                  <w:tcW w:w="2263" w:type="dxa"/>
                  <w:tcBorders>
                    <w:tl2br w:val="nil"/>
                    <w:tr2bl w:val="nil"/>
                  </w:tcBorders>
                  <w:tcMar>
                    <w:top w:w="0" w:type="dxa"/>
                    <w:left w:w="57" w:type="dxa"/>
                    <w:bottom w:w="0" w:type="dxa"/>
                    <w:right w:w="57" w:type="dxa"/>
                  </w:tcMar>
                  <w:vAlign w:val="center"/>
                </w:tcPr>
                <w:p w14:paraId="13DA3F75">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801" w:type="dxa"/>
                  <w:tcBorders>
                    <w:tl2br w:val="nil"/>
                    <w:tr2bl w:val="nil"/>
                  </w:tcBorders>
                  <w:tcMar>
                    <w:top w:w="0" w:type="dxa"/>
                    <w:left w:w="57" w:type="dxa"/>
                    <w:bottom w:w="0" w:type="dxa"/>
                    <w:right w:w="57" w:type="dxa"/>
                  </w:tcMar>
                  <w:vAlign w:val="center"/>
                </w:tcPr>
                <w:p w14:paraId="356F8696">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10瓶</w:t>
                  </w:r>
                </w:p>
              </w:tc>
              <w:tc>
                <w:tcPr>
                  <w:tcW w:w="837" w:type="dxa"/>
                  <w:tcBorders>
                    <w:tl2br w:val="nil"/>
                    <w:tr2bl w:val="nil"/>
                  </w:tcBorders>
                  <w:tcMar>
                    <w:top w:w="0" w:type="dxa"/>
                    <w:left w:w="57" w:type="dxa"/>
                    <w:bottom w:w="0" w:type="dxa"/>
                    <w:right w:w="57" w:type="dxa"/>
                  </w:tcMar>
                  <w:vAlign w:val="center"/>
                </w:tcPr>
                <w:p w14:paraId="6BB6B796">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14:paraId="6DA8FA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52" w:type="dxa"/>
                  <w:tcBorders>
                    <w:tl2br w:val="nil"/>
                    <w:tr2bl w:val="nil"/>
                  </w:tcBorders>
                  <w:tcMar>
                    <w:top w:w="0" w:type="dxa"/>
                    <w:left w:w="57" w:type="dxa"/>
                    <w:bottom w:w="0" w:type="dxa"/>
                    <w:right w:w="57" w:type="dxa"/>
                  </w:tcMar>
                  <w:vAlign w:val="center"/>
                </w:tcPr>
                <w:p w14:paraId="2521EFCF">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1169" w:type="dxa"/>
                  <w:tcBorders>
                    <w:tl2br w:val="nil"/>
                    <w:tr2bl w:val="nil"/>
                  </w:tcBorders>
                  <w:tcMar>
                    <w:top w:w="0" w:type="dxa"/>
                    <w:left w:w="57" w:type="dxa"/>
                    <w:bottom w:w="0" w:type="dxa"/>
                    <w:right w:w="57" w:type="dxa"/>
                  </w:tcMar>
                  <w:vAlign w:val="center"/>
                </w:tcPr>
                <w:p w14:paraId="13790602">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氩气</w:t>
                  </w:r>
                </w:p>
              </w:tc>
              <w:tc>
                <w:tcPr>
                  <w:tcW w:w="812" w:type="dxa"/>
                  <w:tcBorders>
                    <w:tl2br w:val="nil"/>
                    <w:tr2bl w:val="nil"/>
                  </w:tcBorders>
                  <w:tcMar>
                    <w:top w:w="0" w:type="dxa"/>
                    <w:left w:w="57" w:type="dxa"/>
                    <w:bottom w:w="0" w:type="dxa"/>
                    <w:right w:w="57" w:type="dxa"/>
                  </w:tcMar>
                  <w:vAlign w:val="center"/>
                </w:tcPr>
                <w:p w14:paraId="029B44FB">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0.12</w:t>
                  </w:r>
                </w:p>
              </w:tc>
              <w:tc>
                <w:tcPr>
                  <w:tcW w:w="919" w:type="dxa"/>
                  <w:tcBorders>
                    <w:tl2br w:val="nil"/>
                    <w:tr2bl w:val="nil"/>
                  </w:tcBorders>
                  <w:tcMar>
                    <w:top w:w="0" w:type="dxa"/>
                    <w:left w:w="57" w:type="dxa"/>
                    <w:bottom w:w="0" w:type="dxa"/>
                    <w:right w:w="57" w:type="dxa"/>
                  </w:tcMar>
                  <w:vAlign w:val="center"/>
                </w:tcPr>
                <w:p w14:paraId="011CDFBC">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吨/年</w:t>
                  </w:r>
                </w:p>
              </w:tc>
              <w:tc>
                <w:tcPr>
                  <w:tcW w:w="1080" w:type="dxa"/>
                  <w:tcBorders>
                    <w:tl2br w:val="nil"/>
                    <w:tr2bl w:val="nil"/>
                  </w:tcBorders>
                  <w:tcMar>
                    <w:top w:w="0" w:type="dxa"/>
                    <w:left w:w="57" w:type="dxa"/>
                    <w:bottom w:w="0" w:type="dxa"/>
                    <w:right w:w="57" w:type="dxa"/>
                  </w:tcMar>
                  <w:vAlign w:val="center"/>
                </w:tcPr>
                <w:p w14:paraId="16F31794">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每瓶23kg</w:t>
                  </w:r>
                </w:p>
              </w:tc>
              <w:tc>
                <w:tcPr>
                  <w:tcW w:w="2263" w:type="dxa"/>
                  <w:tcBorders>
                    <w:tl2br w:val="nil"/>
                    <w:tr2bl w:val="nil"/>
                  </w:tcBorders>
                  <w:tcMar>
                    <w:top w:w="0" w:type="dxa"/>
                    <w:left w:w="57" w:type="dxa"/>
                    <w:bottom w:w="0" w:type="dxa"/>
                    <w:right w:w="57" w:type="dxa"/>
                  </w:tcMar>
                  <w:vAlign w:val="center"/>
                </w:tcPr>
                <w:p w14:paraId="072F9CDC">
                  <w:pPr>
                    <w:pStyle w:val="57"/>
                    <w:bidi w:val="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801" w:type="dxa"/>
                  <w:tcBorders>
                    <w:tl2br w:val="nil"/>
                    <w:tr2bl w:val="nil"/>
                  </w:tcBorders>
                  <w:tcMar>
                    <w:top w:w="0" w:type="dxa"/>
                    <w:left w:w="57" w:type="dxa"/>
                    <w:bottom w:w="0" w:type="dxa"/>
                    <w:right w:w="57" w:type="dxa"/>
                  </w:tcMar>
                  <w:vAlign w:val="center"/>
                </w:tcPr>
                <w:p w14:paraId="6F0BFB6F">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2瓶</w:t>
                  </w:r>
                </w:p>
              </w:tc>
              <w:tc>
                <w:tcPr>
                  <w:tcW w:w="837" w:type="dxa"/>
                  <w:tcBorders>
                    <w:tl2br w:val="nil"/>
                    <w:tr2bl w:val="nil"/>
                  </w:tcBorders>
                  <w:tcMar>
                    <w:top w:w="0" w:type="dxa"/>
                    <w:left w:w="57" w:type="dxa"/>
                    <w:bottom w:w="0" w:type="dxa"/>
                    <w:right w:w="57" w:type="dxa"/>
                  </w:tcMar>
                  <w:vAlign w:val="center"/>
                </w:tcPr>
                <w:p w14:paraId="51073AE4">
                  <w:pPr>
                    <w:pStyle w:val="57"/>
                    <w:bidi w:val="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r>
            <w:tr w14:paraId="5BB850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52" w:type="dxa"/>
                  <w:tcBorders>
                    <w:tl2br w:val="nil"/>
                    <w:tr2bl w:val="nil"/>
                  </w:tcBorders>
                  <w:tcMar>
                    <w:top w:w="0" w:type="dxa"/>
                    <w:left w:w="57" w:type="dxa"/>
                    <w:bottom w:w="0" w:type="dxa"/>
                    <w:right w:w="57" w:type="dxa"/>
                  </w:tcMar>
                  <w:vAlign w:val="center"/>
                </w:tcPr>
                <w:p w14:paraId="1D623E39">
                  <w:pPr>
                    <w:pStyle w:val="57"/>
                    <w:bidi w:val="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6</w:t>
                  </w:r>
                </w:p>
              </w:tc>
              <w:tc>
                <w:tcPr>
                  <w:tcW w:w="1169" w:type="dxa"/>
                  <w:tcBorders>
                    <w:tl2br w:val="nil"/>
                    <w:tr2bl w:val="nil"/>
                  </w:tcBorders>
                  <w:tcMar>
                    <w:top w:w="0" w:type="dxa"/>
                    <w:left w:w="57" w:type="dxa"/>
                    <w:bottom w:w="0" w:type="dxa"/>
                    <w:right w:w="57" w:type="dxa"/>
                  </w:tcMar>
                  <w:vAlign w:val="center"/>
                </w:tcPr>
                <w:p w14:paraId="5586E001">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焊丝</w:t>
                  </w:r>
                </w:p>
              </w:tc>
              <w:tc>
                <w:tcPr>
                  <w:tcW w:w="812" w:type="dxa"/>
                  <w:tcBorders>
                    <w:tl2br w:val="nil"/>
                    <w:tr2bl w:val="nil"/>
                  </w:tcBorders>
                  <w:tcMar>
                    <w:top w:w="0" w:type="dxa"/>
                    <w:left w:w="57" w:type="dxa"/>
                    <w:bottom w:w="0" w:type="dxa"/>
                    <w:right w:w="57" w:type="dxa"/>
                  </w:tcMar>
                  <w:vAlign w:val="center"/>
                </w:tcPr>
                <w:p w14:paraId="49673037">
                  <w:pPr>
                    <w:pStyle w:val="57"/>
                    <w:bidi w:val="0"/>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35</w:t>
                  </w:r>
                </w:p>
              </w:tc>
              <w:tc>
                <w:tcPr>
                  <w:tcW w:w="919" w:type="dxa"/>
                  <w:tcBorders>
                    <w:tl2br w:val="nil"/>
                    <w:tr2bl w:val="nil"/>
                  </w:tcBorders>
                  <w:tcMar>
                    <w:top w:w="0" w:type="dxa"/>
                    <w:left w:w="57" w:type="dxa"/>
                    <w:bottom w:w="0" w:type="dxa"/>
                    <w:right w:w="57" w:type="dxa"/>
                  </w:tcMar>
                  <w:vAlign w:val="center"/>
                </w:tcPr>
                <w:p w14:paraId="014685DC">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吨/年</w:t>
                  </w:r>
                </w:p>
              </w:tc>
              <w:tc>
                <w:tcPr>
                  <w:tcW w:w="1080" w:type="dxa"/>
                  <w:tcBorders>
                    <w:tl2br w:val="nil"/>
                    <w:tr2bl w:val="nil"/>
                  </w:tcBorders>
                  <w:tcMar>
                    <w:top w:w="0" w:type="dxa"/>
                    <w:left w:w="57" w:type="dxa"/>
                    <w:bottom w:w="0" w:type="dxa"/>
                    <w:right w:w="57" w:type="dxa"/>
                  </w:tcMar>
                  <w:vAlign w:val="center"/>
                </w:tcPr>
                <w:p w14:paraId="7E217DFD">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263" w:type="dxa"/>
                  <w:tcBorders>
                    <w:tl2br w:val="nil"/>
                    <w:tr2bl w:val="nil"/>
                  </w:tcBorders>
                  <w:tcMar>
                    <w:top w:w="0" w:type="dxa"/>
                    <w:left w:w="57" w:type="dxa"/>
                    <w:bottom w:w="0" w:type="dxa"/>
                    <w:right w:w="57" w:type="dxa"/>
                  </w:tcMar>
                  <w:vAlign w:val="center"/>
                </w:tcPr>
                <w:p w14:paraId="2151C9AB">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801" w:type="dxa"/>
                  <w:tcBorders>
                    <w:tl2br w:val="nil"/>
                    <w:tr2bl w:val="nil"/>
                  </w:tcBorders>
                  <w:tcMar>
                    <w:top w:w="0" w:type="dxa"/>
                    <w:left w:w="57" w:type="dxa"/>
                    <w:bottom w:w="0" w:type="dxa"/>
                    <w:right w:w="57" w:type="dxa"/>
                  </w:tcMar>
                  <w:vAlign w:val="center"/>
                </w:tcPr>
                <w:p w14:paraId="40CBDC38">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5吨</w:t>
                  </w:r>
                </w:p>
              </w:tc>
              <w:tc>
                <w:tcPr>
                  <w:tcW w:w="837" w:type="dxa"/>
                  <w:tcBorders>
                    <w:tl2br w:val="nil"/>
                    <w:tr2bl w:val="nil"/>
                  </w:tcBorders>
                  <w:tcMar>
                    <w:top w:w="0" w:type="dxa"/>
                    <w:left w:w="57" w:type="dxa"/>
                    <w:bottom w:w="0" w:type="dxa"/>
                    <w:right w:w="57" w:type="dxa"/>
                  </w:tcMar>
                  <w:vAlign w:val="center"/>
                </w:tcPr>
                <w:p w14:paraId="1EC258EB">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14:paraId="1767AC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52" w:type="dxa"/>
                  <w:tcBorders>
                    <w:tl2br w:val="nil"/>
                    <w:tr2bl w:val="nil"/>
                  </w:tcBorders>
                  <w:tcMar>
                    <w:top w:w="0" w:type="dxa"/>
                    <w:left w:w="57" w:type="dxa"/>
                    <w:bottom w:w="0" w:type="dxa"/>
                    <w:right w:w="57" w:type="dxa"/>
                  </w:tcMar>
                  <w:vAlign w:val="center"/>
                </w:tcPr>
                <w:p w14:paraId="094904EC">
                  <w:pPr>
                    <w:pStyle w:val="57"/>
                    <w:bidi w:val="0"/>
                    <w:rPr>
                      <w:rFonts w:hint="default" w:ascii="Times New Roman" w:hAnsi="Times New Roman" w:eastAsia="宋体" w:cs="Times New Roman"/>
                      <w:color w:val="auto"/>
                      <w:sz w:val="21"/>
                      <w:szCs w:val="21"/>
                      <w:highlight w:val="none"/>
                      <w:lang w:val="en-US" w:eastAsia="zh-CN"/>
                    </w:rPr>
                  </w:pPr>
                  <w:bookmarkStart w:id="30" w:name="_Ref4103"/>
                  <w:r>
                    <w:rPr>
                      <w:rFonts w:hint="default" w:ascii="Times New Roman" w:hAnsi="Times New Roman" w:eastAsia="宋体" w:cs="Times New Roman"/>
                      <w:color w:val="auto"/>
                      <w:sz w:val="21"/>
                      <w:szCs w:val="21"/>
                      <w:highlight w:val="none"/>
                      <w:lang w:val="en-US" w:eastAsia="zh-CN"/>
                    </w:rPr>
                    <w:t>7</w:t>
                  </w:r>
                </w:p>
              </w:tc>
              <w:tc>
                <w:tcPr>
                  <w:tcW w:w="1169" w:type="dxa"/>
                  <w:tcBorders>
                    <w:tl2br w:val="nil"/>
                    <w:tr2bl w:val="nil"/>
                  </w:tcBorders>
                  <w:tcMar>
                    <w:top w:w="0" w:type="dxa"/>
                    <w:left w:w="57" w:type="dxa"/>
                    <w:bottom w:w="0" w:type="dxa"/>
                    <w:right w:w="57" w:type="dxa"/>
                  </w:tcMar>
                  <w:vAlign w:val="center"/>
                </w:tcPr>
                <w:p w14:paraId="38A0BC90">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合金钢丸</w:t>
                  </w:r>
                </w:p>
              </w:tc>
              <w:tc>
                <w:tcPr>
                  <w:tcW w:w="812" w:type="dxa"/>
                  <w:tcBorders>
                    <w:tl2br w:val="nil"/>
                    <w:tr2bl w:val="nil"/>
                  </w:tcBorders>
                  <w:tcMar>
                    <w:top w:w="0" w:type="dxa"/>
                    <w:left w:w="57" w:type="dxa"/>
                    <w:bottom w:w="0" w:type="dxa"/>
                    <w:right w:w="57" w:type="dxa"/>
                  </w:tcMar>
                  <w:vAlign w:val="center"/>
                </w:tcPr>
                <w:p w14:paraId="39EC188A">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25</w:t>
                  </w:r>
                </w:p>
              </w:tc>
              <w:tc>
                <w:tcPr>
                  <w:tcW w:w="919" w:type="dxa"/>
                  <w:tcBorders>
                    <w:tl2br w:val="nil"/>
                    <w:tr2bl w:val="nil"/>
                  </w:tcBorders>
                  <w:tcMar>
                    <w:top w:w="0" w:type="dxa"/>
                    <w:left w:w="57" w:type="dxa"/>
                    <w:bottom w:w="0" w:type="dxa"/>
                    <w:right w:w="57" w:type="dxa"/>
                  </w:tcMar>
                  <w:vAlign w:val="center"/>
                </w:tcPr>
                <w:p w14:paraId="1A679F0D">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吨/年</w:t>
                  </w:r>
                </w:p>
              </w:tc>
              <w:tc>
                <w:tcPr>
                  <w:tcW w:w="1080" w:type="dxa"/>
                  <w:tcBorders>
                    <w:tl2br w:val="nil"/>
                    <w:tr2bl w:val="nil"/>
                  </w:tcBorders>
                  <w:tcMar>
                    <w:top w:w="0" w:type="dxa"/>
                    <w:left w:w="57" w:type="dxa"/>
                    <w:bottom w:w="0" w:type="dxa"/>
                    <w:right w:w="57" w:type="dxa"/>
                  </w:tcMar>
                  <w:vAlign w:val="center"/>
                </w:tcPr>
                <w:p w14:paraId="27357B55">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Ф1.5mm</w:t>
                  </w:r>
                </w:p>
              </w:tc>
              <w:tc>
                <w:tcPr>
                  <w:tcW w:w="2263" w:type="dxa"/>
                  <w:tcBorders>
                    <w:tl2br w:val="nil"/>
                    <w:tr2bl w:val="nil"/>
                  </w:tcBorders>
                  <w:tcMar>
                    <w:top w:w="0" w:type="dxa"/>
                    <w:left w:w="57" w:type="dxa"/>
                    <w:bottom w:w="0" w:type="dxa"/>
                    <w:right w:w="57" w:type="dxa"/>
                  </w:tcMar>
                  <w:vAlign w:val="center"/>
                </w:tcPr>
                <w:p w14:paraId="432542BE">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801" w:type="dxa"/>
                  <w:tcBorders>
                    <w:tl2br w:val="nil"/>
                    <w:tr2bl w:val="nil"/>
                  </w:tcBorders>
                  <w:tcMar>
                    <w:top w:w="0" w:type="dxa"/>
                    <w:left w:w="57" w:type="dxa"/>
                    <w:bottom w:w="0" w:type="dxa"/>
                    <w:right w:w="57" w:type="dxa"/>
                  </w:tcMar>
                  <w:vAlign w:val="center"/>
                </w:tcPr>
                <w:p w14:paraId="1E1CC42F">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5吨</w:t>
                  </w:r>
                </w:p>
              </w:tc>
              <w:tc>
                <w:tcPr>
                  <w:tcW w:w="837" w:type="dxa"/>
                  <w:tcBorders>
                    <w:tl2br w:val="nil"/>
                    <w:tr2bl w:val="nil"/>
                  </w:tcBorders>
                  <w:tcMar>
                    <w:top w:w="0" w:type="dxa"/>
                    <w:left w:w="57" w:type="dxa"/>
                    <w:bottom w:w="0" w:type="dxa"/>
                    <w:right w:w="57" w:type="dxa"/>
                  </w:tcMar>
                  <w:vAlign w:val="center"/>
                </w:tcPr>
                <w:p w14:paraId="29956FEC">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14:paraId="0EC9319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52" w:type="dxa"/>
                  <w:tcBorders>
                    <w:tl2br w:val="nil"/>
                    <w:tr2bl w:val="nil"/>
                  </w:tcBorders>
                  <w:shd w:val="clear" w:color="auto" w:fill="auto"/>
                  <w:tcMar>
                    <w:top w:w="0" w:type="dxa"/>
                    <w:left w:w="57" w:type="dxa"/>
                    <w:bottom w:w="0" w:type="dxa"/>
                    <w:right w:w="57" w:type="dxa"/>
                  </w:tcMar>
                  <w:vAlign w:val="center"/>
                </w:tcPr>
                <w:p w14:paraId="5D01D778">
                  <w:pPr>
                    <w:pStyle w:val="57"/>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8</w:t>
                  </w:r>
                </w:p>
              </w:tc>
              <w:tc>
                <w:tcPr>
                  <w:tcW w:w="1169" w:type="dxa"/>
                  <w:tcBorders>
                    <w:tl2br w:val="nil"/>
                    <w:tr2bl w:val="nil"/>
                  </w:tcBorders>
                  <w:tcMar>
                    <w:top w:w="0" w:type="dxa"/>
                    <w:left w:w="57" w:type="dxa"/>
                    <w:bottom w:w="0" w:type="dxa"/>
                    <w:right w:w="57" w:type="dxa"/>
                  </w:tcMar>
                  <w:vAlign w:val="center"/>
                </w:tcPr>
                <w:p w14:paraId="26416FF1">
                  <w:pPr>
                    <w:pStyle w:val="57"/>
                    <w:bidi w:val="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砂轮片</w:t>
                  </w:r>
                </w:p>
              </w:tc>
              <w:tc>
                <w:tcPr>
                  <w:tcW w:w="812" w:type="dxa"/>
                  <w:tcBorders>
                    <w:tl2br w:val="nil"/>
                    <w:tr2bl w:val="nil"/>
                  </w:tcBorders>
                  <w:tcMar>
                    <w:top w:w="0" w:type="dxa"/>
                    <w:left w:w="57" w:type="dxa"/>
                    <w:bottom w:w="0" w:type="dxa"/>
                    <w:right w:w="57" w:type="dxa"/>
                  </w:tcMar>
                  <w:vAlign w:val="center"/>
                </w:tcPr>
                <w:p w14:paraId="59E3FABC">
                  <w:pPr>
                    <w:pStyle w:val="57"/>
                    <w:bidi w:val="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919" w:type="dxa"/>
                  <w:tcBorders>
                    <w:tl2br w:val="nil"/>
                    <w:tr2bl w:val="nil"/>
                  </w:tcBorders>
                  <w:tcMar>
                    <w:top w:w="0" w:type="dxa"/>
                    <w:left w:w="57" w:type="dxa"/>
                    <w:bottom w:w="0" w:type="dxa"/>
                    <w:right w:w="57" w:type="dxa"/>
                  </w:tcMar>
                  <w:vAlign w:val="center"/>
                </w:tcPr>
                <w:p w14:paraId="40F8851A">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吨/年</w:t>
                  </w:r>
                </w:p>
              </w:tc>
              <w:tc>
                <w:tcPr>
                  <w:tcW w:w="1080" w:type="dxa"/>
                  <w:tcBorders>
                    <w:tl2br w:val="nil"/>
                    <w:tr2bl w:val="nil"/>
                  </w:tcBorders>
                  <w:tcMar>
                    <w:top w:w="0" w:type="dxa"/>
                    <w:left w:w="57" w:type="dxa"/>
                    <w:bottom w:w="0" w:type="dxa"/>
                    <w:right w:w="57" w:type="dxa"/>
                  </w:tcMar>
                  <w:vAlign w:val="center"/>
                </w:tcPr>
                <w:p w14:paraId="4AF1FDD4">
                  <w:pPr>
                    <w:pStyle w:val="57"/>
                    <w:bidi w:val="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2263" w:type="dxa"/>
                  <w:tcBorders>
                    <w:tl2br w:val="nil"/>
                    <w:tr2bl w:val="nil"/>
                  </w:tcBorders>
                  <w:tcMar>
                    <w:top w:w="0" w:type="dxa"/>
                    <w:left w:w="57" w:type="dxa"/>
                    <w:bottom w:w="0" w:type="dxa"/>
                    <w:right w:w="57" w:type="dxa"/>
                  </w:tcMar>
                  <w:vAlign w:val="center"/>
                </w:tcPr>
                <w:p w14:paraId="639AFC8E">
                  <w:pPr>
                    <w:pStyle w:val="57"/>
                    <w:bidi w:val="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801" w:type="dxa"/>
                  <w:tcBorders>
                    <w:tl2br w:val="nil"/>
                    <w:tr2bl w:val="nil"/>
                  </w:tcBorders>
                  <w:tcMar>
                    <w:top w:w="0" w:type="dxa"/>
                    <w:left w:w="57" w:type="dxa"/>
                    <w:bottom w:w="0" w:type="dxa"/>
                    <w:right w:w="57" w:type="dxa"/>
                  </w:tcMar>
                  <w:vAlign w:val="center"/>
                </w:tcPr>
                <w:p w14:paraId="1F0A492F">
                  <w:pPr>
                    <w:pStyle w:val="57"/>
                    <w:bidi w:val="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0.5吨</w:t>
                  </w:r>
                </w:p>
              </w:tc>
              <w:tc>
                <w:tcPr>
                  <w:tcW w:w="837" w:type="dxa"/>
                  <w:tcBorders>
                    <w:tl2br w:val="nil"/>
                    <w:tr2bl w:val="nil"/>
                  </w:tcBorders>
                  <w:tcMar>
                    <w:top w:w="0" w:type="dxa"/>
                    <w:left w:w="57" w:type="dxa"/>
                    <w:bottom w:w="0" w:type="dxa"/>
                    <w:right w:w="57" w:type="dxa"/>
                  </w:tcMar>
                  <w:vAlign w:val="center"/>
                </w:tcPr>
                <w:p w14:paraId="7980C4B0">
                  <w:pPr>
                    <w:pStyle w:val="57"/>
                    <w:bidi w:val="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r>
            <w:tr w14:paraId="14774C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52" w:type="dxa"/>
                  <w:tcBorders>
                    <w:tl2br w:val="nil"/>
                    <w:tr2bl w:val="nil"/>
                  </w:tcBorders>
                  <w:shd w:val="clear" w:color="auto" w:fill="auto"/>
                  <w:tcMar>
                    <w:top w:w="0" w:type="dxa"/>
                    <w:left w:w="57" w:type="dxa"/>
                    <w:bottom w:w="0" w:type="dxa"/>
                    <w:right w:w="57" w:type="dxa"/>
                  </w:tcMar>
                  <w:vAlign w:val="center"/>
                </w:tcPr>
                <w:p w14:paraId="65FE6265">
                  <w:pPr>
                    <w:pStyle w:val="57"/>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9</w:t>
                  </w:r>
                </w:p>
              </w:tc>
              <w:tc>
                <w:tcPr>
                  <w:tcW w:w="1169" w:type="dxa"/>
                  <w:tcBorders>
                    <w:tl2br w:val="nil"/>
                    <w:tr2bl w:val="nil"/>
                  </w:tcBorders>
                  <w:tcMar>
                    <w:top w:w="0" w:type="dxa"/>
                    <w:left w:w="57" w:type="dxa"/>
                    <w:bottom w:w="0" w:type="dxa"/>
                    <w:right w:w="57" w:type="dxa"/>
                  </w:tcMar>
                  <w:vAlign w:val="center"/>
                </w:tcPr>
                <w:p w14:paraId="01DD5E47">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配套元器件</w:t>
                  </w:r>
                </w:p>
              </w:tc>
              <w:tc>
                <w:tcPr>
                  <w:tcW w:w="812" w:type="dxa"/>
                  <w:tcBorders>
                    <w:tl2br w:val="nil"/>
                    <w:tr2bl w:val="nil"/>
                  </w:tcBorders>
                  <w:tcMar>
                    <w:top w:w="0" w:type="dxa"/>
                    <w:left w:w="57" w:type="dxa"/>
                    <w:bottom w:w="0" w:type="dxa"/>
                    <w:right w:w="57" w:type="dxa"/>
                  </w:tcMar>
                  <w:vAlign w:val="center"/>
                </w:tcPr>
                <w:p w14:paraId="2D25A228">
                  <w:pPr>
                    <w:pStyle w:val="57"/>
                    <w:bidi w:val="0"/>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11200</w:t>
                  </w:r>
                </w:p>
              </w:tc>
              <w:tc>
                <w:tcPr>
                  <w:tcW w:w="919" w:type="dxa"/>
                  <w:tcBorders>
                    <w:tl2br w:val="nil"/>
                    <w:tr2bl w:val="nil"/>
                  </w:tcBorders>
                  <w:tcMar>
                    <w:top w:w="0" w:type="dxa"/>
                    <w:left w:w="57" w:type="dxa"/>
                    <w:bottom w:w="0" w:type="dxa"/>
                    <w:right w:w="57" w:type="dxa"/>
                  </w:tcMar>
                  <w:vAlign w:val="center"/>
                </w:tcPr>
                <w:p w14:paraId="3FE8BBC7">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套/年</w:t>
                  </w:r>
                </w:p>
              </w:tc>
              <w:tc>
                <w:tcPr>
                  <w:tcW w:w="1080" w:type="dxa"/>
                  <w:tcBorders>
                    <w:tl2br w:val="nil"/>
                    <w:tr2bl w:val="nil"/>
                  </w:tcBorders>
                  <w:tcMar>
                    <w:top w:w="0" w:type="dxa"/>
                    <w:left w:w="57" w:type="dxa"/>
                    <w:bottom w:w="0" w:type="dxa"/>
                    <w:right w:w="57" w:type="dxa"/>
                  </w:tcMar>
                  <w:vAlign w:val="center"/>
                </w:tcPr>
                <w:p w14:paraId="4CEA5088">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263" w:type="dxa"/>
                  <w:tcBorders>
                    <w:tl2br w:val="nil"/>
                    <w:tr2bl w:val="nil"/>
                  </w:tcBorders>
                  <w:tcMar>
                    <w:top w:w="0" w:type="dxa"/>
                    <w:left w:w="57" w:type="dxa"/>
                    <w:bottom w:w="0" w:type="dxa"/>
                    <w:right w:w="57" w:type="dxa"/>
                  </w:tcMar>
                  <w:vAlign w:val="center"/>
                </w:tcPr>
                <w:p w14:paraId="73F780D6">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801" w:type="dxa"/>
                  <w:tcBorders>
                    <w:tl2br w:val="nil"/>
                    <w:tr2bl w:val="nil"/>
                  </w:tcBorders>
                  <w:tcMar>
                    <w:top w:w="0" w:type="dxa"/>
                    <w:left w:w="57" w:type="dxa"/>
                    <w:bottom w:w="0" w:type="dxa"/>
                    <w:right w:w="57" w:type="dxa"/>
                  </w:tcMar>
                  <w:vAlign w:val="center"/>
                </w:tcPr>
                <w:p w14:paraId="6ED6F5D0">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800套</w:t>
                  </w:r>
                </w:p>
              </w:tc>
              <w:tc>
                <w:tcPr>
                  <w:tcW w:w="837" w:type="dxa"/>
                  <w:tcBorders>
                    <w:tl2br w:val="nil"/>
                    <w:tr2bl w:val="nil"/>
                  </w:tcBorders>
                  <w:tcMar>
                    <w:top w:w="0" w:type="dxa"/>
                    <w:left w:w="57" w:type="dxa"/>
                    <w:bottom w:w="0" w:type="dxa"/>
                    <w:right w:w="57" w:type="dxa"/>
                  </w:tcMar>
                  <w:vAlign w:val="center"/>
                </w:tcPr>
                <w:p w14:paraId="0ABC063B">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14:paraId="594BC7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52" w:type="dxa"/>
                  <w:tcBorders>
                    <w:tl2br w:val="nil"/>
                    <w:tr2bl w:val="nil"/>
                  </w:tcBorders>
                  <w:shd w:val="clear" w:color="auto" w:fill="auto"/>
                  <w:tcMar>
                    <w:top w:w="0" w:type="dxa"/>
                    <w:left w:w="57" w:type="dxa"/>
                    <w:bottom w:w="0" w:type="dxa"/>
                    <w:right w:w="57" w:type="dxa"/>
                  </w:tcMar>
                  <w:vAlign w:val="center"/>
                </w:tcPr>
                <w:p w14:paraId="0C032617">
                  <w:pPr>
                    <w:pStyle w:val="57"/>
                    <w:bidi w:val="0"/>
                    <w:rPr>
                      <w:rFonts w:hint="default" w:ascii="Times New Roman" w:hAnsi="Times New Roman" w:eastAsia="宋体" w:cs="Times New Roman"/>
                      <w:color w:val="auto"/>
                      <w:kern w:val="2"/>
                      <w:sz w:val="21"/>
                      <w:szCs w:val="21"/>
                      <w:highlight w:val="none"/>
                      <w:lang w:val="en-US" w:eastAsia="zh-CN" w:bidi="ar-SA"/>
                    </w:rPr>
                  </w:pPr>
                  <w:bookmarkStart w:id="31" w:name="_Ref2553"/>
                  <w:bookmarkStart w:id="32" w:name="_Ref20404"/>
                  <w:r>
                    <w:rPr>
                      <w:rFonts w:hint="default" w:ascii="Times New Roman" w:hAnsi="Times New Roman" w:eastAsia="宋体" w:cs="Times New Roman"/>
                      <w:color w:val="auto"/>
                      <w:sz w:val="21"/>
                      <w:szCs w:val="21"/>
                      <w:highlight w:val="none"/>
                      <w:lang w:val="en-US" w:eastAsia="zh-CN"/>
                    </w:rPr>
                    <w:t>10</w:t>
                  </w:r>
                </w:p>
              </w:tc>
              <w:tc>
                <w:tcPr>
                  <w:tcW w:w="1169" w:type="dxa"/>
                  <w:tcBorders>
                    <w:tl2br w:val="nil"/>
                    <w:tr2bl w:val="nil"/>
                  </w:tcBorders>
                  <w:tcMar>
                    <w:top w:w="0" w:type="dxa"/>
                    <w:left w:w="57" w:type="dxa"/>
                    <w:bottom w:w="0" w:type="dxa"/>
                    <w:right w:w="57" w:type="dxa"/>
                  </w:tcMar>
                  <w:vAlign w:val="center"/>
                </w:tcPr>
                <w:p w14:paraId="692A9635">
                  <w:pPr>
                    <w:pStyle w:val="57"/>
                    <w:bidi w:val="0"/>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机</w:t>
                  </w:r>
                  <w:r>
                    <w:rPr>
                      <w:rFonts w:hint="default" w:ascii="Times New Roman" w:hAnsi="Times New Roman" w:eastAsia="宋体" w:cs="Times New Roman"/>
                      <w:color w:val="auto"/>
                      <w:sz w:val="21"/>
                      <w:szCs w:val="21"/>
                      <w:highlight w:val="none"/>
                      <w:lang w:val="en-US" w:eastAsia="zh-CN"/>
                    </w:rPr>
                    <w:t>油</w:t>
                  </w:r>
                </w:p>
              </w:tc>
              <w:tc>
                <w:tcPr>
                  <w:tcW w:w="812" w:type="dxa"/>
                  <w:tcBorders>
                    <w:tl2br w:val="nil"/>
                    <w:tr2bl w:val="nil"/>
                  </w:tcBorders>
                  <w:tcMar>
                    <w:top w:w="0" w:type="dxa"/>
                    <w:left w:w="57" w:type="dxa"/>
                    <w:bottom w:w="0" w:type="dxa"/>
                    <w:right w:w="57" w:type="dxa"/>
                  </w:tcMar>
                  <w:vAlign w:val="center"/>
                </w:tcPr>
                <w:p w14:paraId="66861E05">
                  <w:pPr>
                    <w:pStyle w:val="57"/>
                    <w:bidi w:val="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0.2</w:t>
                  </w:r>
                </w:p>
              </w:tc>
              <w:tc>
                <w:tcPr>
                  <w:tcW w:w="919" w:type="dxa"/>
                  <w:tcBorders>
                    <w:tl2br w:val="nil"/>
                    <w:tr2bl w:val="nil"/>
                  </w:tcBorders>
                  <w:tcMar>
                    <w:top w:w="0" w:type="dxa"/>
                    <w:left w:w="57" w:type="dxa"/>
                    <w:bottom w:w="0" w:type="dxa"/>
                    <w:right w:w="57" w:type="dxa"/>
                  </w:tcMar>
                  <w:vAlign w:val="center"/>
                </w:tcPr>
                <w:p w14:paraId="0C566C82">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吨/年</w:t>
                  </w:r>
                </w:p>
              </w:tc>
              <w:tc>
                <w:tcPr>
                  <w:tcW w:w="1080" w:type="dxa"/>
                  <w:tcBorders>
                    <w:tl2br w:val="nil"/>
                    <w:tr2bl w:val="nil"/>
                  </w:tcBorders>
                  <w:tcMar>
                    <w:top w:w="0" w:type="dxa"/>
                    <w:left w:w="57" w:type="dxa"/>
                    <w:bottom w:w="0" w:type="dxa"/>
                    <w:right w:w="57" w:type="dxa"/>
                  </w:tcMar>
                  <w:vAlign w:val="center"/>
                </w:tcPr>
                <w:p w14:paraId="73A99DD6">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263" w:type="dxa"/>
                  <w:tcBorders>
                    <w:tl2br w:val="nil"/>
                    <w:tr2bl w:val="nil"/>
                  </w:tcBorders>
                  <w:tcMar>
                    <w:top w:w="0" w:type="dxa"/>
                    <w:left w:w="57" w:type="dxa"/>
                    <w:bottom w:w="0" w:type="dxa"/>
                    <w:right w:w="57" w:type="dxa"/>
                  </w:tcMar>
                  <w:vAlign w:val="center"/>
                </w:tcPr>
                <w:p w14:paraId="188B6DAB">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801" w:type="dxa"/>
                  <w:tcBorders>
                    <w:tl2br w:val="nil"/>
                    <w:tr2bl w:val="nil"/>
                  </w:tcBorders>
                  <w:tcMar>
                    <w:top w:w="0" w:type="dxa"/>
                    <w:left w:w="57" w:type="dxa"/>
                    <w:bottom w:w="0" w:type="dxa"/>
                    <w:right w:w="57" w:type="dxa"/>
                  </w:tcMar>
                  <w:vAlign w:val="center"/>
                </w:tcPr>
                <w:p w14:paraId="277291DE">
                  <w:pPr>
                    <w:pStyle w:val="57"/>
                    <w:bidi w:val="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0.1</w:t>
                  </w:r>
                  <w:r>
                    <w:rPr>
                      <w:rFonts w:hint="default" w:ascii="Times New Roman" w:hAnsi="Times New Roman" w:eastAsia="宋体" w:cs="Times New Roman"/>
                      <w:color w:val="auto"/>
                      <w:sz w:val="21"/>
                      <w:szCs w:val="21"/>
                      <w:highlight w:val="none"/>
                      <w:lang w:val="en-US" w:eastAsia="zh-CN"/>
                    </w:rPr>
                    <w:t>吨</w:t>
                  </w:r>
                </w:p>
              </w:tc>
              <w:tc>
                <w:tcPr>
                  <w:tcW w:w="837" w:type="dxa"/>
                  <w:tcBorders>
                    <w:tl2br w:val="nil"/>
                    <w:tr2bl w:val="nil"/>
                  </w:tcBorders>
                  <w:tcMar>
                    <w:top w:w="0" w:type="dxa"/>
                    <w:left w:w="57" w:type="dxa"/>
                    <w:bottom w:w="0" w:type="dxa"/>
                    <w:right w:w="57" w:type="dxa"/>
                  </w:tcMar>
                  <w:vAlign w:val="center"/>
                </w:tcPr>
                <w:p w14:paraId="7B5123F8">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14:paraId="007DA7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52" w:type="dxa"/>
                  <w:tcBorders>
                    <w:tl2br w:val="nil"/>
                    <w:tr2bl w:val="nil"/>
                  </w:tcBorders>
                  <w:tcMar>
                    <w:top w:w="0" w:type="dxa"/>
                    <w:left w:w="57" w:type="dxa"/>
                    <w:bottom w:w="0" w:type="dxa"/>
                    <w:right w:w="57" w:type="dxa"/>
                  </w:tcMar>
                  <w:vAlign w:val="center"/>
                </w:tcPr>
                <w:p w14:paraId="4077F82F">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1</w:t>
                  </w:r>
                </w:p>
              </w:tc>
              <w:tc>
                <w:tcPr>
                  <w:tcW w:w="1169" w:type="dxa"/>
                  <w:tcBorders>
                    <w:tl2br w:val="nil"/>
                    <w:tr2bl w:val="nil"/>
                  </w:tcBorders>
                  <w:tcMar>
                    <w:top w:w="0" w:type="dxa"/>
                    <w:left w:w="57" w:type="dxa"/>
                    <w:bottom w:w="0" w:type="dxa"/>
                    <w:right w:w="57" w:type="dxa"/>
                  </w:tcMar>
                  <w:vAlign w:val="center"/>
                </w:tcPr>
                <w:p w14:paraId="41DAB2B4">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液压油</w:t>
                  </w:r>
                </w:p>
              </w:tc>
              <w:tc>
                <w:tcPr>
                  <w:tcW w:w="812" w:type="dxa"/>
                  <w:tcBorders>
                    <w:tl2br w:val="nil"/>
                    <w:tr2bl w:val="nil"/>
                  </w:tcBorders>
                  <w:tcMar>
                    <w:top w:w="0" w:type="dxa"/>
                    <w:left w:w="57" w:type="dxa"/>
                    <w:bottom w:w="0" w:type="dxa"/>
                    <w:right w:w="57" w:type="dxa"/>
                  </w:tcMar>
                  <w:vAlign w:val="center"/>
                </w:tcPr>
                <w:p w14:paraId="3FA21F37">
                  <w:pPr>
                    <w:pStyle w:val="57"/>
                    <w:bidi w:val="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0.1</w:t>
                  </w:r>
                </w:p>
              </w:tc>
              <w:tc>
                <w:tcPr>
                  <w:tcW w:w="919" w:type="dxa"/>
                  <w:tcBorders>
                    <w:tl2br w:val="nil"/>
                    <w:tr2bl w:val="nil"/>
                  </w:tcBorders>
                  <w:tcMar>
                    <w:top w:w="0" w:type="dxa"/>
                    <w:left w:w="57" w:type="dxa"/>
                    <w:bottom w:w="0" w:type="dxa"/>
                    <w:right w:w="57" w:type="dxa"/>
                  </w:tcMar>
                  <w:vAlign w:val="center"/>
                </w:tcPr>
                <w:p w14:paraId="11E62E3A">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吨/年</w:t>
                  </w:r>
                </w:p>
              </w:tc>
              <w:tc>
                <w:tcPr>
                  <w:tcW w:w="1080" w:type="dxa"/>
                  <w:tcBorders>
                    <w:tl2br w:val="nil"/>
                    <w:tr2bl w:val="nil"/>
                  </w:tcBorders>
                  <w:tcMar>
                    <w:top w:w="0" w:type="dxa"/>
                    <w:left w:w="57" w:type="dxa"/>
                    <w:bottom w:w="0" w:type="dxa"/>
                    <w:right w:w="57" w:type="dxa"/>
                  </w:tcMar>
                  <w:vAlign w:val="center"/>
                </w:tcPr>
                <w:p w14:paraId="10C1CFA2">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263" w:type="dxa"/>
                  <w:tcBorders>
                    <w:tl2br w:val="nil"/>
                    <w:tr2bl w:val="nil"/>
                  </w:tcBorders>
                  <w:tcMar>
                    <w:top w:w="0" w:type="dxa"/>
                    <w:left w:w="57" w:type="dxa"/>
                    <w:bottom w:w="0" w:type="dxa"/>
                    <w:right w:w="57" w:type="dxa"/>
                  </w:tcMar>
                  <w:vAlign w:val="center"/>
                </w:tcPr>
                <w:p w14:paraId="0E68398F">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801" w:type="dxa"/>
                  <w:tcBorders>
                    <w:tl2br w:val="nil"/>
                    <w:tr2bl w:val="nil"/>
                  </w:tcBorders>
                  <w:tcMar>
                    <w:top w:w="0" w:type="dxa"/>
                    <w:left w:w="57" w:type="dxa"/>
                    <w:bottom w:w="0" w:type="dxa"/>
                    <w:right w:w="57" w:type="dxa"/>
                  </w:tcMar>
                  <w:vAlign w:val="center"/>
                </w:tcPr>
                <w:p w14:paraId="23C914B2">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eastAsia" w:ascii="Times New Roman" w:hAnsi="Times New Roman" w:eastAsia="宋体" w:cs="Times New Roman"/>
                      <w:color w:val="auto"/>
                      <w:sz w:val="21"/>
                      <w:szCs w:val="21"/>
                      <w:highlight w:val="none"/>
                      <w:lang w:val="en-US" w:eastAsia="zh-CN"/>
                    </w:rPr>
                    <w:t>05</w:t>
                  </w:r>
                  <w:r>
                    <w:rPr>
                      <w:rFonts w:hint="default" w:ascii="Times New Roman" w:hAnsi="Times New Roman" w:eastAsia="宋体" w:cs="Times New Roman"/>
                      <w:color w:val="auto"/>
                      <w:sz w:val="21"/>
                      <w:szCs w:val="21"/>
                      <w:highlight w:val="none"/>
                      <w:lang w:val="en-US" w:eastAsia="zh-CN"/>
                    </w:rPr>
                    <w:t>吨</w:t>
                  </w:r>
                </w:p>
              </w:tc>
              <w:tc>
                <w:tcPr>
                  <w:tcW w:w="837" w:type="dxa"/>
                  <w:tcBorders>
                    <w:tl2br w:val="nil"/>
                    <w:tr2bl w:val="nil"/>
                  </w:tcBorders>
                  <w:tcMar>
                    <w:top w:w="0" w:type="dxa"/>
                    <w:left w:w="57" w:type="dxa"/>
                    <w:bottom w:w="0" w:type="dxa"/>
                    <w:right w:w="57" w:type="dxa"/>
                  </w:tcMar>
                  <w:vAlign w:val="center"/>
                </w:tcPr>
                <w:p w14:paraId="300A8C69">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bookmarkEnd w:id="28"/>
            <w:bookmarkEnd w:id="29"/>
          </w:tbl>
          <w:p w14:paraId="6D5E303A">
            <w:pPr>
              <w:pStyle w:val="9"/>
              <w:ind w:firstLine="480"/>
              <w:rPr>
                <w:rFonts w:hint="default" w:ascii="Times New Roman" w:hAnsi="Times New Roman" w:eastAsia="宋体" w:cs="Times New Roman"/>
                <w:color w:val="auto"/>
                <w:sz w:val="24"/>
                <w:szCs w:val="24"/>
                <w:highlight w:val="none"/>
              </w:rPr>
            </w:pPr>
            <w:bookmarkStart w:id="33" w:name="_Ref10714"/>
            <w:r>
              <w:rPr>
                <w:rFonts w:hint="default" w:ascii="Times New Roman" w:hAnsi="Times New Roman" w:eastAsia="宋体" w:cs="Times New Roman"/>
                <w:color w:val="auto"/>
                <w:sz w:val="24"/>
                <w:szCs w:val="24"/>
                <w:highlight w:val="none"/>
              </w:rPr>
              <w:t>表2-</w:t>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SEQ 表2- \* ARABIC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w:t>
            </w:r>
            <w:r>
              <w:rPr>
                <w:rFonts w:hint="default" w:ascii="Times New Roman" w:hAnsi="Times New Roman" w:eastAsia="宋体" w:cs="Times New Roman"/>
                <w:color w:val="auto"/>
                <w:sz w:val="24"/>
                <w:szCs w:val="24"/>
                <w:highlight w:val="none"/>
              </w:rPr>
              <w:fldChar w:fldCharType="end"/>
            </w:r>
            <w:bookmarkEnd w:id="30"/>
            <w:bookmarkEnd w:id="31"/>
            <w:bookmarkEnd w:id="32"/>
            <w:bookmarkEnd w:id="33"/>
            <w:r>
              <w:rPr>
                <w:rFonts w:hint="default" w:ascii="Times New Roman" w:hAnsi="Times New Roman" w:eastAsia="宋体" w:cs="Times New Roman"/>
                <w:color w:val="auto"/>
                <w:sz w:val="24"/>
                <w:szCs w:val="24"/>
                <w:highlight w:val="none"/>
              </w:rPr>
              <w:t xml:space="preserve"> 项目主要原辅料理化性质</w:t>
            </w:r>
          </w:p>
          <w:tbl>
            <w:tblPr>
              <w:tblStyle w:val="1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8"/>
              <w:gridCol w:w="6274"/>
              <w:gridCol w:w="763"/>
              <w:gridCol w:w="648"/>
            </w:tblGrid>
            <w:tr w14:paraId="4AFDF7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7" w:type="dxa"/>
                  <w:tcBorders>
                    <w:tl2br w:val="nil"/>
                    <w:tr2bl w:val="nil"/>
                  </w:tcBorders>
                  <w:tcMar>
                    <w:top w:w="0" w:type="dxa"/>
                    <w:left w:w="57" w:type="dxa"/>
                    <w:bottom w:w="0" w:type="dxa"/>
                    <w:right w:w="57" w:type="dxa"/>
                  </w:tcMar>
                  <w:vAlign w:val="center"/>
                </w:tcPr>
                <w:p w14:paraId="6649A2BE">
                  <w:pPr>
                    <w:pStyle w:val="55"/>
                    <w:rPr>
                      <w:color w:val="auto"/>
                      <w:highlight w:val="none"/>
                    </w:rPr>
                  </w:pPr>
                  <w:r>
                    <w:rPr>
                      <w:color w:val="auto"/>
                      <w:highlight w:val="none"/>
                    </w:rPr>
                    <w:t>原辅料</w:t>
                  </w:r>
                </w:p>
              </w:tc>
              <w:tc>
                <w:tcPr>
                  <w:tcW w:w="6267" w:type="dxa"/>
                  <w:tcBorders>
                    <w:tl2br w:val="nil"/>
                    <w:tr2bl w:val="nil"/>
                  </w:tcBorders>
                  <w:tcMar>
                    <w:top w:w="0" w:type="dxa"/>
                    <w:left w:w="57" w:type="dxa"/>
                    <w:bottom w:w="0" w:type="dxa"/>
                    <w:right w:w="57" w:type="dxa"/>
                  </w:tcMar>
                  <w:vAlign w:val="center"/>
                </w:tcPr>
                <w:p w14:paraId="30EE251C">
                  <w:pPr>
                    <w:pStyle w:val="55"/>
                    <w:rPr>
                      <w:color w:val="auto"/>
                      <w:highlight w:val="none"/>
                    </w:rPr>
                  </w:pPr>
                  <w:r>
                    <w:rPr>
                      <w:color w:val="auto"/>
                      <w:highlight w:val="none"/>
                    </w:rPr>
                    <w:t>理化性质</w:t>
                  </w:r>
                </w:p>
              </w:tc>
              <w:tc>
                <w:tcPr>
                  <w:tcW w:w="762" w:type="dxa"/>
                  <w:tcBorders>
                    <w:tl2br w:val="nil"/>
                    <w:tr2bl w:val="nil"/>
                  </w:tcBorders>
                  <w:tcMar>
                    <w:top w:w="0" w:type="dxa"/>
                    <w:left w:w="57" w:type="dxa"/>
                    <w:bottom w:w="0" w:type="dxa"/>
                    <w:right w:w="57" w:type="dxa"/>
                  </w:tcMar>
                  <w:vAlign w:val="center"/>
                </w:tcPr>
                <w:p w14:paraId="164D8294">
                  <w:pPr>
                    <w:pStyle w:val="55"/>
                    <w:rPr>
                      <w:color w:val="auto"/>
                      <w:highlight w:val="none"/>
                    </w:rPr>
                  </w:pPr>
                  <w:r>
                    <w:rPr>
                      <w:color w:val="auto"/>
                      <w:highlight w:val="none"/>
                    </w:rPr>
                    <w:t>易燃易爆性</w:t>
                  </w:r>
                </w:p>
              </w:tc>
              <w:tc>
                <w:tcPr>
                  <w:tcW w:w="647" w:type="dxa"/>
                  <w:tcBorders>
                    <w:tl2br w:val="nil"/>
                    <w:tr2bl w:val="nil"/>
                  </w:tcBorders>
                  <w:tcMar>
                    <w:top w:w="0" w:type="dxa"/>
                    <w:left w:w="57" w:type="dxa"/>
                    <w:bottom w:w="0" w:type="dxa"/>
                    <w:right w:w="57" w:type="dxa"/>
                  </w:tcMar>
                  <w:vAlign w:val="center"/>
                </w:tcPr>
                <w:p w14:paraId="583F60FC">
                  <w:pPr>
                    <w:pStyle w:val="55"/>
                    <w:rPr>
                      <w:color w:val="auto"/>
                      <w:highlight w:val="none"/>
                    </w:rPr>
                  </w:pPr>
                  <w:r>
                    <w:rPr>
                      <w:color w:val="auto"/>
                      <w:highlight w:val="none"/>
                    </w:rPr>
                    <w:t>毒理毒性</w:t>
                  </w:r>
                </w:p>
              </w:tc>
            </w:tr>
            <w:tr w14:paraId="2421C3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7" w:type="dxa"/>
                  <w:tcBorders>
                    <w:tl2br w:val="nil"/>
                    <w:tr2bl w:val="nil"/>
                  </w:tcBorders>
                  <w:tcMar>
                    <w:top w:w="0" w:type="dxa"/>
                    <w:left w:w="57" w:type="dxa"/>
                    <w:bottom w:w="0" w:type="dxa"/>
                    <w:right w:w="57" w:type="dxa"/>
                  </w:tcMar>
                  <w:vAlign w:val="center"/>
                </w:tcPr>
                <w:p w14:paraId="781C3CAC">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二氧化碳</w:t>
                  </w:r>
                </w:p>
              </w:tc>
              <w:tc>
                <w:tcPr>
                  <w:tcW w:w="6267" w:type="dxa"/>
                  <w:tcBorders>
                    <w:tl2br w:val="nil"/>
                    <w:tr2bl w:val="nil"/>
                  </w:tcBorders>
                  <w:tcMar>
                    <w:top w:w="0" w:type="dxa"/>
                    <w:left w:w="57" w:type="dxa"/>
                    <w:bottom w:w="0" w:type="dxa"/>
                    <w:right w:w="57" w:type="dxa"/>
                  </w:tcMar>
                  <w:vAlign w:val="center"/>
                </w:tcPr>
                <w:p w14:paraId="5CD42A06">
                  <w:pPr>
                    <w:pStyle w:val="57"/>
                    <w:bidi w:val="0"/>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val="en-US" w:eastAsia="zh-CN"/>
                    </w:rPr>
                    <w:t>二氧化碳为</w:t>
                  </w:r>
                  <w:r>
                    <w:rPr>
                      <w:rFonts w:hint="default" w:ascii="Times New Roman" w:hAnsi="Times New Roman" w:cs="Times New Roman"/>
                      <w:color w:val="auto"/>
                      <w:highlight w:val="none"/>
                    </w:rPr>
                    <w:t>无色无味或</w:t>
                  </w:r>
                  <w:r>
                    <w:rPr>
                      <w:rFonts w:hint="eastAsia" w:cs="Times New Roman"/>
                      <w:color w:val="auto"/>
                      <w:highlight w:val="none"/>
                      <w:lang w:eastAsia="zh-CN"/>
                    </w:rPr>
                    <w:t>无色无臭</w:t>
                  </w:r>
                  <w:r>
                    <w:rPr>
                      <w:rFonts w:hint="default" w:ascii="Times New Roman" w:hAnsi="Times New Roman" w:cs="Times New Roman"/>
                      <w:color w:val="auto"/>
                      <w:highlight w:val="none"/>
                    </w:rPr>
                    <w:t>而略有酸味的气体，溶于水和烃类等有机溶剂</w:t>
                  </w:r>
                  <w:r>
                    <w:rPr>
                      <w:rFonts w:hint="default" w:ascii="Times New Roman" w:hAnsi="Times New Roman" w:cs="Times New Roman"/>
                      <w:color w:val="auto"/>
                      <w:highlight w:val="none"/>
                      <w:lang w:eastAsia="zh-CN"/>
                    </w:rPr>
                    <w:t>。相对密度（水=1）：1.56（-79℃）、熔点（℃）：-56.6（527kPa）、沸点（℃）：-78.5（升华）、密度（g/dm</w:t>
                  </w:r>
                  <w:r>
                    <w:rPr>
                      <w:rFonts w:hint="default" w:ascii="Times New Roman" w:hAnsi="Times New Roman" w:cs="Times New Roman"/>
                      <w:color w:val="auto"/>
                      <w:highlight w:val="none"/>
                      <w:vertAlign w:val="superscript"/>
                      <w:lang w:val="en-US" w:eastAsia="zh-CN"/>
                    </w:rPr>
                    <w:t>3</w:t>
                  </w:r>
                  <w:r>
                    <w:rPr>
                      <w:rFonts w:hint="default" w:ascii="Times New Roman" w:hAnsi="Times New Roman" w:cs="Times New Roman"/>
                      <w:color w:val="auto"/>
                      <w:highlight w:val="none"/>
                      <w:lang w:eastAsia="zh-CN"/>
                    </w:rPr>
                    <w:t>）：1.976（0°C时的气体）、相对蒸气密度：1.53、临界温度（℃）：31.3、</w:t>
                  </w:r>
                  <w:r>
                    <w:rPr>
                      <w:rFonts w:hint="eastAsia" w:cs="Times New Roman"/>
                      <w:color w:val="auto"/>
                      <w:highlight w:val="none"/>
                      <w:lang w:eastAsia="zh-CN"/>
                    </w:rPr>
                    <w:t>临界压力</w:t>
                  </w:r>
                  <w:r>
                    <w:rPr>
                      <w:rFonts w:hint="default" w:ascii="Times New Roman" w:hAnsi="Times New Roman" w:cs="Times New Roman"/>
                      <w:color w:val="auto"/>
                      <w:highlight w:val="none"/>
                      <w:lang w:eastAsia="zh-CN"/>
                    </w:rPr>
                    <w:t>（MPa）7.39。</w:t>
                  </w:r>
                </w:p>
              </w:tc>
              <w:tc>
                <w:tcPr>
                  <w:tcW w:w="762" w:type="dxa"/>
                  <w:tcBorders>
                    <w:tl2br w:val="nil"/>
                    <w:tr2bl w:val="nil"/>
                  </w:tcBorders>
                  <w:tcMar>
                    <w:top w:w="0" w:type="dxa"/>
                    <w:left w:w="57" w:type="dxa"/>
                    <w:bottom w:w="0" w:type="dxa"/>
                    <w:right w:w="57" w:type="dxa"/>
                  </w:tcMar>
                  <w:vAlign w:val="center"/>
                </w:tcPr>
                <w:p w14:paraId="6782D438">
                  <w:pPr>
                    <w:pStyle w:val="57"/>
                    <w:rPr>
                      <w:color w:val="auto"/>
                      <w:highlight w:val="none"/>
                    </w:rPr>
                  </w:pPr>
                  <w:r>
                    <w:rPr>
                      <w:rFonts w:hint="eastAsia"/>
                      <w:color w:val="auto"/>
                      <w:highlight w:val="none"/>
                      <w:lang w:val="en-US" w:eastAsia="zh-CN"/>
                    </w:rPr>
                    <w:t>不</w:t>
                  </w:r>
                  <w:r>
                    <w:rPr>
                      <w:color w:val="auto"/>
                      <w:highlight w:val="none"/>
                    </w:rPr>
                    <w:t>燃</w:t>
                  </w:r>
                </w:p>
              </w:tc>
              <w:tc>
                <w:tcPr>
                  <w:tcW w:w="647" w:type="dxa"/>
                  <w:tcBorders>
                    <w:tl2br w:val="nil"/>
                    <w:tr2bl w:val="nil"/>
                  </w:tcBorders>
                  <w:tcMar>
                    <w:top w:w="0" w:type="dxa"/>
                    <w:left w:w="57" w:type="dxa"/>
                    <w:bottom w:w="0" w:type="dxa"/>
                    <w:right w:w="57" w:type="dxa"/>
                  </w:tcMar>
                  <w:vAlign w:val="center"/>
                </w:tcPr>
                <w:p w14:paraId="545F5068">
                  <w:pPr>
                    <w:pStyle w:val="57"/>
                    <w:rPr>
                      <w:rFonts w:hint="default" w:eastAsia="宋体"/>
                      <w:color w:val="auto"/>
                      <w:highlight w:val="none"/>
                      <w:lang w:val="en-US" w:eastAsia="zh-CN"/>
                    </w:rPr>
                  </w:pPr>
                  <w:r>
                    <w:rPr>
                      <w:rFonts w:hint="eastAsia"/>
                      <w:color w:val="auto"/>
                      <w:highlight w:val="none"/>
                      <w:lang w:val="en-US" w:eastAsia="zh-CN"/>
                    </w:rPr>
                    <w:t>急性中毒</w:t>
                  </w:r>
                </w:p>
              </w:tc>
            </w:tr>
            <w:tr w14:paraId="2A409D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7" w:type="dxa"/>
                  <w:tcBorders>
                    <w:tl2br w:val="nil"/>
                    <w:tr2bl w:val="nil"/>
                  </w:tcBorders>
                  <w:tcMar>
                    <w:top w:w="0" w:type="dxa"/>
                    <w:left w:w="57" w:type="dxa"/>
                    <w:bottom w:w="0" w:type="dxa"/>
                    <w:right w:w="57" w:type="dxa"/>
                  </w:tcMar>
                  <w:vAlign w:val="center"/>
                </w:tcPr>
                <w:p w14:paraId="47F6342F">
                  <w:pPr>
                    <w:adjustRightInd w:val="0"/>
                    <w:snapToGrid w:val="0"/>
                    <w:jc w:val="center"/>
                    <w:rPr>
                      <w:rFonts w:hint="default" w:ascii="Times New Roman" w:hAnsi="Times New Roman" w:cs="Times New Roman"/>
                      <w:color w:val="auto"/>
                      <w:highlight w:val="none"/>
                      <w:lang w:val="en-US" w:eastAsia="zh-CN"/>
                    </w:rPr>
                  </w:pPr>
                  <w:r>
                    <w:rPr>
                      <w:rFonts w:hint="eastAsia" w:ascii="Times New Roman" w:hAnsi="Times New Roman" w:eastAsia="宋体" w:cs="Times New Roman"/>
                      <w:color w:val="auto"/>
                      <w:sz w:val="21"/>
                      <w:szCs w:val="21"/>
                      <w:highlight w:val="none"/>
                      <w:lang w:val="en-US" w:eastAsia="zh-CN"/>
                    </w:rPr>
                    <w:t>氩气</w:t>
                  </w:r>
                </w:p>
              </w:tc>
              <w:tc>
                <w:tcPr>
                  <w:tcW w:w="6267" w:type="dxa"/>
                  <w:tcBorders>
                    <w:tl2br w:val="nil"/>
                    <w:tr2bl w:val="nil"/>
                  </w:tcBorders>
                  <w:tcMar>
                    <w:top w:w="0" w:type="dxa"/>
                    <w:left w:w="57" w:type="dxa"/>
                    <w:bottom w:w="0" w:type="dxa"/>
                    <w:right w:w="57" w:type="dxa"/>
                  </w:tcMar>
                  <w:vAlign w:val="center"/>
                </w:tcPr>
                <w:p w14:paraId="33FC7CE2">
                  <w:pPr>
                    <w:keepNext w:val="0"/>
                    <w:keepLines w:val="0"/>
                    <w:pageBreakBefore w:val="0"/>
                    <w:widowControl/>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cs="Times New Roman"/>
                      <w:color w:val="auto"/>
                      <w:highlight w:val="none"/>
                    </w:rPr>
                  </w:pPr>
                  <w:r>
                    <w:rPr>
                      <w:rFonts w:hint="default" w:ascii="Times New Roman" w:hAnsi="Times New Roman" w:eastAsia="宋体" w:cs="Times New Roman"/>
                      <w:kern w:val="0"/>
                      <w:sz w:val="21"/>
                      <w:szCs w:val="21"/>
                      <w:highlight w:val="none"/>
                    </w:rPr>
                    <w:t>分子量39.95，无色无臭的惰性气体，熔点</w:t>
                  </w:r>
                  <w:r>
                    <w:rPr>
                      <w:rFonts w:hint="eastAsia" w:ascii="Times New Roman" w:hAnsi="Times New Roman" w:eastAsia="宋体" w:cs="Times New Roman"/>
                      <w:kern w:val="0"/>
                      <w:sz w:val="21"/>
                      <w:szCs w:val="21"/>
                      <w:highlight w:val="none"/>
                      <w:lang w:eastAsia="zh-CN"/>
                    </w:rPr>
                    <w:t>：</w:t>
                  </w:r>
                  <w:r>
                    <w:rPr>
                      <w:rFonts w:hint="default" w:ascii="Times New Roman" w:hAnsi="Times New Roman" w:eastAsia="宋体" w:cs="Times New Roman"/>
                      <w:kern w:val="0"/>
                      <w:sz w:val="21"/>
                      <w:szCs w:val="21"/>
                      <w:highlight w:val="none"/>
                    </w:rPr>
                    <w:t>-189.2℃</w:t>
                  </w:r>
                  <w:r>
                    <w:rPr>
                      <w:rFonts w:hint="eastAsia" w:ascii="Times New Roman" w:hAnsi="Times New Roman" w:eastAsia="宋体" w:cs="Times New Roman"/>
                      <w:kern w:val="0"/>
                      <w:sz w:val="21"/>
                      <w:szCs w:val="21"/>
                      <w:highlight w:val="none"/>
                      <w:lang w:eastAsia="zh-CN"/>
                    </w:rPr>
                    <w:t>，</w:t>
                  </w:r>
                  <w:r>
                    <w:rPr>
                      <w:rFonts w:hint="default" w:ascii="Times New Roman" w:hAnsi="Times New Roman" w:eastAsia="宋体" w:cs="Times New Roman"/>
                      <w:kern w:val="0"/>
                      <w:sz w:val="21"/>
                      <w:szCs w:val="21"/>
                      <w:highlight w:val="none"/>
                    </w:rPr>
                    <w:t>沸点</w:t>
                  </w:r>
                  <w:r>
                    <w:rPr>
                      <w:rFonts w:hint="eastAsia" w:ascii="Times New Roman" w:hAnsi="Times New Roman" w:eastAsia="宋体" w:cs="Times New Roman"/>
                      <w:kern w:val="0"/>
                      <w:sz w:val="21"/>
                      <w:szCs w:val="21"/>
                      <w:highlight w:val="none"/>
                      <w:lang w:eastAsia="zh-CN"/>
                    </w:rPr>
                    <w:t>：</w:t>
                  </w:r>
                  <w:r>
                    <w:rPr>
                      <w:rFonts w:hint="default" w:ascii="Times New Roman" w:hAnsi="Times New Roman" w:eastAsia="宋体" w:cs="Times New Roman"/>
                      <w:kern w:val="0"/>
                      <w:sz w:val="21"/>
                      <w:szCs w:val="21"/>
                      <w:highlight w:val="none"/>
                    </w:rPr>
                    <w:t>-185.7℃，微溶于水，相对密度</w:t>
                  </w:r>
                  <w:r>
                    <w:rPr>
                      <w:rFonts w:hint="eastAsia" w:ascii="Times New Roman" w:hAnsi="Times New Roman" w:eastAsia="宋体" w:cs="Times New Roman"/>
                      <w:kern w:val="0"/>
                      <w:sz w:val="21"/>
                      <w:szCs w:val="21"/>
                      <w:highlight w:val="none"/>
                      <w:lang w:eastAsia="zh-CN"/>
                    </w:rPr>
                    <w:t>（</w:t>
                  </w:r>
                  <w:r>
                    <w:rPr>
                      <w:rFonts w:hint="default" w:ascii="Times New Roman" w:hAnsi="Times New Roman" w:eastAsia="宋体" w:cs="Times New Roman"/>
                      <w:kern w:val="0"/>
                      <w:sz w:val="21"/>
                      <w:szCs w:val="21"/>
                      <w:highlight w:val="none"/>
                    </w:rPr>
                    <w:t>水=1</w:t>
                  </w:r>
                  <w:r>
                    <w:rPr>
                      <w:rFonts w:hint="eastAsia" w:ascii="Times New Roman" w:hAnsi="Times New Roman" w:eastAsia="宋体" w:cs="Times New Roman"/>
                      <w:kern w:val="0"/>
                      <w:sz w:val="21"/>
                      <w:szCs w:val="21"/>
                      <w:highlight w:val="none"/>
                      <w:lang w:eastAsia="zh-CN"/>
                    </w:rPr>
                    <w:t>）</w:t>
                  </w:r>
                  <w:r>
                    <w:rPr>
                      <w:rFonts w:hint="default" w:ascii="Times New Roman" w:hAnsi="Times New Roman" w:eastAsia="宋体" w:cs="Times New Roman"/>
                      <w:kern w:val="0"/>
                      <w:sz w:val="21"/>
                      <w:szCs w:val="21"/>
                      <w:highlight w:val="none"/>
                    </w:rPr>
                    <w:t>1.40</w:t>
                  </w:r>
                  <w:r>
                    <w:rPr>
                      <w:rFonts w:hint="eastAsia" w:ascii="Times New Roman" w:hAnsi="Times New Roman" w:eastAsia="宋体" w:cs="Times New Roman"/>
                      <w:kern w:val="0"/>
                      <w:sz w:val="21"/>
                      <w:szCs w:val="21"/>
                      <w:highlight w:val="none"/>
                      <w:lang w:eastAsia="zh-CN"/>
                    </w:rPr>
                    <w:t>（</w:t>
                  </w:r>
                  <w:r>
                    <w:rPr>
                      <w:rFonts w:hint="default" w:ascii="Times New Roman" w:hAnsi="Times New Roman" w:eastAsia="宋体" w:cs="Times New Roman"/>
                      <w:kern w:val="0"/>
                      <w:sz w:val="21"/>
                      <w:szCs w:val="21"/>
                      <w:highlight w:val="none"/>
                    </w:rPr>
                    <w:t>-186℃</w:t>
                  </w:r>
                  <w:r>
                    <w:rPr>
                      <w:rFonts w:hint="eastAsia" w:ascii="Times New Roman" w:hAnsi="Times New Roman" w:eastAsia="宋体" w:cs="Times New Roman"/>
                      <w:kern w:val="0"/>
                      <w:sz w:val="21"/>
                      <w:szCs w:val="21"/>
                      <w:highlight w:val="none"/>
                      <w:lang w:eastAsia="zh-CN"/>
                    </w:rPr>
                    <w:t>）；</w:t>
                  </w:r>
                  <w:r>
                    <w:rPr>
                      <w:rFonts w:hint="default" w:ascii="Times New Roman" w:hAnsi="Times New Roman" w:eastAsia="宋体" w:cs="Times New Roman"/>
                      <w:kern w:val="0"/>
                      <w:sz w:val="21"/>
                      <w:szCs w:val="21"/>
                      <w:highlight w:val="none"/>
                    </w:rPr>
                    <w:t>相对密度</w:t>
                  </w:r>
                  <w:r>
                    <w:rPr>
                      <w:rFonts w:hint="eastAsia" w:ascii="Times New Roman" w:hAnsi="Times New Roman" w:eastAsia="宋体" w:cs="Times New Roman"/>
                      <w:kern w:val="0"/>
                      <w:sz w:val="21"/>
                      <w:szCs w:val="21"/>
                      <w:highlight w:val="none"/>
                      <w:lang w:eastAsia="zh-CN"/>
                    </w:rPr>
                    <w:t>（</w:t>
                  </w:r>
                  <w:r>
                    <w:rPr>
                      <w:rFonts w:hint="default" w:ascii="Times New Roman" w:hAnsi="Times New Roman" w:eastAsia="宋体" w:cs="Times New Roman"/>
                      <w:kern w:val="0"/>
                      <w:sz w:val="21"/>
                      <w:szCs w:val="21"/>
                      <w:highlight w:val="none"/>
                    </w:rPr>
                    <w:t>空气=1</w:t>
                  </w:r>
                  <w:r>
                    <w:rPr>
                      <w:rFonts w:hint="eastAsia" w:ascii="Times New Roman" w:hAnsi="Times New Roman" w:eastAsia="宋体" w:cs="Times New Roman"/>
                      <w:kern w:val="0"/>
                      <w:sz w:val="21"/>
                      <w:szCs w:val="21"/>
                      <w:highlight w:val="none"/>
                      <w:lang w:eastAsia="zh-CN"/>
                    </w:rPr>
                    <w:t>）</w:t>
                  </w:r>
                  <w:r>
                    <w:rPr>
                      <w:rFonts w:hint="default" w:ascii="Times New Roman" w:hAnsi="Times New Roman" w:eastAsia="宋体" w:cs="Times New Roman"/>
                      <w:kern w:val="0"/>
                      <w:sz w:val="21"/>
                      <w:szCs w:val="21"/>
                      <w:highlight w:val="none"/>
                    </w:rPr>
                    <w:t>1.38</w:t>
                  </w:r>
                </w:p>
              </w:tc>
              <w:tc>
                <w:tcPr>
                  <w:tcW w:w="762" w:type="dxa"/>
                  <w:tcBorders>
                    <w:tl2br w:val="nil"/>
                    <w:tr2bl w:val="nil"/>
                  </w:tcBorders>
                  <w:tcMar>
                    <w:top w:w="0" w:type="dxa"/>
                    <w:left w:w="57" w:type="dxa"/>
                    <w:bottom w:w="0" w:type="dxa"/>
                    <w:right w:w="57" w:type="dxa"/>
                  </w:tcMar>
                  <w:vAlign w:val="center"/>
                </w:tcPr>
                <w:p w14:paraId="4C428EA4">
                  <w:pPr>
                    <w:keepNext w:val="0"/>
                    <w:keepLines w:val="0"/>
                    <w:pageBreakBefore w:val="0"/>
                    <w:widowControl/>
                    <w:kinsoku/>
                    <w:wordWrap/>
                    <w:overflowPunct/>
                    <w:topLinePunct w:val="0"/>
                    <w:autoSpaceDE/>
                    <w:autoSpaceDN/>
                    <w:bidi w:val="0"/>
                    <w:adjustRightInd w:val="0"/>
                    <w:spacing w:line="240" w:lineRule="auto"/>
                    <w:ind w:firstLine="0" w:firstLineChars="0"/>
                    <w:jc w:val="center"/>
                    <w:textAlignment w:val="auto"/>
                    <w:rPr>
                      <w:rFonts w:hint="default" w:ascii="Times New Roman" w:hAnsi="Times New Roman" w:cs="Times New Roman"/>
                      <w:color w:val="auto"/>
                      <w:highlight w:val="none"/>
                      <w:lang w:val="en-US" w:eastAsia="zh-CN"/>
                    </w:rPr>
                  </w:pPr>
                  <w:r>
                    <w:rPr>
                      <w:rFonts w:hint="eastAsia" w:ascii="Times New Roman" w:hAnsi="Times New Roman" w:eastAsia="宋体" w:cs="Times New Roman"/>
                      <w:sz w:val="21"/>
                      <w:szCs w:val="21"/>
                      <w:highlight w:val="none"/>
                      <w:lang w:val="en-US" w:eastAsia="zh-CN"/>
                    </w:rPr>
                    <w:t>不易爆</w:t>
                  </w:r>
                </w:p>
              </w:tc>
              <w:tc>
                <w:tcPr>
                  <w:tcW w:w="647" w:type="dxa"/>
                  <w:tcBorders>
                    <w:tl2br w:val="nil"/>
                    <w:tr2bl w:val="nil"/>
                  </w:tcBorders>
                  <w:tcMar>
                    <w:top w:w="0" w:type="dxa"/>
                    <w:left w:w="57" w:type="dxa"/>
                    <w:bottom w:w="0" w:type="dxa"/>
                    <w:right w:w="57" w:type="dxa"/>
                  </w:tcMar>
                  <w:vAlign w:val="center"/>
                </w:tcPr>
                <w:p w14:paraId="10C2A404">
                  <w:pPr>
                    <w:keepNext w:val="0"/>
                    <w:keepLines w:val="0"/>
                    <w:pageBreakBefore w:val="0"/>
                    <w:widowControl/>
                    <w:kinsoku/>
                    <w:wordWrap/>
                    <w:overflowPunct/>
                    <w:topLinePunct w:val="0"/>
                    <w:autoSpaceDE/>
                    <w:autoSpaceDN/>
                    <w:bidi w:val="0"/>
                    <w:adjustRightInd w:val="0"/>
                    <w:spacing w:line="240" w:lineRule="auto"/>
                    <w:ind w:firstLine="0" w:firstLineChars="0"/>
                    <w:jc w:val="center"/>
                    <w:textAlignment w:val="auto"/>
                    <w:rPr>
                      <w:rFonts w:hint="default"/>
                      <w:color w:val="auto"/>
                      <w:highlight w:val="none"/>
                      <w:lang w:val="en-US" w:eastAsia="zh-CN"/>
                    </w:rPr>
                  </w:pPr>
                  <w:r>
                    <w:rPr>
                      <w:rFonts w:hint="eastAsia" w:ascii="Times New Roman" w:hAnsi="Times New Roman" w:eastAsia="宋体" w:cs="Times New Roman"/>
                      <w:color w:val="000000"/>
                      <w:kern w:val="0"/>
                      <w:sz w:val="21"/>
                      <w:szCs w:val="21"/>
                      <w:highlight w:val="none"/>
                      <w:lang w:val="en-US" w:eastAsia="zh-CN" w:bidi="ar"/>
                    </w:rPr>
                    <w:t>无毒</w:t>
                  </w:r>
                </w:p>
              </w:tc>
            </w:tr>
          </w:tbl>
          <w:p w14:paraId="11BFE470">
            <w:pPr>
              <w:pStyle w:val="53"/>
              <w:ind w:firstLine="482"/>
              <w:rPr>
                <w:b/>
                <w:bCs/>
                <w:color w:val="auto"/>
                <w:highlight w:val="none"/>
              </w:rPr>
            </w:pPr>
            <w:r>
              <w:rPr>
                <w:rFonts w:hint="eastAsia"/>
                <w:b/>
                <w:bCs/>
                <w:color w:val="auto"/>
                <w:highlight w:val="none"/>
                <w:lang w:val="en-US" w:eastAsia="zh-CN"/>
              </w:rPr>
              <w:t>6</w:t>
            </w:r>
            <w:r>
              <w:rPr>
                <w:b/>
                <w:bCs/>
                <w:color w:val="auto"/>
                <w:highlight w:val="none"/>
              </w:rPr>
              <w:t>、职工定员及工作制度</w:t>
            </w:r>
          </w:p>
          <w:p w14:paraId="7ECB2457">
            <w:pPr>
              <w:pStyle w:val="53"/>
              <w:ind w:firstLine="480"/>
              <w:rPr>
                <w:color w:val="auto"/>
                <w:highlight w:val="none"/>
              </w:rPr>
            </w:pPr>
            <w:r>
              <w:rPr>
                <w:color w:val="auto"/>
                <w:highlight w:val="none"/>
              </w:rPr>
              <w:t>本项目全厂职工定员</w:t>
            </w:r>
            <w:r>
              <w:rPr>
                <w:rFonts w:hint="eastAsia"/>
                <w:color w:val="auto"/>
                <w:highlight w:val="none"/>
                <w:lang w:val="en-US" w:eastAsia="zh-CN"/>
              </w:rPr>
              <w:t>80</w:t>
            </w:r>
            <w:r>
              <w:rPr>
                <w:color w:val="auto"/>
                <w:highlight w:val="none"/>
              </w:rPr>
              <w:t>人，采用</w:t>
            </w:r>
            <w:r>
              <w:rPr>
                <w:rFonts w:hint="eastAsia"/>
                <w:color w:val="auto"/>
                <w:highlight w:val="none"/>
                <w:lang w:val="en-US" w:eastAsia="zh-CN"/>
              </w:rPr>
              <w:t>一</w:t>
            </w:r>
            <w:r>
              <w:rPr>
                <w:color w:val="auto"/>
                <w:highlight w:val="none"/>
              </w:rPr>
              <w:t>班制，每</w:t>
            </w:r>
            <w:r>
              <w:rPr>
                <w:rFonts w:hint="eastAsia"/>
                <w:color w:val="auto"/>
                <w:highlight w:val="none"/>
                <w:lang w:val="en-US" w:eastAsia="zh-CN"/>
              </w:rPr>
              <w:t>班</w:t>
            </w:r>
            <w:r>
              <w:rPr>
                <w:color w:val="auto"/>
                <w:highlight w:val="none"/>
              </w:rPr>
              <w:t>工作8h，年工作时间为300天。</w:t>
            </w:r>
          </w:p>
          <w:p w14:paraId="496FB23D">
            <w:pPr>
              <w:pStyle w:val="53"/>
              <w:ind w:firstLine="482"/>
              <w:rPr>
                <w:b/>
                <w:bCs/>
                <w:color w:val="auto"/>
                <w:highlight w:val="none"/>
              </w:rPr>
            </w:pPr>
            <w:r>
              <w:rPr>
                <w:rFonts w:hint="eastAsia"/>
                <w:b/>
                <w:bCs/>
                <w:color w:val="auto"/>
                <w:highlight w:val="none"/>
                <w:lang w:val="en-US" w:eastAsia="zh-CN"/>
              </w:rPr>
              <w:t>7</w:t>
            </w:r>
            <w:r>
              <w:rPr>
                <w:b/>
                <w:bCs/>
                <w:color w:val="auto"/>
                <w:highlight w:val="none"/>
              </w:rPr>
              <w:t>、水平衡</w:t>
            </w:r>
          </w:p>
          <w:p w14:paraId="14BF9C21">
            <w:pPr>
              <w:pStyle w:val="53"/>
              <w:ind w:firstLine="480"/>
              <w:rPr>
                <w:color w:val="auto"/>
                <w:highlight w:val="none"/>
              </w:rPr>
            </w:pPr>
            <w:r>
              <w:rPr>
                <w:color w:val="auto"/>
                <w:highlight w:val="none"/>
              </w:rPr>
              <w:t>本项目用水主要为职工生活用水</w:t>
            </w:r>
            <w:r>
              <w:rPr>
                <w:rFonts w:hint="eastAsia"/>
                <w:color w:val="auto"/>
                <w:highlight w:val="none"/>
                <w:lang w:eastAsia="zh-CN"/>
              </w:rPr>
              <w:t>，</w:t>
            </w:r>
            <w:r>
              <w:rPr>
                <w:color w:val="auto"/>
                <w:highlight w:val="none"/>
              </w:rPr>
              <w:t>仅职工生活污水</w:t>
            </w:r>
            <w:r>
              <w:rPr>
                <w:rFonts w:hint="eastAsia"/>
                <w:color w:val="auto"/>
                <w:highlight w:val="none"/>
                <w:lang w:val="en-US" w:eastAsia="zh-CN"/>
              </w:rPr>
              <w:t>外排</w:t>
            </w:r>
            <w:r>
              <w:rPr>
                <w:color w:val="auto"/>
                <w:highlight w:val="none"/>
              </w:rPr>
              <w:t>。项目水平衡图见</w:t>
            </w:r>
            <w:r>
              <w:rPr>
                <w:color w:val="auto"/>
                <w:highlight w:val="none"/>
              </w:rPr>
              <w:fldChar w:fldCharType="begin"/>
            </w:r>
            <w:r>
              <w:rPr>
                <w:color w:val="auto"/>
                <w:highlight w:val="none"/>
              </w:rPr>
              <w:instrText xml:space="preserve"> REF _Ref11176 \h </w:instrText>
            </w:r>
            <w:r>
              <w:rPr>
                <w:color w:val="auto"/>
                <w:highlight w:val="none"/>
              </w:rPr>
              <w:fldChar w:fldCharType="separate"/>
            </w:r>
            <w:r>
              <w:rPr>
                <w:color w:val="auto"/>
                <w:highlight w:val="none"/>
              </w:rPr>
              <w:t>图2- 1</w:t>
            </w:r>
            <w:r>
              <w:rPr>
                <w:color w:val="auto"/>
                <w:highlight w:val="none"/>
              </w:rPr>
              <w:fldChar w:fldCharType="end"/>
            </w:r>
            <w:r>
              <w:rPr>
                <w:color w:val="auto"/>
                <w:highlight w:val="none"/>
              </w:rPr>
              <w:t>。</w:t>
            </w:r>
          </w:p>
          <w:p w14:paraId="75E6F328">
            <w:pPr>
              <w:pStyle w:val="53"/>
              <w:bidi w:val="0"/>
              <w:rPr>
                <w:rFonts w:hint="default" w:eastAsia="宋体"/>
                <w:b/>
                <w:bCs/>
                <w:color w:val="auto"/>
                <w:highlight w:val="none"/>
                <w:lang w:val="en-US" w:eastAsia="zh-CN"/>
              </w:rPr>
            </w:pPr>
            <w:r>
              <w:rPr>
                <w:rFonts w:hint="eastAsia"/>
                <w:b/>
                <w:bCs/>
                <w:color w:val="auto"/>
                <w:highlight w:val="none"/>
                <w:lang w:eastAsia="zh-CN"/>
              </w:rPr>
              <w:t>（</w:t>
            </w:r>
            <w:r>
              <w:rPr>
                <w:rFonts w:hint="eastAsia"/>
                <w:b/>
                <w:bCs/>
                <w:color w:val="auto"/>
                <w:highlight w:val="none"/>
                <w:lang w:val="en-US" w:eastAsia="zh-CN"/>
              </w:rPr>
              <w:t>1</w:t>
            </w:r>
            <w:r>
              <w:rPr>
                <w:rFonts w:hint="eastAsia"/>
                <w:b/>
                <w:bCs/>
                <w:color w:val="auto"/>
                <w:highlight w:val="none"/>
                <w:lang w:eastAsia="zh-CN"/>
              </w:rPr>
              <w:t>）</w:t>
            </w:r>
            <w:r>
              <w:rPr>
                <w:rFonts w:hint="eastAsia"/>
                <w:b/>
                <w:bCs/>
                <w:color w:val="auto"/>
                <w:highlight w:val="none"/>
                <w:lang w:val="en-US" w:eastAsia="zh-CN"/>
              </w:rPr>
              <w:t>生活用水</w:t>
            </w:r>
          </w:p>
          <w:p w14:paraId="5B539389">
            <w:pPr>
              <w:pStyle w:val="53"/>
              <w:ind w:firstLine="480"/>
              <w:rPr>
                <w:color w:val="auto"/>
                <w:highlight w:val="none"/>
              </w:rPr>
            </w:pPr>
            <w:r>
              <w:rPr>
                <w:color w:val="auto"/>
                <w:highlight w:val="none"/>
              </w:rPr>
              <w:t>本项目职工定员</w:t>
            </w:r>
            <w:r>
              <w:rPr>
                <w:rFonts w:hint="eastAsia"/>
                <w:color w:val="auto"/>
                <w:highlight w:val="none"/>
                <w:lang w:val="en-US" w:eastAsia="zh-CN"/>
              </w:rPr>
              <w:t>80</w:t>
            </w:r>
            <w:r>
              <w:rPr>
                <w:color w:val="auto"/>
                <w:highlight w:val="none"/>
              </w:rPr>
              <w:t>人。根据</w:t>
            </w:r>
            <w:r>
              <w:rPr>
                <w:rFonts w:hint="eastAsia"/>
                <w:color w:val="auto"/>
                <w:highlight w:val="none"/>
              </w:rPr>
              <w:t>省水利厅</w:t>
            </w:r>
            <w:r>
              <w:rPr>
                <w:rFonts w:hint="eastAsia"/>
                <w:color w:val="auto"/>
                <w:highlight w:val="none"/>
                <w:lang w:val="en-US" w:eastAsia="zh-CN"/>
              </w:rPr>
              <w:t xml:space="preserve"> </w:t>
            </w:r>
            <w:r>
              <w:rPr>
                <w:rFonts w:hint="eastAsia"/>
                <w:color w:val="auto"/>
                <w:highlight w:val="none"/>
              </w:rPr>
              <w:t>省市场监督管理局关于发布实施《江苏省工业、建筑业、服务业、生活和农业用水定额（2025年修订）》</w:t>
            </w:r>
            <w:r>
              <w:rPr>
                <w:rFonts w:hint="eastAsia"/>
                <w:color w:val="auto"/>
                <w:highlight w:val="none"/>
                <w:lang w:eastAsia="zh-CN"/>
              </w:rPr>
              <w:t>（</w:t>
            </w:r>
            <w:r>
              <w:rPr>
                <w:rFonts w:hint="eastAsia"/>
                <w:color w:val="auto"/>
                <w:highlight w:val="none"/>
              </w:rPr>
              <w:t>苏水节〔2025〕2号</w:t>
            </w:r>
            <w:r>
              <w:rPr>
                <w:rFonts w:hint="eastAsia"/>
                <w:color w:val="auto"/>
                <w:highlight w:val="none"/>
                <w:lang w:eastAsia="zh-CN"/>
              </w:rPr>
              <w:t>）</w:t>
            </w:r>
            <w:r>
              <w:rPr>
                <w:color w:val="auto"/>
                <w:highlight w:val="none"/>
              </w:rPr>
              <w:t>，</w:t>
            </w:r>
            <w:r>
              <w:rPr>
                <w:rFonts w:hint="eastAsia"/>
                <w:color w:val="auto"/>
                <w:highlight w:val="none"/>
              </w:rPr>
              <w:t>城市居民生活用水</w:t>
            </w:r>
            <w:r>
              <w:rPr>
                <w:color w:val="auto"/>
                <w:highlight w:val="none"/>
              </w:rPr>
              <w:t>定额按</w:t>
            </w:r>
            <w:r>
              <w:rPr>
                <w:rFonts w:hint="eastAsia"/>
                <w:color w:val="auto"/>
                <w:highlight w:val="none"/>
                <w:lang w:val="en-US" w:eastAsia="zh-CN"/>
              </w:rPr>
              <w:t>150</w:t>
            </w:r>
            <w:r>
              <w:rPr>
                <w:color w:val="auto"/>
                <w:highlight w:val="none"/>
              </w:rPr>
              <w:t>L/人·d计，则</w:t>
            </w:r>
            <w:bookmarkStart w:id="85" w:name="_GoBack"/>
            <w:bookmarkEnd w:id="85"/>
            <w:r>
              <w:rPr>
                <w:color w:val="auto"/>
                <w:highlight w:val="none"/>
              </w:rPr>
              <w:t>生活用水量为</w:t>
            </w:r>
            <w:r>
              <w:rPr>
                <w:rFonts w:hint="eastAsia"/>
                <w:color w:val="auto"/>
                <w:highlight w:val="none"/>
                <w:lang w:val="en-US" w:eastAsia="zh-CN"/>
              </w:rPr>
              <w:t>3600</w:t>
            </w:r>
            <w:r>
              <w:rPr>
                <w:color w:val="auto"/>
                <w:highlight w:val="none"/>
              </w:rPr>
              <w:t>m</w:t>
            </w:r>
            <w:r>
              <w:rPr>
                <w:color w:val="auto"/>
                <w:highlight w:val="none"/>
                <w:vertAlign w:val="superscript"/>
              </w:rPr>
              <w:t>3</w:t>
            </w:r>
            <w:r>
              <w:rPr>
                <w:color w:val="auto"/>
                <w:highlight w:val="none"/>
              </w:rPr>
              <w:t>/a。职工生活用水产污系数为0.8，则生活污水产生量为</w:t>
            </w:r>
            <w:r>
              <w:rPr>
                <w:rFonts w:hint="eastAsia"/>
                <w:color w:val="auto"/>
                <w:highlight w:val="none"/>
                <w:lang w:val="en-US" w:eastAsia="zh-CN"/>
              </w:rPr>
              <w:t>2880</w:t>
            </w:r>
            <w:r>
              <w:rPr>
                <w:color w:val="auto"/>
                <w:highlight w:val="none"/>
              </w:rPr>
              <w:t>m</w:t>
            </w:r>
            <w:r>
              <w:rPr>
                <w:color w:val="auto"/>
                <w:highlight w:val="none"/>
                <w:vertAlign w:val="superscript"/>
              </w:rPr>
              <w:t>3</w:t>
            </w:r>
            <w:r>
              <w:rPr>
                <w:color w:val="auto"/>
                <w:highlight w:val="none"/>
              </w:rPr>
              <w:t>/a</w:t>
            </w:r>
            <w:r>
              <w:rPr>
                <w:rFonts w:hint="eastAsia"/>
                <w:color w:val="auto"/>
                <w:highlight w:val="none"/>
                <w:lang w:eastAsia="zh-CN"/>
              </w:rPr>
              <w:t>，</w:t>
            </w:r>
            <w:r>
              <w:rPr>
                <w:rFonts w:hint="eastAsia"/>
                <w:color w:val="auto"/>
                <w:highlight w:val="none"/>
                <w:lang w:val="en-US" w:eastAsia="zh-CN"/>
              </w:rPr>
              <w:t>依托厂区内化粪池预达标后，接管至</w:t>
            </w:r>
            <w:r>
              <w:rPr>
                <w:rFonts w:hint="eastAsia"/>
                <w:color w:val="auto"/>
                <w:highlight w:val="none"/>
              </w:rPr>
              <w:t>泗清水务污水处理厂</w:t>
            </w:r>
            <w:r>
              <w:rPr>
                <w:rFonts w:hint="eastAsia"/>
                <w:color w:val="auto"/>
                <w:highlight w:val="none"/>
                <w:lang w:val="en-US" w:eastAsia="zh-CN"/>
              </w:rPr>
              <w:t>集中处理</w:t>
            </w:r>
            <w:r>
              <w:rPr>
                <w:color w:val="auto"/>
                <w:highlight w:val="none"/>
              </w:rPr>
              <w:t>。</w:t>
            </w:r>
          </w:p>
          <w:p w14:paraId="7772B151">
            <w:pPr>
              <w:pStyle w:val="53"/>
              <w:ind w:left="0" w:leftChars="0" w:firstLine="0" w:firstLineChars="0"/>
              <w:rPr>
                <w:rFonts w:hint="eastAsia" w:eastAsia="宋体"/>
                <w:color w:val="auto"/>
                <w:highlight w:val="none"/>
                <w:lang w:eastAsia="zh-CN"/>
              </w:rPr>
            </w:pPr>
            <w:r>
              <w:rPr>
                <w:rFonts w:hint="eastAsia" w:eastAsia="宋体"/>
                <w:color w:val="auto"/>
                <w:highlight w:val="none"/>
                <w:lang w:eastAsia="zh-CN"/>
              </w:rPr>
              <w:drawing>
                <wp:inline distT="0" distB="0" distL="114300" distR="114300">
                  <wp:extent cx="5351145" cy="1176655"/>
                  <wp:effectExtent l="0" t="0" r="1905" b="4445"/>
                  <wp:docPr id="2" name="图片 2" descr="集能水平衡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集能水平衡图"/>
                          <pic:cNvPicPr>
                            <a:picLocks noChangeAspect="1"/>
                          </pic:cNvPicPr>
                        </pic:nvPicPr>
                        <pic:blipFill>
                          <a:blip r:embed="rId10"/>
                          <a:stretch>
                            <a:fillRect/>
                          </a:stretch>
                        </pic:blipFill>
                        <pic:spPr>
                          <a:xfrm>
                            <a:off x="0" y="0"/>
                            <a:ext cx="5351145" cy="1176655"/>
                          </a:xfrm>
                          <a:prstGeom prst="rect">
                            <a:avLst/>
                          </a:prstGeom>
                        </pic:spPr>
                      </pic:pic>
                    </a:graphicData>
                  </a:graphic>
                </wp:inline>
              </w:drawing>
            </w:r>
          </w:p>
          <w:p w14:paraId="1BB50B79">
            <w:pPr>
              <w:pStyle w:val="9"/>
              <w:rPr>
                <w:rFonts w:hint="default" w:ascii="Times New Roman" w:hAnsi="Times New Roman" w:eastAsia="宋体" w:cs="Times New Roman"/>
                <w:color w:val="auto"/>
                <w:sz w:val="24"/>
                <w:szCs w:val="24"/>
                <w:highlight w:val="none"/>
              </w:rPr>
            </w:pPr>
            <w:bookmarkStart w:id="34" w:name="_Ref11176"/>
            <w:r>
              <w:rPr>
                <w:rFonts w:hint="default" w:ascii="Times New Roman" w:hAnsi="Times New Roman" w:eastAsia="宋体" w:cs="Times New Roman"/>
                <w:color w:val="auto"/>
                <w:sz w:val="24"/>
                <w:szCs w:val="24"/>
                <w:highlight w:val="none"/>
              </w:rPr>
              <w:t>图2-</w:t>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SEQ 图2- \* ARABIC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rPr>
              <w:fldChar w:fldCharType="end"/>
            </w:r>
            <w:bookmarkEnd w:id="34"/>
            <w:r>
              <w:rPr>
                <w:rFonts w:hint="default" w:ascii="Times New Roman" w:hAnsi="Times New Roman" w:eastAsia="宋体" w:cs="Times New Roman"/>
                <w:color w:val="auto"/>
                <w:sz w:val="24"/>
                <w:szCs w:val="24"/>
                <w:highlight w:val="none"/>
              </w:rPr>
              <w:t xml:space="preserve"> 项目水平衡图（单位：m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/a）</w:t>
            </w:r>
          </w:p>
          <w:p w14:paraId="0356AC33">
            <w:pPr>
              <w:pStyle w:val="53"/>
              <w:ind w:firstLine="482"/>
              <w:rPr>
                <w:b/>
                <w:bCs/>
                <w:color w:val="auto"/>
                <w:highlight w:val="none"/>
              </w:rPr>
            </w:pPr>
            <w:r>
              <w:rPr>
                <w:rFonts w:hint="eastAsia"/>
                <w:b/>
                <w:bCs/>
                <w:color w:val="auto"/>
                <w:highlight w:val="none"/>
                <w:lang w:val="en-US" w:eastAsia="zh-CN"/>
              </w:rPr>
              <w:t>9</w:t>
            </w:r>
            <w:r>
              <w:rPr>
                <w:b/>
                <w:bCs/>
                <w:color w:val="auto"/>
                <w:highlight w:val="none"/>
              </w:rPr>
              <w:t>、厂区平面布置及周边环境概况</w:t>
            </w:r>
          </w:p>
          <w:p w14:paraId="7F2B5C3D">
            <w:pPr>
              <w:pStyle w:val="53"/>
              <w:ind w:firstLine="480"/>
              <w:rPr>
                <w:color w:val="auto"/>
                <w:highlight w:val="none"/>
              </w:rPr>
            </w:pPr>
            <w:r>
              <w:rPr>
                <w:color w:val="auto"/>
                <w:highlight w:val="none"/>
              </w:rPr>
              <w:t>本项目位于</w:t>
            </w:r>
            <w:r>
              <w:rPr>
                <w:rFonts w:hint="default" w:ascii="Times New Roman" w:hAnsi="Times New Roman" w:cs="Times New Roman" w:eastAsiaTheme="minorEastAsia"/>
                <w:color w:val="auto"/>
                <w:sz w:val="24"/>
                <w:highlight w:val="none"/>
                <w:lang w:val="en-US" w:eastAsia="zh-CN"/>
              </w:rPr>
              <w:t>宿迁市泗阳高新技术产业开发区同理路8号</w:t>
            </w:r>
            <w:r>
              <w:rPr>
                <w:color w:val="auto"/>
                <w:highlight w:val="none"/>
              </w:rPr>
              <w:t>，厂区东侧为</w:t>
            </w:r>
            <w:r>
              <w:rPr>
                <w:rFonts w:hint="eastAsia"/>
                <w:color w:val="auto"/>
                <w:highlight w:val="none"/>
                <w:lang w:val="en-US" w:eastAsia="zh-CN"/>
              </w:rPr>
              <w:t>宿迁银丰新材料科技有限公司</w:t>
            </w:r>
            <w:r>
              <w:rPr>
                <w:color w:val="auto"/>
                <w:highlight w:val="none"/>
              </w:rPr>
              <w:t>、南侧为</w:t>
            </w:r>
            <w:r>
              <w:rPr>
                <w:rFonts w:hint="eastAsia"/>
                <w:color w:val="auto"/>
                <w:highlight w:val="none"/>
                <w:lang w:val="en-US" w:eastAsia="zh-CN"/>
              </w:rPr>
              <w:t>宿迁地王家居科技有限公司</w:t>
            </w:r>
            <w:r>
              <w:rPr>
                <w:color w:val="auto"/>
                <w:highlight w:val="none"/>
              </w:rPr>
              <w:t>、西侧为</w:t>
            </w:r>
            <w:r>
              <w:rPr>
                <w:rFonts w:hint="eastAsia"/>
                <w:color w:val="auto"/>
                <w:highlight w:val="none"/>
                <w:lang w:val="en-US" w:eastAsia="zh-CN"/>
              </w:rPr>
              <w:t>同理路</w:t>
            </w:r>
            <w:r>
              <w:rPr>
                <w:color w:val="auto"/>
                <w:highlight w:val="none"/>
              </w:rPr>
              <w:t>、</w:t>
            </w:r>
            <w:r>
              <w:rPr>
                <w:rFonts w:hint="eastAsia"/>
                <w:color w:val="auto"/>
                <w:highlight w:val="none"/>
                <w:lang w:val="en-US" w:eastAsia="zh-CN"/>
              </w:rPr>
              <w:t>东</w:t>
            </w:r>
            <w:r>
              <w:rPr>
                <w:color w:val="auto"/>
                <w:highlight w:val="none"/>
              </w:rPr>
              <w:t>北侧为</w:t>
            </w:r>
            <w:r>
              <w:rPr>
                <w:rFonts w:hint="eastAsia"/>
                <w:color w:val="auto"/>
                <w:highlight w:val="none"/>
                <w:lang w:val="en-US" w:eastAsia="zh-CN"/>
              </w:rPr>
              <w:t>林地</w:t>
            </w:r>
            <w:r>
              <w:rPr>
                <w:rFonts w:hint="eastAsia"/>
                <w:color w:val="auto"/>
                <w:highlight w:val="none"/>
                <w:lang w:val="en-US" w:eastAsia="zh-CN"/>
              </w:rPr>
              <w:t>、西北侧为零星居民和小型加工厂混合区域</w:t>
            </w:r>
            <w:r>
              <w:rPr>
                <w:color w:val="auto"/>
                <w:highlight w:val="none"/>
              </w:rPr>
              <w:t>。项目地理位置见附图1，项目周边概况见附图2。</w:t>
            </w:r>
          </w:p>
          <w:p w14:paraId="4BFD1D8D">
            <w:pPr>
              <w:pStyle w:val="53"/>
              <w:ind w:firstLine="480"/>
              <w:rPr>
                <w:color w:val="auto"/>
                <w:highlight w:val="yellow"/>
              </w:rPr>
            </w:pPr>
            <w:r>
              <w:rPr>
                <w:rFonts w:hint="eastAsia"/>
                <w:color w:val="auto"/>
                <w:highlight w:val="none"/>
                <w:lang w:val="en-US" w:eastAsia="zh-CN"/>
              </w:rPr>
              <w:t>本项目用地面积约87811平方米，总建筑面积约52000m</w:t>
            </w:r>
            <w:r>
              <w:rPr>
                <w:rFonts w:hint="eastAsia"/>
                <w:color w:val="auto"/>
                <w:highlight w:val="none"/>
                <w:vertAlign w:val="superscript"/>
                <w:lang w:val="en-US" w:eastAsia="zh-CN"/>
              </w:rPr>
              <w:t>2</w:t>
            </w:r>
            <w:r>
              <w:rPr>
                <w:rFonts w:hint="eastAsia"/>
                <w:color w:val="auto"/>
                <w:highlight w:val="none"/>
                <w:lang w:val="en-US" w:eastAsia="zh-CN"/>
              </w:rPr>
              <w:t>。</w:t>
            </w:r>
            <w:r>
              <w:rPr>
                <w:color w:val="auto"/>
                <w:highlight w:val="none"/>
              </w:rPr>
              <w:t>1#厂房位于</w:t>
            </w:r>
            <w:r>
              <w:rPr>
                <w:rFonts w:hint="eastAsia"/>
                <w:color w:val="auto"/>
                <w:highlight w:val="none"/>
              </w:rPr>
              <w:t>厂区</w:t>
            </w:r>
            <w:r>
              <w:rPr>
                <w:rFonts w:hint="eastAsia"/>
                <w:color w:val="auto"/>
                <w:highlight w:val="none"/>
                <w:lang w:val="en-US" w:eastAsia="zh-CN"/>
              </w:rPr>
              <w:t>西南侧</w:t>
            </w:r>
            <w:r>
              <w:rPr>
                <w:color w:val="auto"/>
                <w:highlight w:val="none"/>
              </w:rPr>
              <w:t>、2#厂房位于</w:t>
            </w:r>
            <w:r>
              <w:rPr>
                <w:rFonts w:hint="eastAsia"/>
                <w:color w:val="auto"/>
                <w:highlight w:val="none"/>
              </w:rPr>
              <w:t>厂区</w:t>
            </w:r>
            <w:r>
              <w:rPr>
                <w:rFonts w:hint="eastAsia"/>
                <w:color w:val="auto"/>
                <w:highlight w:val="none"/>
                <w:lang w:val="en-US" w:eastAsia="zh-CN"/>
              </w:rPr>
              <w:t>东南</w:t>
            </w:r>
            <w:r>
              <w:rPr>
                <w:color w:val="auto"/>
                <w:highlight w:val="none"/>
              </w:rPr>
              <w:t>。</w:t>
            </w:r>
            <w:r>
              <w:rPr>
                <w:rFonts w:hint="eastAsia"/>
                <w:color w:val="auto"/>
                <w:highlight w:val="none"/>
                <w:lang w:val="en-US" w:eastAsia="zh-CN"/>
              </w:rPr>
              <w:t>1#厂房</w:t>
            </w:r>
            <w:r>
              <w:rPr>
                <w:rFonts w:hint="eastAsia"/>
                <w:color w:val="auto"/>
                <w:highlight w:val="none"/>
              </w:rPr>
              <w:t>用于布置储能舱、控制柜和高低压配电柜生产线、组装、仓库等</w:t>
            </w:r>
            <w:r>
              <w:rPr>
                <w:rFonts w:hint="eastAsia"/>
                <w:color w:val="auto"/>
                <w:highlight w:val="none"/>
                <w:lang w:val="en-US" w:eastAsia="zh-CN"/>
              </w:rPr>
              <w:t>，2#厂房</w:t>
            </w:r>
            <w:r>
              <w:rPr>
                <w:rFonts w:hint="eastAsia"/>
                <w:color w:val="auto"/>
                <w:highlight w:val="none"/>
              </w:rPr>
              <w:t>用于</w:t>
            </w:r>
            <w:r>
              <w:rPr>
                <w:rFonts w:hint="eastAsia"/>
                <w:color w:val="auto"/>
                <w:highlight w:val="none"/>
                <w:lang w:val="en-US" w:eastAsia="zh-CN"/>
              </w:rPr>
              <w:t>组装；1#厂房北侧为1#综合楼，1#综合楼自西向东为行车货场区、2#综合楼。</w:t>
            </w:r>
            <w:r>
              <w:rPr>
                <w:color w:val="auto"/>
                <w:highlight w:val="none"/>
              </w:rPr>
              <w:t>项目平面布局不仅考虑生产各功能区单独使用功能，还考虑整个项目各功能区间的相互联系，以满足工艺要求为前提，满足物料输送尽可能顺畅、方便，同时考虑节约用地、环保等各方面的要求。项目总平面布置合理规范，符合实际生产要求。项目厂区平面布置详见附图4。</w:t>
            </w:r>
          </w:p>
        </w:tc>
      </w:tr>
      <w:tr w14:paraId="0920D4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13" w:hRule="atLeast"/>
          <w:jc w:val="center"/>
        </w:trPr>
        <w:tc>
          <w:tcPr>
            <w:tcW w:w="865" w:type="dxa"/>
            <w:vAlign w:val="center"/>
          </w:tcPr>
          <w:p w14:paraId="0D767A75">
            <w:pPr>
              <w:pStyle w:val="53"/>
              <w:spacing w:line="240" w:lineRule="auto"/>
              <w:ind w:firstLine="0" w:firstLineChars="0"/>
              <w:jc w:val="center"/>
              <w:rPr>
                <w:color w:val="auto"/>
                <w:highlight w:val="yellow"/>
              </w:rPr>
            </w:pPr>
            <w:r>
              <w:rPr>
                <w:color w:val="auto"/>
                <w:highlight w:val="none"/>
              </w:rPr>
              <w:t>工艺流程和产排污环节</w:t>
            </w:r>
          </w:p>
        </w:tc>
        <w:tc>
          <w:tcPr>
            <w:tcW w:w="8659" w:type="dxa"/>
          </w:tcPr>
          <w:p w14:paraId="230E6CB1">
            <w:pPr>
              <w:pStyle w:val="53"/>
              <w:numPr>
                <w:ilvl w:val="0"/>
                <w:numId w:val="0"/>
              </w:numPr>
              <w:ind w:firstLine="482" w:firstLineChars="200"/>
              <w:rPr>
                <w:rFonts w:hint="eastAsia" w:eastAsia="宋体"/>
                <w:b/>
                <w:bCs/>
                <w:color w:val="auto"/>
                <w:highlight w:val="none"/>
                <w:lang w:val="en-US" w:eastAsia="zh-CN"/>
              </w:rPr>
            </w:pPr>
            <w:r>
              <w:rPr>
                <w:rFonts w:hint="eastAsia"/>
                <w:b/>
                <w:bCs/>
                <w:color w:val="auto"/>
                <w:highlight w:val="none"/>
                <w:lang w:val="en-US" w:eastAsia="zh-CN"/>
              </w:rPr>
              <w:t>一、</w:t>
            </w:r>
            <w:r>
              <w:rPr>
                <w:b/>
                <w:bCs/>
                <w:color w:val="auto"/>
                <w:highlight w:val="none"/>
              </w:rPr>
              <w:t>施工期</w:t>
            </w:r>
            <w:r>
              <w:rPr>
                <w:rFonts w:hint="eastAsia"/>
                <w:b/>
                <w:bCs/>
                <w:color w:val="auto"/>
                <w:highlight w:val="none"/>
                <w:lang w:val="en-US" w:eastAsia="zh-CN"/>
              </w:rPr>
              <w:t>工程分析</w:t>
            </w:r>
          </w:p>
          <w:p w14:paraId="423DF4DB">
            <w:pPr>
              <w:pStyle w:val="53"/>
              <w:keepNext w:val="0"/>
              <w:keepLines w:val="0"/>
              <w:pageBreakBefore w:val="0"/>
              <w:widowControl w:val="0"/>
              <w:numPr>
                <w:ilvl w:val="0"/>
                <w:numId w:val="0"/>
              </w:numPr>
              <w:kinsoku/>
              <w:wordWrap/>
              <w:overflowPunct/>
              <w:topLinePunct w:val="0"/>
              <w:autoSpaceDE w:val="0"/>
              <w:autoSpaceDN w:val="0"/>
              <w:bidi w:val="0"/>
              <w:adjustRightInd w:val="0"/>
              <w:snapToGrid w:val="0"/>
              <w:ind w:firstLine="480" w:firstLineChars="200"/>
              <w:textAlignment w:val="auto"/>
              <w:rPr>
                <w:b w:val="0"/>
                <w:bCs w:val="0"/>
                <w:color w:val="auto"/>
                <w:highlight w:val="none"/>
              </w:rPr>
            </w:pPr>
            <w:r>
              <w:rPr>
                <w:rFonts w:hint="eastAsia"/>
                <w:b w:val="0"/>
                <w:bCs w:val="0"/>
                <w:color w:val="auto"/>
                <w:highlight w:val="none"/>
              </w:rPr>
              <w:t>（一）施工期施工工艺流程及主要产污环节：</w:t>
            </w:r>
          </w:p>
          <w:p w14:paraId="4D53F688">
            <w:pPr>
              <w:pStyle w:val="53"/>
              <w:shd w:val="clear"/>
              <w:ind w:firstLine="480"/>
              <w:rPr>
                <w:color w:val="auto"/>
                <w:highlight w:val="none"/>
              </w:rPr>
            </w:pPr>
            <w:r>
              <w:rPr>
                <w:rFonts w:hint="eastAsia"/>
                <w:color w:val="auto"/>
                <w:highlight w:val="none"/>
                <w:lang w:val="en-US" w:eastAsia="zh-CN"/>
              </w:rPr>
              <w:t>本项目施工期为12个月，</w:t>
            </w:r>
            <w:r>
              <w:rPr>
                <w:color w:val="auto"/>
                <w:highlight w:val="none"/>
              </w:rPr>
              <w:t>施工期需先进行场地平整，场地平整主要是对场地进行开挖或填平场地，场地完成平整后开始开挖地基进行主体工程建设，主体建设完成后进行设备安装。项目建设不同施工阶段的主要大气污染源和污染物有噪声、扬尘、建筑垃圾和施工废水</w:t>
            </w:r>
            <w:r>
              <w:rPr>
                <w:rFonts w:hint="eastAsia"/>
                <w:color w:val="auto"/>
                <w:highlight w:val="none"/>
                <w:lang w:eastAsia="zh-CN"/>
              </w:rPr>
              <w:t>、</w:t>
            </w:r>
            <w:r>
              <w:rPr>
                <w:rFonts w:hint="eastAsia"/>
                <w:color w:val="auto"/>
                <w:highlight w:val="none"/>
                <w:lang w:val="en-US" w:eastAsia="zh-CN"/>
              </w:rPr>
              <w:t>生活污水</w:t>
            </w:r>
            <w:r>
              <w:rPr>
                <w:color w:val="auto"/>
                <w:highlight w:val="none"/>
              </w:rPr>
              <w:t>，如</w:t>
            </w:r>
            <w:r>
              <w:rPr>
                <w:color w:val="auto"/>
                <w:highlight w:val="none"/>
              </w:rPr>
              <w:fldChar w:fldCharType="begin"/>
            </w:r>
            <w:r>
              <w:rPr>
                <w:color w:val="auto"/>
                <w:highlight w:val="none"/>
              </w:rPr>
              <w:instrText xml:space="preserve"> REF _Ref4258 \h </w:instrText>
            </w:r>
            <w:r>
              <w:rPr>
                <w:color w:val="auto"/>
                <w:highlight w:val="none"/>
              </w:rPr>
              <w:fldChar w:fldCharType="separate"/>
            </w:r>
            <w:r>
              <w:rPr>
                <w:color w:val="auto"/>
                <w:highlight w:val="none"/>
              </w:rPr>
              <w:t>图2-2</w:t>
            </w:r>
            <w:r>
              <w:rPr>
                <w:color w:val="auto"/>
                <w:highlight w:val="none"/>
              </w:rPr>
              <w:fldChar w:fldCharType="end"/>
            </w:r>
            <w:r>
              <w:rPr>
                <w:color w:val="auto"/>
                <w:highlight w:val="none"/>
              </w:rPr>
              <w:t>所示。</w:t>
            </w:r>
          </w:p>
          <w:p w14:paraId="0DC23BF5">
            <w:pPr>
              <w:pStyle w:val="9"/>
              <w:bidi w:val="0"/>
              <w:rPr>
                <w:color w:val="auto"/>
                <w:highlight w:val="none"/>
              </w:rPr>
            </w:pPr>
            <w:r>
              <w:rPr>
                <w:b/>
                <w:bCs/>
                <w:kern w:val="0"/>
                <w:szCs w:val="20"/>
              </w:rPr>
              <w:object>
                <v:shape id="_x0000_i1025" o:spt="75" type="#_x0000_t75" style="height:104.35pt;width:308.85pt;" o:ole="t" filled="f" o:preferrelative="t" stroked="f" coordsize="21600,21600">
                  <v:path/>
                  <v:fill on="f" focussize="0,0"/>
                  <v:stroke on="f"/>
                  <v:imagedata r:id="rId11" o:title=""/>
                  <o:lock v:ext="edit" aspectratio="t"/>
                  <w10:wrap type="none"/>
                  <w10:anchorlock/>
                </v:shape>
                <o:OLEObject Type="Embed" ProgID="Visio.Drawing.15" ShapeID="_x0000_i1025" DrawAspect="Content" ObjectID="_1468075725">
                  <o:LockedField>false</o:LockedField>
                </o:OLEObject>
              </w:object>
            </w:r>
          </w:p>
          <w:p w14:paraId="0E1F4BC3">
            <w:pPr>
              <w:pStyle w:val="9"/>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rPr>
            </w:pPr>
            <w:bookmarkStart w:id="35" w:name="_Ref4258"/>
            <w:r>
              <w:rPr>
                <w:rFonts w:hint="default" w:ascii="Times New Roman" w:hAnsi="Times New Roman" w:eastAsia="宋体" w:cs="Times New Roman"/>
                <w:color w:val="auto"/>
                <w:sz w:val="24"/>
                <w:szCs w:val="24"/>
                <w:highlight w:val="none"/>
              </w:rPr>
              <w:t>图2-</w:t>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SEQ 图2- \* ARABIC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rPr>
              <w:fldChar w:fldCharType="end"/>
            </w:r>
            <w:bookmarkEnd w:id="35"/>
            <w:r>
              <w:rPr>
                <w:rFonts w:hint="default" w:ascii="Times New Roman" w:hAnsi="Times New Roman" w:eastAsia="宋体" w:cs="Times New Roman"/>
                <w:color w:val="auto"/>
                <w:sz w:val="24"/>
                <w:szCs w:val="24"/>
                <w:highlight w:val="none"/>
              </w:rPr>
              <w:t xml:space="preserve"> 施工工艺流程及产污环节图</w:t>
            </w:r>
          </w:p>
          <w:p w14:paraId="6D3EB7B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bCs/>
                <w:sz w:val="24"/>
              </w:rPr>
            </w:pPr>
            <w:r>
              <w:rPr>
                <w:bCs/>
                <w:sz w:val="24"/>
              </w:rPr>
              <w:t>（二）施工期污染源分析：</w:t>
            </w:r>
          </w:p>
          <w:p w14:paraId="51CBE65F">
            <w:pPr>
              <w:spacing w:line="360" w:lineRule="auto"/>
              <w:ind w:left="20" w:firstLine="480" w:firstLineChars="200"/>
              <w:rPr>
                <w:bCs/>
                <w:sz w:val="24"/>
              </w:rPr>
            </w:pPr>
            <w:r>
              <w:rPr>
                <w:bCs/>
                <w:sz w:val="24"/>
              </w:rPr>
              <w:t>1、废气污染分析</w:t>
            </w:r>
          </w:p>
          <w:p w14:paraId="156ED744">
            <w:pPr>
              <w:spacing w:line="360" w:lineRule="auto"/>
              <w:ind w:left="20" w:firstLine="480" w:firstLineChars="200"/>
              <w:rPr>
                <w:bCs/>
                <w:sz w:val="24"/>
              </w:rPr>
            </w:pPr>
            <w:r>
              <w:rPr>
                <w:bCs/>
                <w:sz w:val="24"/>
              </w:rPr>
              <w:t>施工期环境空气污染源主要有施工扬尘、燃油机械及运输车辆尾气。</w:t>
            </w:r>
          </w:p>
          <w:p w14:paraId="21F27552">
            <w:pPr>
              <w:spacing w:line="360" w:lineRule="auto"/>
              <w:ind w:left="20" w:firstLine="480" w:firstLineChars="200"/>
              <w:rPr>
                <w:bCs/>
                <w:sz w:val="24"/>
              </w:rPr>
            </w:pPr>
            <w:r>
              <w:rPr>
                <w:bCs/>
                <w:sz w:val="24"/>
              </w:rPr>
              <w:t>施工期扬尘主要来自基础开挖、回填、土地平整、出渣装卸、原材料运输、建筑封顶等过程。各类燃油动力机械在场地开挖、场地平整、物料运输等施工作业时，会排出各类燃油废气，排放的主要污染物为CO、</w:t>
            </w:r>
            <w:r>
              <w:rPr>
                <w:rFonts w:hint="eastAsia"/>
                <w:bCs/>
                <w:sz w:val="24"/>
              </w:rPr>
              <w:t>NO</w:t>
            </w:r>
            <w:r>
              <w:rPr>
                <w:rFonts w:hint="eastAsia"/>
                <w:bCs/>
                <w:sz w:val="24"/>
                <w:vertAlign w:val="subscript"/>
              </w:rPr>
              <w:t>X</w:t>
            </w:r>
            <w:r>
              <w:rPr>
                <w:bCs/>
                <w:sz w:val="24"/>
              </w:rPr>
              <w:t>、SO</w:t>
            </w:r>
            <w:r>
              <w:rPr>
                <w:rFonts w:hint="eastAsia"/>
                <w:bCs/>
                <w:sz w:val="24"/>
                <w:vertAlign w:val="subscript"/>
              </w:rPr>
              <w:t>2</w:t>
            </w:r>
            <w:r>
              <w:rPr>
                <w:bCs/>
                <w:sz w:val="24"/>
              </w:rPr>
              <w:t>。</w:t>
            </w:r>
          </w:p>
          <w:p w14:paraId="167F98C9">
            <w:pPr>
              <w:spacing w:line="360" w:lineRule="auto"/>
              <w:ind w:left="20" w:firstLine="480" w:firstLineChars="200"/>
              <w:rPr>
                <w:bCs/>
                <w:sz w:val="24"/>
              </w:rPr>
            </w:pPr>
            <w:r>
              <w:rPr>
                <w:bCs/>
                <w:sz w:val="24"/>
              </w:rPr>
              <w:t>2、废水污染分析</w:t>
            </w:r>
          </w:p>
          <w:p w14:paraId="2540DC1F">
            <w:pPr>
              <w:spacing w:line="360" w:lineRule="auto"/>
              <w:ind w:left="20" w:firstLine="480" w:firstLineChars="200"/>
              <w:rPr>
                <w:bCs/>
                <w:sz w:val="24"/>
              </w:rPr>
            </w:pPr>
            <w:r>
              <w:rPr>
                <w:bCs/>
                <w:sz w:val="24"/>
              </w:rPr>
              <w:t>施工期的废水排放主要来自建筑施工人员的生活污水和施工废水。施工人员的生活污水的主要污染因子为COD、SS和氨氮等。施工废水主要为泥浆废水，来自浇水泥工段，其冲水量与天气状况有极大的关系，主要污染因子为SS。</w:t>
            </w:r>
          </w:p>
          <w:p w14:paraId="3FD452A7">
            <w:pPr>
              <w:spacing w:line="360" w:lineRule="auto"/>
              <w:ind w:left="20" w:firstLine="480" w:firstLineChars="200"/>
              <w:rPr>
                <w:bCs/>
                <w:sz w:val="24"/>
              </w:rPr>
            </w:pPr>
            <w:r>
              <w:rPr>
                <w:bCs/>
                <w:sz w:val="24"/>
              </w:rPr>
              <w:t>3、噪声污染源分析</w:t>
            </w:r>
          </w:p>
          <w:p w14:paraId="0AC05BE1">
            <w:pPr>
              <w:spacing w:line="360" w:lineRule="auto"/>
              <w:ind w:left="20" w:firstLine="480" w:firstLineChars="200"/>
              <w:rPr>
                <w:bCs/>
                <w:sz w:val="24"/>
              </w:rPr>
            </w:pPr>
            <w:r>
              <w:rPr>
                <w:bCs/>
                <w:sz w:val="24"/>
              </w:rPr>
              <w:t>施工期主要噪声污染主要是施工机械的噪声等。根据同类施工阶段的类比调查，一般施工机械的声功率级在95dB（A）以上。建筑施工噪声直接影响附近区域居民的日常生活，对施工人员也会产生一定的不良影响。</w:t>
            </w:r>
          </w:p>
          <w:p w14:paraId="5216BDE1">
            <w:pPr>
              <w:spacing w:line="360" w:lineRule="auto"/>
              <w:ind w:left="20" w:firstLine="480" w:firstLineChars="200"/>
              <w:rPr>
                <w:bCs/>
                <w:sz w:val="24"/>
              </w:rPr>
            </w:pPr>
            <w:r>
              <w:rPr>
                <w:bCs/>
                <w:sz w:val="24"/>
              </w:rPr>
              <w:t>4、固体废物污染源分析</w:t>
            </w:r>
          </w:p>
          <w:p w14:paraId="16221325">
            <w:pPr>
              <w:spacing w:line="360" w:lineRule="auto"/>
              <w:ind w:left="20" w:firstLine="480" w:firstLineChars="200"/>
              <w:rPr>
                <w:bCs/>
                <w:sz w:val="24"/>
              </w:rPr>
            </w:pPr>
            <w:r>
              <w:rPr>
                <w:bCs/>
                <w:sz w:val="24"/>
              </w:rPr>
              <w:t>施工期间需要挖土、运输弃土、运输各种建筑材料（如砂石、水泥、砖、木材等），工程完工后，会残留不少废建筑材料。</w:t>
            </w:r>
          </w:p>
          <w:p w14:paraId="7006E168">
            <w:pPr>
              <w:pStyle w:val="53"/>
              <w:ind w:firstLine="482"/>
              <w:rPr>
                <w:b/>
                <w:bCs/>
                <w:color w:val="auto"/>
                <w:highlight w:val="none"/>
              </w:rPr>
            </w:pPr>
            <w:r>
              <w:rPr>
                <w:rFonts w:hint="eastAsia"/>
                <w:b/>
                <w:bCs/>
                <w:color w:val="auto"/>
                <w:highlight w:val="none"/>
              </w:rPr>
              <w:t>二、运营期工程分析</w:t>
            </w:r>
          </w:p>
          <w:p w14:paraId="02BBABE0">
            <w:pPr>
              <w:pStyle w:val="53"/>
              <w:ind w:firstLine="482"/>
              <w:rPr>
                <w:b w:val="0"/>
                <w:bCs w:val="0"/>
                <w:color w:val="auto"/>
                <w:highlight w:val="none"/>
              </w:rPr>
            </w:pPr>
            <w:r>
              <w:rPr>
                <w:rFonts w:hint="eastAsia"/>
                <w:b w:val="0"/>
                <w:bCs w:val="0"/>
                <w:color w:val="auto"/>
                <w:highlight w:val="none"/>
                <w:lang w:eastAsia="zh-CN"/>
              </w:rPr>
              <w:t>（</w:t>
            </w:r>
            <w:r>
              <w:rPr>
                <w:rFonts w:hint="eastAsia"/>
                <w:b w:val="0"/>
                <w:bCs w:val="0"/>
                <w:color w:val="auto"/>
                <w:highlight w:val="none"/>
                <w:lang w:val="en-US" w:eastAsia="zh-CN"/>
              </w:rPr>
              <w:t>一）</w:t>
            </w:r>
            <w:r>
              <w:rPr>
                <w:b w:val="0"/>
                <w:bCs w:val="0"/>
                <w:color w:val="auto"/>
                <w:highlight w:val="none"/>
              </w:rPr>
              <w:t>生产工艺流程及产污环节图</w:t>
            </w:r>
          </w:p>
          <w:p w14:paraId="24351D50">
            <w:pPr>
              <w:pStyle w:val="53"/>
              <w:ind w:firstLine="480"/>
              <w:rPr>
                <w:rFonts w:hint="eastAsia"/>
                <w:b/>
                <w:bCs/>
                <w:color w:val="auto"/>
                <w:highlight w:val="none"/>
                <w:lang w:val="en-US" w:eastAsia="zh-CN"/>
              </w:rPr>
            </w:pPr>
            <w:r>
              <w:rPr>
                <w:rFonts w:hint="eastAsia"/>
                <w:b/>
                <w:bCs/>
                <w:color w:val="auto"/>
                <w:highlight w:val="none"/>
                <w:lang w:eastAsia="zh-CN"/>
              </w:rPr>
              <w:t>（</w:t>
            </w:r>
            <w:r>
              <w:rPr>
                <w:rFonts w:hint="eastAsia"/>
                <w:b/>
                <w:bCs/>
                <w:color w:val="auto"/>
                <w:highlight w:val="none"/>
                <w:lang w:val="en-US" w:eastAsia="zh-CN"/>
              </w:rPr>
              <w:t>1</w:t>
            </w:r>
            <w:r>
              <w:rPr>
                <w:rFonts w:hint="eastAsia"/>
                <w:b/>
                <w:bCs/>
                <w:color w:val="auto"/>
                <w:highlight w:val="none"/>
                <w:lang w:eastAsia="zh-CN"/>
              </w:rPr>
              <w:t>）</w:t>
            </w:r>
            <w:r>
              <w:rPr>
                <w:rFonts w:hint="eastAsia"/>
                <w:b/>
                <w:bCs/>
                <w:color w:val="auto"/>
                <w:highlight w:val="none"/>
                <w:lang w:val="en-US" w:eastAsia="zh-CN"/>
              </w:rPr>
              <w:t>储能舱生产工艺及产污环节</w:t>
            </w:r>
          </w:p>
          <w:p w14:paraId="346A7239">
            <w:pPr>
              <w:pStyle w:val="53"/>
              <w:ind w:firstLine="480"/>
              <w:rPr>
                <w:color w:val="auto"/>
                <w:highlight w:val="none"/>
              </w:rPr>
            </w:pPr>
            <w:r>
              <w:rPr>
                <w:rFonts w:hint="eastAsia"/>
                <w:color w:val="auto"/>
                <w:highlight w:val="none"/>
                <w:lang w:val="en-US" w:eastAsia="zh-CN"/>
              </w:rPr>
              <w:t>本项目</w:t>
            </w:r>
            <w:r>
              <w:rPr>
                <w:color w:val="auto"/>
                <w:highlight w:val="none"/>
              </w:rPr>
              <w:t>运营期</w:t>
            </w:r>
            <w:r>
              <w:rPr>
                <w:rFonts w:hint="eastAsia"/>
                <w:color w:val="auto"/>
                <w:highlight w:val="none"/>
                <w:lang w:val="en-US" w:eastAsia="zh-CN"/>
              </w:rPr>
              <w:t>储能舱</w:t>
            </w:r>
            <w:r>
              <w:rPr>
                <w:color w:val="auto"/>
                <w:highlight w:val="none"/>
              </w:rPr>
              <w:t>生产工艺及流程如</w:t>
            </w:r>
            <w:r>
              <w:rPr>
                <w:color w:val="auto"/>
                <w:highlight w:val="none"/>
              </w:rPr>
              <w:fldChar w:fldCharType="begin"/>
            </w:r>
            <w:r>
              <w:rPr>
                <w:color w:val="auto"/>
                <w:highlight w:val="none"/>
              </w:rPr>
              <w:instrText xml:space="preserve"> REF _Ref4330 \h </w:instrText>
            </w:r>
            <w:r>
              <w:rPr>
                <w:color w:val="auto"/>
                <w:highlight w:val="none"/>
              </w:rPr>
              <w:fldChar w:fldCharType="separate"/>
            </w:r>
            <w:r>
              <w:rPr>
                <w:color w:val="auto"/>
                <w:highlight w:val="none"/>
              </w:rPr>
              <w:t>图2-3</w:t>
            </w:r>
            <w:r>
              <w:rPr>
                <w:color w:val="auto"/>
                <w:highlight w:val="none"/>
              </w:rPr>
              <w:fldChar w:fldCharType="end"/>
            </w:r>
            <w:r>
              <w:rPr>
                <w:color w:val="auto"/>
                <w:highlight w:val="none"/>
              </w:rPr>
              <w:t>。</w:t>
            </w:r>
          </w:p>
          <w:p w14:paraId="26D9009E">
            <w:pPr>
              <w:pStyle w:val="9"/>
              <w:bidi w:val="0"/>
              <w:rPr>
                <w:rFonts w:hint="eastAsia"/>
                <w:color w:val="auto"/>
                <w:highlight w:val="yellow"/>
                <w:lang w:eastAsia="zh-CN"/>
              </w:rPr>
            </w:pPr>
            <w:r>
              <w:rPr>
                <w:rFonts w:hint="eastAsia"/>
                <w:color w:val="auto"/>
                <w:highlight w:val="none"/>
                <w:lang w:eastAsia="zh-CN"/>
              </w:rPr>
              <w:drawing>
                <wp:inline distT="0" distB="0" distL="114300" distR="114300">
                  <wp:extent cx="2894330" cy="5868035"/>
                  <wp:effectExtent l="0" t="0" r="1270" b="14605"/>
                  <wp:docPr id="6" name="图片 6" descr="集能报告表-储能舱工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集能报告表-储能舱工艺"/>
                          <pic:cNvPicPr>
                            <a:picLocks noChangeAspect="1"/>
                          </pic:cNvPicPr>
                        </pic:nvPicPr>
                        <pic:blipFill>
                          <a:blip r:embed="rId12"/>
                          <a:stretch>
                            <a:fillRect/>
                          </a:stretch>
                        </pic:blipFill>
                        <pic:spPr>
                          <a:xfrm>
                            <a:off x="0" y="0"/>
                            <a:ext cx="2894330" cy="5868035"/>
                          </a:xfrm>
                          <a:prstGeom prst="rect">
                            <a:avLst/>
                          </a:prstGeom>
                        </pic:spPr>
                      </pic:pic>
                    </a:graphicData>
                  </a:graphic>
                </wp:inline>
              </w:drawing>
            </w:r>
          </w:p>
          <w:p w14:paraId="7F479858">
            <w:pPr>
              <w:pStyle w:val="9"/>
              <w:rPr>
                <w:rFonts w:hint="default" w:ascii="Times New Roman" w:hAnsi="Times New Roman" w:eastAsia="宋体" w:cs="Times New Roman"/>
                <w:color w:val="auto"/>
                <w:sz w:val="24"/>
                <w:szCs w:val="24"/>
                <w:highlight w:val="none"/>
              </w:rPr>
            </w:pPr>
            <w:bookmarkStart w:id="36" w:name="_Ref4330"/>
            <w:r>
              <w:rPr>
                <w:rFonts w:hint="default" w:ascii="Times New Roman" w:hAnsi="Times New Roman" w:eastAsia="宋体" w:cs="Times New Roman"/>
                <w:color w:val="auto"/>
                <w:sz w:val="24"/>
                <w:szCs w:val="24"/>
                <w:highlight w:val="none"/>
              </w:rPr>
              <w:t>图2-</w:t>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SEQ 图2- \* ARABIC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rPr>
              <w:fldChar w:fldCharType="end"/>
            </w:r>
            <w:bookmarkEnd w:id="36"/>
            <w:r>
              <w:rPr>
                <w:rFonts w:hint="default" w:ascii="Times New Roman" w:hAnsi="Times New Roman" w:eastAsia="宋体" w:cs="Times New Roman"/>
                <w:color w:val="auto"/>
                <w:sz w:val="24"/>
                <w:szCs w:val="24"/>
                <w:highlight w:val="none"/>
              </w:rPr>
              <w:t xml:space="preserve"> </w:t>
            </w:r>
            <w:r>
              <w:rPr>
                <w:rFonts w:hint="eastAsia" w:ascii="Times New Roman" w:hAnsi="Times New Roman" w:eastAsia="宋体" w:cs="Times New Roman"/>
                <w:color w:val="auto"/>
                <w:sz w:val="24"/>
                <w:szCs w:val="24"/>
                <w:highlight w:val="none"/>
                <w:lang w:val="en-US" w:eastAsia="zh-CN"/>
              </w:rPr>
              <w:t>储能舱</w:t>
            </w:r>
            <w:r>
              <w:rPr>
                <w:rFonts w:hint="default" w:ascii="Times New Roman" w:hAnsi="Times New Roman" w:eastAsia="宋体" w:cs="Times New Roman"/>
                <w:color w:val="auto"/>
                <w:sz w:val="24"/>
                <w:szCs w:val="24"/>
                <w:highlight w:val="none"/>
              </w:rPr>
              <w:t>生产工艺流程及产污环节图</w:t>
            </w:r>
          </w:p>
          <w:p w14:paraId="7E0E2F74">
            <w:pPr>
              <w:pStyle w:val="53"/>
              <w:ind w:firstLine="482"/>
              <w:rPr>
                <w:b/>
                <w:bCs/>
                <w:color w:val="auto"/>
                <w:highlight w:val="none"/>
              </w:rPr>
            </w:pPr>
            <w:r>
              <w:rPr>
                <w:b/>
                <w:bCs/>
                <w:color w:val="auto"/>
                <w:highlight w:val="none"/>
              </w:rPr>
              <w:t>生产工艺流程简述：</w:t>
            </w:r>
          </w:p>
          <w:p w14:paraId="5E6FC08D">
            <w:pPr>
              <w:pStyle w:val="53"/>
              <w:bidi w:val="0"/>
              <w:rPr>
                <w:rFonts w:hint="eastAsia"/>
                <w:b w:val="0"/>
                <w:bCs w:val="0"/>
                <w:color w:val="auto"/>
                <w:highlight w:val="none"/>
              </w:rPr>
            </w:pPr>
            <w:r>
              <w:rPr>
                <w:rFonts w:hint="eastAsia"/>
                <w:b/>
                <w:bCs/>
                <w:color w:val="auto"/>
                <w:highlight w:val="none"/>
                <w:lang w:val="en-US" w:eastAsia="zh-CN"/>
              </w:rPr>
              <w:t>1、</w:t>
            </w:r>
            <w:r>
              <w:rPr>
                <w:rFonts w:hint="eastAsia"/>
                <w:b/>
                <w:bCs/>
                <w:color w:val="auto"/>
                <w:highlight w:val="none"/>
              </w:rPr>
              <w:t>开平：</w:t>
            </w:r>
            <w:r>
              <w:rPr>
                <w:rFonts w:hint="eastAsia"/>
                <w:b w:val="0"/>
                <w:bCs w:val="0"/>
                <w:color w:val="auto"/>
                <w:highlight w:val="none"/>
              </w:rPr>
              <w:t>使用</w:t>
            </w:r>
            <w:r>
              <w:rPr>
                <w:rFonts w:hint="eastAsia"/>
                <w:b w:val="0"/>
                <w:bCs w:val="0"/>
                <w:color w:val="auto"/>
                <w:highlight w:val="none"/>
                <w:lang w:val="en-US" w:eastAsia="zh-CN"/>
              </w:rPr>
              <w:t>钢板开平机</w:t>
            </w:r>
            <w:r>
              <w:rPr>
                <w:rFonts w:hint="eastAsia"/>
                <w:b w:val="0"/>
                <w:bCs w:val="0"/>
                <w:color w:val="auto"/>
                <w:highlight w:val="none"/>
              </w:rPr>
              <w:t>将钢板</w:t>
            </w:r>
            <w:r>
              <w:rPr>
                <w:rFonts w:hint="eastAsia"/>
                <w:b w:val="0"/>
                <w:bCs w:val="0"/>
                <w:color w:val="auto"/>
                <w:highlight w:val="none"/>
                <w:lang w:eastAsia="zh-CN"/>
              </w:rPr>
              <w:t>、</w:t>
            </w:r>
            <w:r>
              <w:rPr>
                <w:rFonts w:hint="eastAsia"/>
                <w:b w:val="0"/>
                <w:bCs w:val="0"/>
                <w:color w:val="auto"/>
                <w:highlight w:val="none"/>
                <w:lang w:val="en-US" w:eastAsia="zh-CN"/>
              </w:rPr>
              <w:t>不锈钢</w:t>
            </w:r>
            <w:r>
              <w:rPr>
                <w:rFonts w:hint="eastAsia"/>
                <w:b w:val="0"/>
                <w:bCs w:val="0"/>
                <w:color w:val="auto"/>
                <w:highlight w:val="none"/>
              </w:rPr>
              <w:t>展开并调整为平直状态，以便后续生产加工，该工序会产生设备运行噪声N。</w:t>
            </w:r>
          </w:p>
          <w:p w14:paraId="7D208729">
            <w:pPr>
              <w:pStyle w:val="53"/>
              <w:bidi w:val="0"/>
              <w:rPr>
                <w:rFonts w:hint="eastAsia"/>
                <w:b/>
                <w:bCs/>
                <w:color w:val="auto"/>
                <w:highlight w:val="none"/>
                <w:lang w:val="en-US" w:eastAsia="zh-CN"/>
              </w:rPr>
            </w:pPr>
            <w:r>
              <w:rPr>
                <w:rFonts w:hint="eastAsia"/>
                <w:b/>
                <w:bCs/>
                <w:color w:val="auto"/>
                <w:highlight w:val="none"/>
                <w:lang w:val="en-US" w:eastAsia="zh-CN"/>
              </w:rPr>
              <w:t>2、退火：</w:t>
            </w:r>
            <w:r>
              <w:rPr>
                <w:rFonts w:hint="eastAsia"/>
                <w:b w:val="0"/>
                <w:bCs w:val="0"/>
                <w:color w:val="auto"/>
                <w:highlight w:val="none"/>
                <w:lang w:val="en-US" w:eastAsia="zh-CN"/>
              </w:rPr>
              <w:t>为改变不锈钢、钢板、型钢物理性质，降低原材料硬度、改善切削加工性能，本项目采用电阻退火炉对不锈钢、钢板、型钢进行退火热处理，将其加热到适当温度（700℃）后再进行缓慢冷却。由于退火温度低于不锈钢熔点（1400℃）、钢板、型钢熔点（1370℃至1520℃），则退火工序不产生烟尘。</w:t>
            </w:r>
          </w:p>
          <w:p w14:paraId="596024BF">
            <w:pPr>
              <w:pStyle w:val="53"/>
              <w:bidi w:val="0"/>
              <w:rPr>
                <w:rFonts w:hint="eastAsia"/>
                <w:b w:val="0"/>
                <w:bCs w:val="0"/>
                <w:color w:val="auto"/>
                <w:highlight w:val="none"/>
              </w:rPr>
            </w:pPr>
            <w:r>
              <w:rPr>
                <w:rFonts w:hint="eastAsia"/>
                <w:b/>
                <w:bCs/>
                <w:color w:val="auto"/>
                <w:highlight w:val="none"/>
                <w:lang w:val="en-US" w:eastAsia="zh-CN"/>
              </w:rPr>
              <w:t>3、切割下料：</w:t>
            </w:r>
            <w:r>
              <w:rPr>
                <w:rFonts w:hint="eastAsia"/>
                <w:b w:val="0"/>
                <w:bCs w:val="0"/>
                <w:color w:val="auto"/>
                <w:highlight w:val="none"/>
                <w:lang w:val="en-US" w:eastAsia="zh-CN"/>
              </w:rPr>
              <w:t>将钢板、型钢以及不锈钢根据图纸要求使用激光切割、等离子切割、锯床、型材机等加工出相应尺寸的毛坯料，该工序会产生切割废气G1-1、边角料S1-1和设备运行噪声N</w:t>
            </w:r>
            <w:r>
              <w:rPr>
                <w:rFonts w:hint="eastAsia"/>
                <w:b w:val="0"/>
                <w:bCs w:val="0"/>
                <w:color w:val="auto"/>
                <w:highlight w:val="none"/>
              </w:rPr>
              <w:t>。</w:t>
            </w:r>
          </w:p>
          <w:p w14:paraId="4B76CD6B">
            <w:pPr>
              <w:widowControl w:val="0"/>
              <w:kinsoku/>
              <w:autoSpaceDE/>
              <w:autoSpaceDN/>
              <w:adjustRightInd w:val="0"/>
              <w:snapToGrid w:val="0"/>
              <w:spacing w:line="360" w:lineRule="auto"/>
              <w:ind w:firstLine="482" w:firstLineChars="200"/>
              <w:jc w:val="both"/>
              <w:textAlignment w:val="auto"/>
              <w:rPr>
                <w:rFonts w:hint="default" w:ascii="Times New Roman" w:hAnsi="Times New Roman" w:eastAsia="宋体" w:cs="Times New Roman"/>
                <w:b w:val="0"/>
                <w:bCs w:val="0"/>
                <w:snapToGrid/>
                <w:color w:val="auto"/>
                <w:kern w:val="0"/>
                <w:sz w:val="24"/>
                <w:szCs w:val="24"/>
                <w:lang w:val="en-US" w:eastAsia="zh-CN" w:bidi="ar-SA"/>
              </w:rPr>
            </w:pPr>
            <w:r>
              <w:rPr>
                <w:rFonts w:hint="eastAsia" w:cs="Times New Roman"/>
                <w:b/>
                <w:bCs/>
                <w:snapToGrid/>
                <w:color w:val="auto"/>
                <w:kern w:val="0"/>
                <w:sz w:val="24"/>
                <w:szCs w:val="24"/>
                <w:lang w:val="en-US" w:eastAsia="zh-CN" w:bidi="ar-SA"/>
              </w:rPr>
              <w:t>4、</w:t>
            </w:r>
            <w:r>
              <w:rPr>
                <w:rFonts w:hint="default" w:ascii="Times New Roman" w:hAnsi="Times New Roman" w:eastAsia="宋体" w:cs="Times New Roman"/>
                <w:b/>
                <w:bCs/>
                <w:snapToGrid/>
                <w:color w:val="auto"/>
                <w:kern w:val="0"/>
                <w:sz w:val="24"/>
                <w:szCs w:val="24"/>
                <w:lang w:val="en-US" w:eastAsia="zh-CN" w:bidi="ar-SA"/>
              </w:rPr>
              <w:t>剪切：</w:t>
            </w:r>
            <w:r>
              <w:rPr>
                <w:rFonts w:hint="default" w:ascii="Times New Roman" w:hAnsi="Times New Roman" w:eastAsia="宋体" w:cs="Times New Roman"/>
                <w:b w:val="0"/>
                <w:bCs w:val="0"/>
                <w:snapToGrid/>
                <w:color w:val="auto"/>
                <w:kern w:val="0"/>
                <w:sz w:val="24"/>
                <w:szCs w:val="24"/>
                <w:lang w:val="en-US" w:eastAsia="zh-CN" w:bidi="ar-SA"/>
              </w:rPr>
              <w:t>利用剪板机对下料的钢板、型钢</w:t>
            </w:r>
            <w:r>
              <w:rPr>
                <w:rFonts w:hint="eastAsia" w:ascii="Times New Roman" w:hAnsi="Times New Roman" w:eastAsia="宋体" w:cs="Times New Roman"/>
                <w:b w:val="0"/>
                <w:bCs w:val="0"/>
                <w:snapToGrid/>
                <w:color w:val="auto"/>
                <w:kern w:val="0"/>
                <w:sz w:val="24"/>
                <w:szCs w:val="24"/>
                <w:lang w:val="en-US" w:eastAsia="zh-CN" w:bidi="ar-SA"/>
              </w:rPr>
              <w:t>及不锈钢</w:t>
            </w:r>
            <w:r>
              <w:rPr>
                <w:rFonts w:hint="default" w:ascii="Times New Roman" w:hAnsi="Times New Roman" w:eastAsia="宋体" w:cs="Times New Roman"/>
                <w:b w:val="0"/>
                <w:bCs w:val="0"/>
                <w:snapToGrid/>
                <w:color w:val="auto"/>
                <w:kern w:val="0"/>
                <w:sz w:val="24"/>
                <w:szCs w:val="24"/>
                <w:lang w:val="en-US" w:eastAsia="zh-CN" w:bidi="ar-SA"/>
              </w:rPr>
              <w:t>进行剪切，该过程会产生</w:t>
            </w:r>
            <w:r>
              <w:rPr>
                <w:rFonts w:hint="eastAsia" w:ascii="Times New Roman" w:hAnsi="Times New Roman" w:eastAsia="宋体" w:cs="Times New Roman"/>
                <w:b w:val="0"/>
                <w:bCs w:val="0"/>
                <w:snapToGrid/>
                <w:color w:val="auto"/>
                <w:kern w:val="0"/>
                <w:sz w:val="24"/>
                <w:szCs w:val="24"/>
                <w:lang w:val="en-US" w:eastAsia="zh-CN" w:bidi="ar-SA"/>
              </w:rPr>
              <w:t>边角料</w:t>
            </w:r>
            <w:r>
              <w:rPr>
                <w:rFonts w:hint="default" w:ascii="Times New Roman" w:hAnsi="Times New Roman" w:eastAsia="宋体" w:cs="Times New Roman"/>
                <w:b w:val="0"/>
                <w:bCs w:val="0"/>
                <w:snapToGrid/>
                <w:color w:val="auto"/>
                <w:kern w:val="0"/>
                <w:sz w:val="24"/>
                <w:szCs w:val="24"/>
                <w:lang w:val="en-US" w:eastAsia="zh-CN" w:bidi="ar-SA"/>
              </w:rPr>
              <w:t>S</w:t>
            </w:r>
            <w:r>
              <w:rPr>
                <w:rFonts w:hint="default" w:ascii="Times New Roman" w:hAnsi="Times New Roman" w:eastAsia="宋体" w:cs="Times New Roman"/>
                <w:b w:val="0"/>
                <w:bCs w:val="0"/>
                <w:color w:val="auto"/>
                <w:kern w:val="2"/>
                <w:sz w:val="24"/>
                <w:szCs w:val="21"/>
                <w:highlight w:val="none"/>
                <w:lang w:val="en-US" w:eastAsia="zh-CN" w:bidi="ar-SA"/>
              </w:rPr>
              <w:t>1-2</w:t>
            </w:r>
            <w:r>
              <w:rPr>
                <w:rFonts w:hint="default" w:ascii="Times New Roman" w:hAnsi="Times New Roman" w:eastAsia="宋体" w:cs="Times New Roman"/>
                <w:b w:val="0"/>
                <w:bCs w:val="0"/>
                <w:snapToGrid/>
                <w:color w:val="auto"/>
                <w:kern w:val="0"/>
                <w:sz w:val="24"/>
                <w:szCs w:val="24"/>
                <w:vertAlign w:val="baseline"/>
                <w:lang w:val="en-US" w:eastAsia="zh-CN" w:bidi="ar-SA"/>
              </w:rPr>
              <w:t>和</w:t>
            </w:r>
            <w:r>
              <w:rPr>
                <w:rFonts w:hint="default" w:ascii="Times New Roman" w:hAnsi="Times New Roman" w:eastAsia="宋体" w:cs="Times New Roman"/>
                <w:b w:val="0"/>
                <w:bCs w:val="0"/>
                <w:snapToGrid/>
                <w:color w:val="auto"/>
                <w:kern w:val="0"/>
                <w:sz w:val="24"/>
                <w:szCs w:val="24"/>
                <w:lang w:val="en-US" w:eastAsia="zh-CN" w:bidi="ar-SA"/>
              </w:rPr>
              <w:t>设备运行噪声N。</w:t>
            </w:r>
          </w:p>
          <w:p w14:paraId="16F2AC13">
            <w:pPr>
              <w:pStyle w:val="53"/>
              <w:bidi w:val="0"/>
              <w:rPr>
                <w:rFonts w:hint="default" w:ascii="Times New Roman" w:hAnsi="Times New Roman" w:eastAsia="宋体" w:cs="Times New Roman"/>
                <w:b w:val="0"/>
                <w:bCs w:val="0"/>
                <w:snapToGrid/>
                <w:color w:val="auto"/>
                <w:kern w:val="0"/>
                <w:sz w:val="24"/>
                <w:szCs w:val="24"/>
                <w:vertAlign w:val="baseline"/>
                <w:lang w:val="en-US" w:eastAsia="zh-CN" w:bidi="ar-SA"/>
              </w:rPr>
            </w:pPr>
            <w:r>
              <w:rPr>
                <w:rFonts w:hint="eastAsia" w:cs="Times New Roman"/>
                <w:b/>
                <w:bCs/>
                <w:snapToGrid/>
                <w:color w:val="auto"/>
                <w:kern w:val="0"/>
                <w:sz w:val="24"/>
                <w:szCs w:val="24"/>
                <w:lang w:val="en-US" w:eastAsia="zh-CN" w:bidi="ar-SA"/>
              </w:rPr>
              <w:t>5、</w:t>
            </w:r>
            <w:r>
              <w:rPr>
                <w:rFonts w:hint="default" w:ascii="Times New Roman" w:hAnsi="Times New Roman" w:eastAsia="宋体" w:cs="Times New Roman"/>
                <w:b/>
                <w:bCs/>
                <w:snapToGrid/>
                <w:color w:val="auto"/>
                <w:kern w:val="0"/>
                <w:sz w:val="24"/>
                <w:szCs w:val="24"/>
                <w:lang w:val="en-US" w:eastAsia="zh-CN" w:bidi="ar-SA"/>
              </w:rPr>
              <w:t>冲剪：</w:t>
            </w:r>
            <w:r>
              <w:rPr>
                <w:rFonts w:hint="default" w:ascii="Times New Roman" w:hAnsi="Times New Roman" w:eastAsia="宋体" w:cs="Times New Roman"/>
                <w:b w:val="0"/>
                <w:bCs w:val="0"/>
                <w:snapToGrid/>
                <w:color w:val="auto"/>
                <w:kern w:val="0"/>
                <w:sz w:val="24"/>
                <w:szCs w:val="24"/>
                <w:lang w:val="en-US" w:eastAsia="zh-CN" w:bidi="ar-SA"/>
              </w:rPr>
              <w:t>将分割剪切好的工件利用冲床、自动钻攻丝一体机按照图纸进行冲孔，该过程会产生</w:t>
            </w:r>
            <w:r>
              <w:rPr>
                <w:rFonts w:hint="eastAsia" w:ascii="Times New Roman" w:hAnsi="Times New Roman" w:eastAsia="宋体" w:cs="Times New Roman"/>
                <w:b w:val="0"/>
                <w:bCs w:val="0"/>
                <w:snapToGrid/>
                <w:color w:val="auto"/>
                <w:kern w:val="0"/>
                <w:sz w:val="24"/>
                <w:szCs w:val="24"/>
                <w:lang w:val="en-US" w:eastAsia="zh-CN" w:bidi="ar-SA"/>
              </w:rPr>
              <w:t>边角料</w:t>
            </w:r>
            <w:r>
              <w:rPr>
                <w:rFonts w:hint="default" w:ascii="Times New Roman" w:hAnsi="Times New Roman" w:eastAsia="宋体" w:cs="Times New Roman"/>
                <w:b w:val="0"/>
                <w:bCs w:val="0"/>
                <w:snapToGrid/>
                <w:color w:val="auto"/>
                <w:kern w:val="0"/>
                <w:sz w:val="24"/>
                <w:szCs w:val="24"/>
                <w:lang w:val="en-US" w:eastAsia="zh-CN" w:bidi="ar-SA"/>
              </w:rPr>
              <w:t>S</w:t>
            </w:r>
            <w:r>
              <w:rPr>
                <w:rFonts w:hint="default" w:ascii="Times New Roman" w:hAnsi="Times New Roman" w:eastAsia="宋体" w:cs="Times New Roman"/>
                <w:b w:val="0"/>
                <w:bCs w:val="0"/>
                <w:snapToGrid/>
                <w:color w:val="auto"/>
                <w:kern w:val="0"/>
                <w:sz w:val="24"/>
                <w:szCs w:val="24"/>
                <w:vertAlign w:val="baseline"/>
                <w:lang w:val="en-US" w:eastAsia="zh-CN" w:bidi="ar-SA"/>
              </w:rPr>
              <w:t>1-3和</w:t>
            </w:r>
            <w:r>
              <w:rPr>
                <w:rFonts w:hint="default" w:ascii="Times New Roman" w:hAnsi="Times New Roman" w:eastAsia="宋体" w:cs="Times New Roman"/>
                <w:b w:val="0"/>
                <w:bCs w:val="0"/>
                <w:snapToGrid/>
                <w:color w:val="auto"/>
                <w:kern w:val="0"/>
                <w:sz w:val="24"/>
                <w:szCs w:val="24"/>
                <w:lang w:val="en-US" w:eastAsia="zh-CN" w:bidi="ar-SA"/>
              </w:rPr>
              <w:t>设备运行噪声N</w:t>
            </w:r>
            <w:r>
              <w:rPr>
                <w:rFonts w:hint="default" w:ascii="Times New Roman" w:hAnsi="Times New Roman" w:eastAsia="宋体" w:cs="Times New Roman"/>
                <w:b w:val="0"/>
                <w:bCs w:val="0"/>
                <w:snapToGrid/>
                <w:color w:val="auto"/>
                <w:kern w:val="0"/>
                <w:sz w:val="24"/>
                <w:szCs w:val="24"/>
                <w:vertAlign w:val="baseline"/>
                <w:lang w:val="en-US" w:eastAsia="zh-CN" w:bidi="ar-SA"/>
              </w:rPr>
              <w:t>。</w:t>
            </w:r>
          </w:p>
          <w:p w14:paraId="39791A0C">
            <w:pPr>
              <w:pStyle w:val="53"/>
              <w:bidi w:val="0"/>
              <w:rPr>
                <w:rFonts w:hint="eastAsia" w:ascii="Times New Roman" w:hAnsi="Times New Roman" w:eastAsia="宋体" w:cs="Times New Roman"/>
                <w:b w:val="0"/>
                <w:bCs w:val="0"/>
                <w:snapToGrid/>
                <w:color w:val="auto"/>
                <w:kern w:val="0"/>
                <w:sz w:val="24"/>
                <w:szCs w:val="24"/>
                <w:lang w:val="en-US" w:eastAsia="zh-CN" w:bidi="ar-SA"/>
              </w:rPr>
            </w:pPr>
            <w:r>
              <w:rPr>
                <w:rFonts w:hint="eastAsia" w:cs="Times New Roman"/>
                <w:b/>
                <w:bCs/>
                <w:snapToGrid/>
                <w:color w:val="auto"/>
                <w:kern w:val="0"/>
                <w:sz w:val="24"/>
                <w:szCs w:val="24"/>
                <w:lang w:val="en-US" w:eastAsia="zh-CN" w:bidi="ar-SA"/>
              </w:rPr>
              <w:t>6、</w:t>
            </w:r>
            <w:r>
              <w:rPr>
                <w:rFonts w:hint="eastAsia" w:ascii="Times New Roman" w:hAnsi="Times New Roman" w:eastAsia="宋体" w:cs="Times New Roman"/>
                <w:b/>
                <w:bCs/>
                <w:snapToGrid/>
                <w:color w:val="auto"/>
                <w:kern w:val="0"/>
                <w:sz w:val="24"/>
                <w:szCs w:val="24"/>
                <w:lang w:val="en-US" w:eastAsia="zh-CN" w:bidi="ar-SA"/>
              </w:rPr>
              <w:t>折弯：</w:t>
            </w:r>
            <w:r>
              <w:rPr>
                <w:rFonts w:hint="eastAsia" w:ascii="Times New Roman" w:hAnsi="Times New Roman" w:eastAsia="宋体" w:cs="Times New Roman"/>
                <w:b w:val="0"/>
                <w:bCs w:val="0"/>
                <w:snapToGrid/>
                <w:color w:val="auto"/>
                <w:kern w:val="0"/>
                <w:sz w:val="24"/>
                <w:szCs w:val="24"/>
                <w:lang w:val="en-US" w:eastAsia="zh-CN" w:bidi="ar-SA"/>
              </w:rPr>
              <w:t>项目使用折弯机将钢板进行折弯成型。该过程会产生噪声N。</w:t>
            </w:r>
          </w:p>
          <w:p w14:paraId="1C873719">
            <w:pPr>
              <w:pStyle w:val="53"/>
              <w:bidi w:val="0"/>
              <w:rPr>
                <w:rFonts w:hint="default" w:ascii="Times New Roman" w:hAnsi="Times New Roman" w:eastAsia="宋体" w:cs="Times New Roman"/>
                <w:b w:val="0"/>
                <w:bCs w:val="0"/>
                <w:snapToGrid/>
                <w:color w:val="auto"/>
                <w:kern w:val="0"/>
                <w:sz w:val="24"/>
                <w:szCs w:val="24"/>
                <w:lang w:val="en-US" w:eastAsia="zh-CN" w:bidi="ar-SA"/>
              </w:rPr>
            </w:pPr>
            <w:r>
              <w:rPr>
                <w:rFonts w:hint="eastAsia" w:cs="Times New Roman"/>
                <w:b/>
                <w:bCs/>
                <w:snapToGrid/>
                <w:color w:val="auto"/>
                <w:kern w:val="0"/>
                <w:sz w:val="24"/>
                <w:szCs w:val="24"/>
                <w:lang w:val="en-US" w:eastAsia="zh-CN" w:bidi="ar-SA"/>
              </w:rPr>
              <w:t>7、</w:t>
            </w:r>
            <w:r>
              <w:rPr>
                <w:rFonts w:hint="default" w:ascii="Times New Roman" w:hAnsi="Times New Roman" w:eastAsia="宋体" w:cs="Times New Roman"/>
                <w:b/>
                <w:bCs/>
                <w:snapToGrid/>
                <w:color w:val="auto"/>
                <w:kern w:val="0"/>
                <w:sz w:val="24"/>
                <w:szCs w:val="24"/>
                <w:lang w:val="en-US" w:eastAsia="zh-CN" w:bidi="ar-SA"/>
              </w:rPr>
              <w:t>抛丸：</w:t>
            </w:r>
            <w:r>
              <w:rPr>
                <w:rFonts w:hint="default" w:ascii="Times New Roman" w:hAnsi="Times New Roman" w:eastAsia="宋体" w:cs="Times New Roman"/>
                <w:b w:val="0"/>
                <w:bCs w:val="0"/>
                <w:snapToGrid/>
                <w:color w:val="auto"/>
                <w:kern w:val="0"/>
                <w:sz w:val="24"/>
                <w:szCs w:val="24"/>
                <w:lang w:val="en-US" w:eastAsia="zh-CN" w:bidi="ar-SA"/>
              </w:rPr>
              <w:t>项目使用抛丸机对工件进行抛丸</w:t>
            </w:r>
            <w:r>
              <w:rPr>
                <w:rFonts w:hint="eastAsia" w:ascii="Times New Roman" w:hAnsi="Times New Roman" w:eastAsia="宋体" w:cs="Times New Roman"/>
                <w:b w:val="0"/>
                <w:bCs w:val="0"/>
                <w:snapToGrid/>
                <w:color w:val="auto"/>
                <w:kern w:val="0"/>
                <w:sz w:val="24"/>
                <w:szCs w:val="24"/>
                <w:lang w:val="en-US" w:eastAsia="zh-CN" w:bidi="ar-SA"/>
              </w:rPr>
              <w:t>，</w:t>
            </w:r>
            <w:r>
              <w:rPr>
                <w:rFonts w:hint="default" w:ascii="Times New Roman" w:hAnsi="Times New Roman" w:eastAsia="宋体" w:cs="Times New Roman"/>
                <w:b w:val="0"/>
                <w:bCs w:val="0"/>
                <w:snapToGrid/>
                <w:color w:val="auto"/>
                <w:kern w:val="0"/>
                <w:sz w:val="24"/>
                <w:szCs w:val="24"/>
                <w:lang w:val="en-US" w:eastAsia="zh-CN" w:bidi="ar-SA"/>
              </w:rPr>
              <w:t>利用抛丸设备喷出的高速钢丸撞击工件表面，使工件上的氧化皮、锈层及其污染物迅速脱落，钢材表面就获得一定粗糙度的光洁表面，利于后续喷漆操作。钢丸经筛分后部分可循环利用。该过程中有抛丸废气G</w:t>
            </w:r>
            <w:r>
              <w:rPr>
                <w:rFonts w:hint="default" w:ascii="Times New Roman" w:hAnsi="Times New Roman" w:eastAsia="宋体" w:cs="Times New Roman"/>
                <w:b w:val="0"/>
                <w:bCs w:val="0"/>
                <w:snapToGrid/>
                <w:color w:val="auto"/>
                <w:kern w:val="0"/>
                <w:sz w:val="24"/>
                <w:szCs w:val="24"/>
                <w:vertAlign w:val="baseline"/>
                <w:lang w:val="en-US" w:eastAsia="zh-CN" w:bidi="ar-SA"/>
              </w:rPr>
              <w:t>1-</w:t>
            </w:r>
            <w:r>
              <w:rPr>
                <w:rFonts w:hint="eastAsia" w:ascii="Times New Roman" w:hAnsi="Times New Roman" w:eastAsia="宋体" w:cs="Times New Roman"/>
                <w:b w:val="0"/>
                <w:bCs w:val="0"/>
                <w:snapToGrid/>
                <w:color w:val="auto"/>
                <w:kern w:val="0"/>
                <w:sz w:val="24"/>
                <w:szCs w:val="24"/>
                <w:vertAlign w:val="baseline"/>
                <w:lang w:val="en-US" w:eastAsia="zh-CN" w:bidi="ar-SA"/>
              </w:rPr>
              <w:t>2</w:t>
            </w:r>
            <w:r>
              <w:rPr>
                <w:rFonts w:hint="default" w:ascii="Times New Roman" w:hAnsi="Times New Roman" w:eastAsia="宋体" w:cs="Times New Roman"/>
                <w:b w:val="0"/>
                <w:bCs w:val="0"/>
                <w:snapToGrid/>
                <w:color w:val="auto"/>
                <w:kern w:val="0"/>
                <w:sz w:val="24"/>
                <w:szCs w:val="24"/>
                <w:lang w:val="en-US" w:eastAsia="zh-CN" w:bidi="ar-SA"/>
              </w:rPr>
              <w:t>、废钢丸S</w:t>
            </w:r>
            <w:r>
              <w:rPr>
                <w:rFonts w:hint="default" w:ascii="Times New Roman" w:hAnsi="Times New Roman" w:eastAsia="宋体" w:cs="Times New Roman"/>
                <w:b w:val="0"/>
                <w:bCs w:val="0"/>
                <w:snapToGrid/>
                <w:color w:val="auto"/>
                <w:kern w:val="0"/>
                <w:sz w:val="24"/>
                <w:szCs w:val="24"/>
                <w:vertAlign w:val="baseline"/>
                <w:lang w:val="en-US" w:eastAsia="zh-CN" w:bidi="ar-SA"/>
              </w:rPr>
              <w:t>1-</w:t>
            </w:r>
            <w:r>
              <w:rPr>
                <w:rFonts w:hint="eastAsia" w:ascii="Times New Roman" w:hAnsi="Times New Roman" w:eastAsia="宋体" w:cs="Times New Roman"/>
                <w:b w:val="0"/>
                <w:bCs w:val="0"/>
                <w:snapToGrid/>
                <w:color w:val="auto"/>
                <w:kern w:val="0"/>
                <w:sz w:val="24"/>
                <w:szCs w:val="24"/>
                <w:vertAlign w:val="baseline"/>
                <w:lang w:val="en-US" w:eastAsia="zh-CN" w:bidi="ar-SA"/>
              </w:rPr>
              <w:t>4</w:t>
            </w:r>
            <w:r>
              <w:rPr>
                <w:rFonts w:hint="default" w:ascii="Times New Roman" w:hAnsi="Times New Roman" w:eastAsia="宋体" w:cs="Times New Roman"/>
                <w:b w:val="0"/>
                <w:bCs w:val="0"/>
                <w:snapToGrid/>
                <w:color w:val="auto"/>
                <w:kern w:val="0"/>
                <w:sz w:val="24"/>
                <w:szCs w:val="24"/>
                <w:lang w:val="en-US" w:eastAsia="zh-CN" w:bidi="ar-SA"/>
              </w:rPr>
              <w:t>和设备运行噪声产生N。</w:t>
            </w:r>
          </w:p>
          <w:p w14:paraId="66FA18A4">
            <w:pPr>
              <w:pStyle w:val="53"/>
              <w:bidi w:val="0"/>
              <w:rPr>
                <w:rFonts w:hint="eastAsia"/>
                <w:color w:val="auto"/>
                <w:highlight w:val="none"/>
                <w:lang w:val="en-US" w:eastAsia="zh-CN"/>
              </w:rPr>
            </w:pPr>
            <w:r>
              <w:rPr>
                <w:rFonts w:hint="eastAsia"/>
                <w:b/>
                <w:bCs/>
                <w:color w:val="auto"/>
                <w:highlight w:val="none"/>
                <w:lang w:val="en-US" w:eastAsia="zh-CN"/>
              </w:rPr>
              <w:t>8、组立</w:t>
            </w:r>
            <w:r>
              <w:rPr>
                <w:rFonts w:hint="eastAsia"/>
                <w:color w:val="auto"/>
                <w:highlight w:val="none"/>
              </w:rPr>
              <w:t>：</w:t>
            </w:r>
            <w:r>
              <w:rPr>
                <w:rFonts w:hint="eastAsia"/>
                <w:color w:val="auto"/>
                <w:highlight w:val="none"/>
                <w:lang w:val="en-US" w:eastAsia="zh-CN"/>
              </w:rPr>
              <w:t>项目使用组焊矫一体机将主体材料进行组立成壳体。</w:t>
            </w:r>
          </w:p>
          <w:p w14:paraId="0B757D75">
            <w:pPr>
              <w:pStyle w:val="53"/>
              <w:bidi w:val="0"/>
              <w:rPr>
                <w:rFonts w:hint="eastAsia"/>
                <w:color w:val="auto"/>
                <w:highlight w:val="none"/>
                <w:lang w:val="en-US" w:eastAsia="zh-CN"/>
              </w:rPr>
            </w:pPr>
            <w:r>
              <w:rPr>
                <w:rFonts w:hint="eastAsia"/>
                <w:b/>
                <w:bCs/>
                <w:color w:val="auto"/>
                <w:highlight w:val="none"/>
                <w:lang w:val="en-US" w:eastAsia="zh-CN"/>
              </w:rPr>
              <w:t>9、焊接</w:t>
            </w:r>
            <w:r>
              <w:rPr>
                <w:rFonts w:hint="eastAsia"/>
                <w:b w:val="0"/>
                <w:bCs w:val="0"/>
                <w:color w:val="auto"/>
                <w:highlight w:val="none"/>
                <w:lang w:val="en-US" w:eastAsia="zh-CN"/>
              </w:rPr>
              <w:t>：项目使用组焊矫一体机将壳体焊接成型，焊材采用焊丝。</w:t>
            </w:r>
            <w:r>
              <w:rPr>
                <w:rFonts w:hint="eastAsia"/>
                <w:color w:val="auto"/>
                <w:highlight w:val="none"/>
                <w:lang w:val="en-US" w:eastAsia="zh-CN"/>
              </w:rPr>
              <w:t>该过程会产生焊接烟尘G</w:t>
            </w:r>
            <w:r>
              <w:rPr>
                <w:rFonts w:hint="eastAsia"/>
                <w:color w:val="auto"/>
                <w:highlight w:val="none"/>
                <w:vertAlign w:val="baseline"/>
                <w:lang w:val="en-US" w:eastAsia="zh-CN"/>
              </w:rPr>
              <w:t>1-3</w:t>
            </w:r>
            <w:r>
              <w:rPr>
                <w:rFonts w:hint="eastAsia"/>
                <w:color w:val="auto"/>
                <w:highlight w:val="none"/>
                <w:lang w:val="en-US" w:eastAsia="zh-CN"/>
              </w:rPr>
              <w:t>、焊渣</w:t>
            </w:r>
            <w:r>
              <w:rPr>
                <w:rFonts w:hint="eastAsia"/>
                <w:color w:val="auto"/>
                <w:highlight w:val="none"/>
                <w:vertAlign w:val="baseline"/>
                <w:lang w:val="en-US" w:eastAsia="zh-CN"/>
              </w:rPr>
              <w:t>S1-5</w:t>
            </w:r>
            <w:r>
              <w:rPr>
                <w:rFonts w:hint="eastAsia"/>
                <w:color w:val="auto"/>
                <w:highlight w:val="none"/>
                <w:lang w:val="en-US" w:eastAsia="zh-CN"/>
              </w:rPr>
              <w:t>、噪声N。焊接烟尘（颗粒物）经移动式烟尘净化器收集处理后，在厂区内作无组织排放。</w:t>
            </w:r>
          </w:p>
          <w:p w14:paraId="384ABADB">
            <w:pPr>
              <w:pStyle w:val="53"/>
              <w:bidi w:val="0"/>
              <w:rPr>
                <w:rFonts w:hint="eastAsia"/>
                <w:color w:val="auto"/>
                <w:highlight w:val="none"/>
                <w:lang w:val="en-US" w:eastAsia="zh-CN"/>
              </w:rPr>
            </w:pPr>
            <w:r>
              <w:rPr>
                <w:rFonts w:hint="eastAsia"/>
                <w:b/>
                <w:bCs/>
                <w:color w:val="auto"/>
                <w:highlight w:val="none"/>
                <w:lang w:val="en-US" w:eastAsia="zh-CN"/>
              </w:rPr>
              <w:t>10、矫正</w:t>
            </w:r>
            <w:r>
              <w:rPr>
                <w:rFonts w:hint="eastAsia"/>
                <w:color w:val="auto"/>
                <w:highlight w:val="none"/>
                <w:lang w:eastAsia="zh-CN"/>
              </w:rPr>
              <w:t>：</w:t>
            </w:r>
            <w:r>
              <w:rPr>
                <w:rFonts w:hint="eastAsia"/>
                <w:color w:val="auto"/>
                <w:highlight w:val="none"/>
                <w:lang w:val="en-US" w:eastAsia="zh-CN"/>
              </w:rPr>
              <w:t>项目使用组焊矫一体机对焊接好的壳体进行矫正，防止工件冷却后变形。</w:t>
            </w:r>
          </w:p>
          <w:p w14:paraId="78B4CDD1">
            <w:pPr>
              <w:pStyle w:val="53"/>
              <w:bidi w:val="0"/>
              <w:rPr>
                <w:rFonts w:hint="default"/>
                <w:color w:val="auto"/>
                <w:highlight w:val="none"/>
                <w:lang w:val="en-US" w:eastAsia="zh-CN"/>
              </w:rPr>
            </w:pPr>
            <w:r>
              <w:rPr>
                <w:rFonts w:hint="default"/>
                <w:color w:val="auto"/>
                <w:highlight w:val="none"/>
                <w:lang w:val="en-US" w:eastAsia="zh-CN"/>
              </w:rPr>
              <w:t>根据</w:t>
            </w:r>
            <w:r>
              <w:rPr>
                <w:rFonts w:hint="eastAsia"/>
                <w:color w:val="auto"/>
                <w:highlight w:val="none"/>
                <w:lang w:val="en-US" w:eastAsia="zh-CN"/>
              </w:rPr>
              <w:t>企业所述</w:t>
            </w:r>
            <w:r>
              <w:rPr>
                <w:rFonts w:hint="default"/>
                <w:color w:val="auto"/>
                <w:highlight w:val="none"/>
                <w:lang w:val="en-US" w:eastAsia="zh-CN"/>
              </w:rPr>
              <w:t>，</w:t>
            </w:r>
            <w:r>
              <w:rPr>
                <w:rFonts w:hint="eastAsia"/>
                <w:color w:val="auto"/>
                <w:highlight w:val="none"/>
                <w:lang w:val="en-US" w:eastAsia="zh-CN"/>
              </w:rPr>
              <w:t>壳体</w:t>
            </w:r>
            <w:r>
              <w:rPr>
                <w:rFonts w:hint="default"/>
                <w:color w:val="auto"/>
                <w:highlight w:val="none"/>
                <w:lang w:val="en-US" w:eastAsia="zh-CN"/>
              </w:rPr>
              <w:t>需要进行</w:t>
            </w:r>
            <w:r>
              <w:rPr>
                <w:rFonts w:hint="eastAsia"/>
                <w:color w:val="auto"/>
                <w:highlight w:val="none"/>
                <w:lang w:val="en-US" w:eastAsia="zh-CN"/>
              </w:rPr>
              <w:t>喷漆、烘干</w:t>
            </w:r>
            <w:r>
              <w:rPr>
                <w:rFonts w:hint="default"/>
                <w:color w:val="auto"/>
                <w:highlight w:val="none"/>
                <w:lang w:val="en-US" w:eastAsia="zh-CN"/>
              </w:rPr>
              <w:t>，该部分工序委外。</w:t>
            </w:r>
          </w:p>
          <w:p w14:paraId="41ACBCDD">
            <w:pPr>
              <w:pStyle w:val="53"/>
              <w:bidi w:val="0"/>
              <w:rPr>
                <w:rFonts w:hint="default"/>
                <w:color w:val="auto"/>
                <w:highlight w:val="none"/>
                <w:lang w:val="en-US" w:eastAsia="zh-CN"/>
              </w:rPr>
            </w:pPr>
            <w:r>
              <w:rPr>
                <w:rFonts w:hint="eastAsia"/>
                <w:b/>
                <w:bCs/>
                <w:color w:val="auto"/>
                <w:highlight w:val="none"/>
                <w:lang w:val="en-US" w:eastAsia="zh-CN"/>
              </w:rPr>
              <w:t>11、</w:t>
            </w:r>
            <w:r>
              <w:rPr>
                <w:rFonts w:hint="default"/>
                <w:b/>
                <w:bCs/>
                <w:color w:val="auto"/>
                <w:highlight w:val="none"/>
                <w:lang w:val="en-US" w:eastAsia="zh-CN"/>
              </w:rPr>
              <w:t>总装：</w:t>
            </w:r>
            <w:r>
              <w:rPr>
                <w:rFonts w:hint="default"/>
                <w:color w:val="auto"/>
                <w:highlight w:val="none"/>
                <w:lang w:val="en-US" w:eastAsia="zh-CN"/>
              </w:rPr>
              <w:t>项目将配套的电器元器件</w:t>
            </w:r>
            <w:r>
              <w:rPr>
                <w:rFonts w:hint="eastAsia"/>
                <w:color w:val="auto"/>
                <w:highlight w:val="none"/>
                <w:lang w:val="en-US" w:eastAsia="zh-CN"/>
              </w:rPr>
              <w:t>等内部器件安装到壳体内</w:t>
            </w:r>
            <w:r>
              <w:rPr>
                <w:rFonts w:hint="default"/>
                <w:color w:val="auto"/>
                <w:highlight w:val="none"/>
                <w:lang w:val="en-US" w:eastAsia="zh-CN"/>
              </w:rPr>
              <w:t>，即可得到储能舱成品</w:t>
            </w:r>
            <w:r>
              <w:rPr>
                <w:rFonts w:hint="eastAsia"/>
                <w:color w:val="auto"/>
                <w:highlight w:val="none"/>
                <w:lang w:val="en-US" w:eastAsia="zh-CN"/>
              </w:rPr>
              <w:t>。</w:t>
            </w:r>
          </w:p>
          <w:p w14:paraId="7D290329">
            <w:pPr>
              <w:pStyle w:val="53"/>
              <w:ind w:firstLine="480"/>
              <w:rPr>
                <w:rFonts w:hint="eastAsia"/>
                <w:b/>
                <w:bCs/>
                <w:color w:val="auto"/>
                <w:highlight w:val="none"/>
                <w:lang w:val="en-US" w:eastAsia="zh-CN"/>
              </w:rPr>
            </w:pPr>
            <w:r>
              <w:rPr>
                <w:rFonts w:hint="eastAsia"/>
                <w:b/>
                <w:bCs/>
                <w:color w:val="auto"/>
                <w:highlight w:val="none"/>
              </w:rPr>
              <w:t>（2）</w:t>
            </w:r>
            <w:r>
              <w:rPr>
                <w:rFonts w:hint="eastAsia"/>
                <w:b/>
                <w:bCs/>
                <w:color w:val="auto"/>
                <w:highlight w:val="none"/>
                <w:lang w:val="en-US" w:eastAsia="zh-CN"/>
              </w:rPr>
              <w:t>控制柜、高低压配电柜生产工艺及产污环节</w:t>
            </w:r>
          </w:p>
          <w:p w14:paraId="17373834">
            <w:pPr>
              <w:pStyle w:val="53"/>
              <w:ind w:firstLine="480"/>
              <w:rPr>
                <w:color w:val="auto"/>
                <w:highlight w:val="none"/>
              </w:rPr>
            </w:pPr>
            <w:r>
              <w:rPr>
                <w:rFonts w:hint="eastAsia"/>
                <w:color w:val="auto"/>
                <w:highlight w:val="none"/>
                <w:lang w:val="en-US" w:eastAsia="zh-CN"/>
              </w:rPr>
              <w:t>本项目控制柜、高低压配电柜的生产工艺相同。项目</w:t>
            </w:r>
            <w:r>
              <w:rPr>
                <w:color w:val="auto"/>
                <w:highlight w:val="none"/>
              </w:rPr>
              <w:t>运营期</w:t>
            </w:r>
            <w:r>
              <w:rPr>
                <w:rFonts w:hint="eastAsia"/>
                <w:color w:val="auto"/>
                <w:highlight w:val="none"/>
                <w:lang w:val="en-US" w:eastAsia="zh-CN"/>
              </w:rPr>
              <w:t>控制柜、高低压配电柜</w:t>
            </w:r>
            <w:r>
              <w:rPr>
                <w:color w:val="auto"/>
                <w:highlight w:val="none"/>
              </w:rPr>
              <w:t>生产工艺及流程如</w:t>
            </w:r>
            <w:r>
              <w:rPr>
                <w:rFonts w:hint="default"/>
                <w:color w:val="auto"/>
                <w:highlight w:val="none"/>
                <w:lang w:val="en-US"/>
              </w:rPr>
              <w:fldChar w:fldCharType="begin"/>
            </w:r>
            <w:r>
              <w:rPr>
                <w:rFonts w:hint="default"/>
                <w:color w:val="auto"/>
                <w:highlight w:val="none"/>
                <w:lang w:val="en-US"/>
              </w:rPr>
              <w:instrText xml:space="preserve"> REF _Ref25228 \h </w:instrText>
            </w:r>
            <w:r>
              <w:rPr>
                <w:rFonts w:hint="default"/>
                <w:color w:val="auto"/>
                <w:highlight w:val="none"/>
                <w:lang w:val="en-US"/>
              </w:rPr>
              <w:fldChar w:fldCharType="separate"/>
            </w:r>
            <w:r>
              <w:rPr>
                <w:color w:val="auto"/>
                <w:highlight w:val="none"/>
              </w:rPr>
              <w:t>图2- 4</w:t>
            </w:r>
            <w:r>
              <w:rPr>
                <w:rFonts w:hint="default"/>
                <w:color w:val="auto"/>
                <w:highlight w:val="none"/>
                <w:lang w:val="en-US"/>
              </w:rPr>
              <w:fldChar w:fldCharType="end"/>
            </w:r>
            <w:r>
              <w:rPr>
                <w:color w:val="auto"/>
                <w:highlight w:val="none"/>
              </w:rPr>
              <w:t>。</w:t>
            </w:r>
          </w:p>
          <w:p w14:paraId="5FD19E8B">
            <w:pPr>
              <w:pStyle w:val="9"/>
              <w:rPr>
                <w:rFonts w:hint="eastAsia" w:eastAsia="宋体"/>
                <w:color w:val="auto"/>
                <w:highlight w:val="yellow"/>
                <w:lang w:eastAsia="zh-CN"/>
              </w:rPr>
            </w:pPr>
            <w:r>
              <w:rPr>
                <w:rFonts w:hint="eastAsia" w:eastAsia="宋体"/>
                <w:color w:val="auto"/>
                <w:highlight w:val="none"/>
                <w:lang w:eastAsia="zh-CN"/>
              </w:rPr>
              <w:drawing>
                <wp:inline distT="0" distB="0" distL="114300" distR="114300">
                  <wp:extent cx="2737485" cy="6555740"/>
                  <wp:effectExtent l="0" t="0" r="5715" b="12700"/>
                  <wp:docPr id="7" name="图片 7" descr="集能报告表控制柜、高低压配电柜工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集能报告表控制柜、高低压配电柜工艺"/>
                          <pic:cNvPicPr>
                            <a:picLocks noChangeAspect="1"/>
                          </pic:cNvPicPr>
                        </pic:nvPicPr>
                        <pic:blipFill>
                          <a:blip r:embed="rId13"/>
                          <a:stretch>
                            <a:fillRect/>
                          </a:stretch>
                        </pic:blipFill>
                        <pic:spPr>
                          <a:xfrm>
                            <a:off x="0" y="0"/>
                            <a:ext cx="2737485" cy="6555740"/>
                          </a:xfrm>
                          <a:prstGeom prst="rect">
                            <a:avLst/>
                          </a:prstGeom>
                        </pic:spPr>
                      </pic:pic>
                    </a:graphicData>
                  </a:graphic>
                </wp:inline>
              </w:drawing>
            </w:r>
          </w:p>
          <w:p w14:paraId="7D2601E1">
            <w:pPr>
              <w:pStyle w:val="9"/>
              <w:rPr>
                <w:rFonts w:hint="default" w:ascii="Times New Roman" w:hAnsi="Times New Roman" w:eastAsia="宋体" w:cs="Times New Roman"/>
                <w:color w:val="auto"/>
                <w:sz w:val="24"/>
                <w:szCs w:val="24"/>
                <w:highlight w:val="none"/>
              </w:rPr>
            </w:pPr>
            <w:bookmarkStart w:id="37" w:name="_Ref25228"/>
            <w:bookmarkStart w:id="38" w:name="_Ref29060"/>
            <w:r>
              <w:rPr>
                <w:rFonts w:hint="default" w:ascii="Times New Roman" w:hAnsi="Times New Roman" w:eastAsia="宋体" w:cs="Times New Roman"/>
                <w:color w:val="auto"/>
                <w:sz w:val="24"/>
                <w:szCs w:val="24"/>
                <w:highlight w:val="none"/>
              </w:rPr>
              <w:t>图2-</w:t>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SEQ 图2- \* ARABIC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rPr>
              <w:fldChar w:fldCharType="end"/>
            </w:r>
            <w:bookmarkEnd w:id="37"/>
            <w:r>
              <w:rPr>
                <w:rFonts w:hint="default" w:ascii="Times New Roman" w:hAnsi="Times New Roman" w:eastAsia="宋体" w:cs="Times New Roman"/>
                <w:color w:val="auto"/>
                <w:sz w:val="24"/>
                <w:szCs w:val="24"/>
                <w:highlight w:val="none"/>
              </w:rPr>
              <w:t xml:space="preserve"> </w:t>
            </w:r>
            <w:r>
              <w:rPr>
                <w:rFonts w:hint="eastAsia" w:ascii="Times New Roman" w:hAnsi="Times New Roman" w:eastAsia="宋体" w:cs="Times New Roman"/>
                <w:color w:val="auto"/>
                <w:sz w:val="24"/>
                <w:szCs w:val="24"/>
                <w:highlight w:val="none"/>
              </w:rPr>
              <w:t>控制柜、高低压配电柜</w:t>
            </w:r>
            <w:r>
              <w:rPr>
                <w:rFonts w:hint="default" w:ascii="Times New Roman" w:hAnsi="Times New Roman" w:eastAsia="宋体" w:cs="Times New Roman"/>
                <w:color w:val="auto"/>
                <w:sz w:val="24"/>
                <w:szCs w:val="24"/>
                <w:highlight w:val="none"/>
              </w:rPr>
              <w:t>生产工艺流程及产污环节图</w:t>
            </w:r>
          </w:p>
          <w:bookmarkEnd w:id="38"/>
          <w:p w14:paraId="43792905">
            <w:pPr>
              <w:pStyle w:val="53"/>
              <w:ind w:firstLine="482"/>
              <w:rPr>
                <w:b/>
                <w:bCs/>
                <w:color w:val="auto"/>
                <w:highlight w:val="none"/>
              </w:rPr>
            </w:pPr>
            <w:r>
              <w:rPr>
                <w:b/>
                <w:bCs/>
                <w:color w:val="auto"/>
                <w:highlight w:val="none"/>
              </w:rPr>
              <w:t>生产工艺流程简述：</w:t>
            </w:r>
          </w:p>
          <w:p w14:paraId="3EBD3C03">
            <w:pPr>
              <w:pStyle w:val="53"/>
              <w:bidi w:val="0"/>
              <w:rPr>
                <w:rFonts w:hint="eastAsia"/>
                <w:b w:val="0"/>
                <w:bCs w:val="0"/>
                <w:color w:val="auto"/>
                <w:highlight w:val="none"/>
              </w:rPr>
            </w:pPr>
            <w:r>
              <w:rPr>
                <w:rFonts w:hint="eastAsia"/>
                <w:b/>
                <w:bCs/>
                <w:color w:val="auto"/>
                <w:highlight w:val="none"/>
                <w:lang w:val="en-US" w:eastAsia="zh-CN"/>
              </w:rPr>
              <w:t>1、</w:t>
            </w:r>
            <w:r>
              <w:rPr>
                <w:rFonts w:hint="eastAsia"/>
                <w:b/>
                <w:bCs/>
                <w:color w:val="auto"/>
                <w:highlight w:val="none"/>
              </w:rPr>
              <w:t>开平：</w:t>
            </w:r>
            <w:r>
              <w:rPr>
                <w:rFonts w:hint="eastAsia"/>
                <w:b w:val="0"/>
                <w:bCs w:val="0"/>
                <w:color w:val="auto"/>
                <w:highlight w:val="none"/>
              </w:rPr>
              <w:t>使用</w:t>
            </w:r>
            <w:r>
              <w:rPr>
                <w:rFonts w:hint="eastAsia"/>
                <w:b w:val="0"/>
                <w:bCs w:val="0"/>
                <w:color w:val="auto"/>
                <w:highlight w:val="none"/>
                <w:lang w:val="en-US" w:eastAsia="zh-CN"/>
              </w:rPr>
              <w:t>钢板开平机</w:t>
            </w:r>
            <w:r>
              <w:rPr>
                <w:rFonts w:hint="eastAsia"/>
                <w:b w:val="0"/>
                <w:bCs w:val="0"/>
                <w:color w:val="auto"/>
                <w:highlight w:val="none"/>
              </w:rPr>
              <w:t>将钢板展开并调整为平直状态，以便后续生产加工，该工序会产生设备运行噪声N。</w:t>
            </w:r>
          </w:p>
          <w:p w14:paraId="76D91E4C">
            <w:pPr>
              <w:pStyle w:val="53"/>
              <w:bidi w:val="0"/>
              <w:rPr>
                <w:rFonts w:hint="eastAsia"/>
                <w:b/>
                <w:bCs/>
                <w:color w:val="auto"/>
                <w:highlight w:val="none"/>
                <w:lang w:val="en-US" w:eastAsia="zh-CN"/>
              </w:rPr>
            </w:pPr>
            <w:r>
              <w:rPr>
                <w:rFonts w:hint="eastAsia"/>
                <w:b/>
                <w:bCs/>
                <w:color w:val="auto"/>
                <w:highlight w:val="none"/>
                <w:lang w:val="en-US" w:eastAsia="zh-CN"/>
              </w:rPr>
              <w:t>2、退火：</w:t>
            </w:r>
            <w:r>
              <w:rPr>
                <w:rFonts w:hint="eastAsia"/>
                <w:b w:val="0"/>
                <w:bCs w:val="0"/>
                <w:color w:val="auto"/>
                <w:highlight w:val="none"/>
                <w:lang w:val="en-US" w:eastAsia="zh-CN"/>
              </w:rPr>
              <w:t>为改变钢板、型钢物理性质，降低原材料硬度、改善切削加工性能，本项目采用电阻退火炉对钢板、型钢进行退火热处理，将其加热到适当温度（700℃）后再进行缓慢冷却。由于退火温度低于钢板、型钢熔点（1370℃至1520℃），则退火工序不产生烟尘。</w:t>
            </w:r>
          </w:p>
          <w:p w14:paraId="70A1D444">
            <w:pPr>
              <w:pStyle w:val="53"/>
              <w:bidi w:val="0"/>
              <w:rPr>
                <w:rFonts w:hint="eastAsia"/>
                <w:b w:val="0"/>
                <w:bCs w:val="0"/>
                <w:color w:val="auto"/>
                <w:highlight w:val="none"/>
              </w:rPr>
            </w:pPr>
            <w:r>
              <w:rPr>
                <w:rFonts w:hint="eastAsia"/>
                <w:b/>
                <w:bCs/>
                <w:color w:val="auto"/>
                <w:highlight w:val="none"/>
                <w:lang w:val="en-US" w:eastAsia="zh-CN"/>
              </w:rPr>
              <w:t>3、切割下料：</w:t>
            </w:r>
            <w:r>
              <w:rPr>
                <w:rFonts w:hint="eastAsia"/>
                <w:b w:val="0"/>
                <w:bCs w:val="0"/>
                <w:color w:val="auto"/>
                <w:highlight w:val="none"/>
                <w:lang w:val="en-US" w:eastAsia="zh-CN"/>
              </w:rPr>
              <w:t>将钢板根据图纸要求使用激光切割、等离子切割、锯床、型材机等加工出相应尺寸的毛坯料，该工序会产生切割废气G2-1、边角料S2-1和设备运行噪声N</w:t>
            </w:r>
            <w:r>
              <w:rPr>
                <w:rFonts w:hint="eastAsia"/>
                <w:b w:val="0"/>
                <w:bCs w:val="0"/>
                <w:color w:val="auto"/>
                <w:highlight w:val="none"/>
              </w:rPr>
              <w:t>。</w:t>
            </w:r>
          </w:p>
          <w:p w14:paraId="46DC8A12">
            <w:pPr>
              <w:widowControl w:val="0"/>
              <w:kinsoku/>
              <w:autoSpaceDE/>
              <w:autoSpaceDN/>
              <w:adjustRightInd w:val="0"/>
              <w:snapToGrid w:val="0"/>
              <w:spacing w:line="360" w:lineRule="auto"/>
              <w:ind w:firstLine="482" w:firstLineChars="200"/>
              <w:jc w:val="both"/>
              <w:textAlignment w:val="auto"/>
              <w:rPr>
                <w:rFonts w:hint="default" w:ascii="Times New Roman" w:hAnsi="Times New Roman" w:eastAsia="宋体" w:cs="Times New Roman"/>
                <w:b w:val="0"/>
                <w:bCs w:val="0"/>
                <w:snapToGrid/>
                <w:color w:val="auto"/>
                <w:kern w:val="0"/>
                <w:sz w:val="24"/>
                <w:szCs w:val="24"/>
                <w:lang w:val="en-US" w:eastAsia="zh-CN" w:bidi="ar-SA"/>
              </w:rPr>
            </w:pPr>
            <w:r>
              <w:rPr>
                <w:rFonts w:hint="eastAsia" w:cs="Times New Roman"/>
                <w:b/>
                <w:bCs/>
                <w:snapToGrid/>
                <w:color w:val="auto"/>
                <w:kern w:val="0"/>
                <w:sz w:val="24"/>
                <w:szCs w:val="24"/>
                <w:lang w:val="en-US" w:eastAsia="zh-CN" w:bidi="ar-SA"/>
              </w:rPr>
              <w:t>4、</w:t>
            </w:r>
            <w:r>
              <w:rPr>
                <w:rFonts w:hint="default" w:ascii="Times New Roman" w:hAnsi="Times New Roman" w:eastAsia="宋体" w:cs="Times New Roman"/>
                <w:b/>
                <w:bCs/>
                <w:snapToGrid/>
                <w:color w:val="auto"/>
                <w:kern w:val="0"/>
                <w:sz w:val="24"/>
                <w:szCs w:val="24"/>
                <w:lang w:val="en-US" w:eastAsia="zh-CN" w:bidi="ar-SA"/>
              </w:rPr>
              <w:t>剪切：</w:t>
            </w:r>
            <w:r>
              <w:rPr>
                <w:rFonts w:hint="default" w:ascii="Times New Roman" w:hAnsi="Times New Roman" w:eastAsia="宋体" w:cs="Times New Roman"/>
                <w:b w:val="0"/>
                <w:bCs w:val="0"/>
                <w:snapToGrid/>
                <w:color w:val="auto"/>
                <w:kern w:val="0"/>
                <w:sz w:val="24"/>
                <w:szCs w:val="24"/>
                <w:lang w:val="en-US" w:eastAsia="zh-CN" w:bidi="ar-SA"/>
              </w:rPr>
              <w:t>利用剪板机对下料的钢板、型钢进行剪切，该过程会产生</w:t>
            </w:r>
            <w:r>
              <w:rPr>
                <w:rFonts w:hint="eastAsia" w:ascii="Times New Roman" w:hAnsi="Times New Roman" w:eastAsia="宋体" w:cs="Times New Roman"/>
                <w:b w:val="0"/>
                <w:bCs w:val="0"/>
                <w:snapToGrid/>
                <w:color w:val="auto"/>
                <w:kern w:val="0"/>
                <w:sz w:val="24"/>
                <w:szCs w:val="24"/>
                <w:lang w:val="en-US" w:eastAsia="zh-CN" w:bidi="ar-SA"/>
              </w:rPr>
              <w:t>边角料</w:t>
            </w:r>
            <w:r>
              <w:rPr>
                <w:rFonts w:hint="default" w:ascii="Times New Roman" w:hAnsi="Times New Roman" w:eastAsia="宋体" w:cs="Times New Roman"/>
                <w:b w:val="0"/>
                <w:bCs w:val="0"/>
                <w:snapToGrid/>
                <w:color w:val="auto"/>
                <w:kern w:val="0"/>
                <w:sz w:val="24"/>
                <w:szCs w:val="24"/>
                <w:lang w:val="en-US" w:eastAsia="zh-CN" w:bidi="ar-SA"/>
              </w:rPr>
              <w:t>S</w:t>
            </w:r>
            <w:r>
              <w:rPr>
                <w:rFonts w:hint="eastAsia" w:cs="Times New Roman"/>
                <w:b w:val="0"/>
                <w:bCs w:val="0"/>
                <w:color w:val="auto"/>
                <w:kern w:val="2"/>
                <w:sz w:val="24"/>
                <w:szCs w:val="21"/>
                <w:highlight w:val="none"/>
                <w:lang w:val="en-US" w:eastAsia="zh-CN" w:bidi="ar-SA"/>
              </w:rPr>
              <w:t>2</w:t>
            </w:r>
            <w:r>
              <w:rPr>
                <w:rFonts w:hint="default" w:ascii="Times New Roman" w:hAnsi="Times New Roman" w:eastAsia="宋体" w:cs="Times New Roman"/>
                <w:b w:val="0"/>
                <w:bCs w:val="0"/>
                <w:color w:val="auto"/>
                <w:kern w:val="2"/>
                <w:sz w:val="24"/>
                <w:szCs w:val="21"/>
                <w:highlight w:val="none"/>
                <w:lang w:val="en-US" w:eastAsia="zh-CN" w:bidi="ar-SA"/>
              </w:rPr>
              <w:t>-2</w:t>
            </w:r>
            <w:r>
              <w:rPr>
                <w:rFonts w:hint="default" w:ascii="Times New Roman" w:hAnsi="Times New Roman" w:eastAsia="宋体" w:cs="Times New Roman"/>
                <w:b w:val="0"/>
                <w:bCs w:val="0"/>
                <w:snapToGrid/>
                <w:color w:val="auto"/>
                <w:kern w:val="0"/>
                <w:sz w:val="24"/>
                <w:szCs w:val="24"/>
                <w:vertAlign w:val="baseline"/>
                <w:lang w:val="en-US" w:eastAsia="zh-CN" w:bidi="ar-SA"/>
              </w:rPr>
              <w:t>和</w:t>
            </w:r>
            <w:r>
              <w:rPr>
                <w:rFonts w:hint="default" w:ascii="Times New Roman" w:hAnsi="Times New Roman" w:eastAsia="宋体" w:cs="Times New Roman"/>
                <w:b w:val="0"/>
                <w:bCs w:val="0"/>
                <w:snapToGrid/>
                <w:color w:val="auto"/>
                <w:kern w:val="0"/>
                <w:sz w:val="24"/>
                <w:szCs w:val="24"/>
                <w:lang w:val="en-US" w:eastAsia="zh-CN" w:bidi="ar-SA"/>
              </w:rPr>
              <w:t>设备运行噪声N。</w:t>
            </w:r>
          </w:p>
          <w:p w14:paraId="252148A3">
            <w:pPr>
              <w:pStyle w:val="53"/>
              <w:bidi w:val="0"/>
              <w:rPr>
                <w:rFonts w:hint="default" w:ascii="Times New Roman" w:hAnsi="Times New Roman" w:eastAsia="宋体" w:cs="Times New Roman"/>
                <w:b w:val="0"/>
                <w:bCs w:val="0"/>
                <w:snapToGrid/>
                <w:color w:val="auto"/>
                <w:kern w:val="0"/>
                <w:sz w:val="24"/>
                <w:szCs w:val="24"/>
                <w:vertAlign w:val="baseline"/>
                <w:lang w:val="en-US" w:eastAsia="zh-CN" w:bidi="ar-SA"/>
              </w:rPr>
            </w:pPr>
            <w:r>
              <w:rPr>
                <w:rFonts w:hint="eastAsia" w:cs="Times New Roman"/>
                <w:b/>
                <w:bCs/>
                <w:snapToGrid/>
                <w:color w:val="auto"/>
                <w:kern w:val="0"/>
                <w:sz w:val="24"/>
                <w:szCs w:val="24"/>
                <w:lang w:val="en-US" w:eastAsia="zh-CN" w:bidi="ar-SA"/>
              </w:rPr>
              <w:t>5、</w:t>
            </w:r>
            <w:r>
              <w:rPr>
                <w:rFonts w:hint="default" w:ascii="Times New Roman" w:hAnsi="Times New Roman" w:eastAsia="宋体" w:cs="Times New Roman"/>
                <w:b/>
                <w:bCs/>
                <w:snapToGrid/>
                <w:color w:val="auto"/>
                <w:kern w:val="0"/>
                <w:sz w:val="24"/>
                <w:szCs w:val="24"/>
                <w:lang w:val="en-US" w:eastAsia="zh-CN" w:bidi="ar-SA"/>
              </w:rPr>
              <w:t>冲剪：</w:t>
            </w:r>
            <w:r>
              <w:rPr>
                <w:rFonts w:hint="default" w:ascii="Times New Roman" w:hAnsi="Times New Roman" w:eastAsia="宋体" w:cs="Times New Roman"/>
                <w:b w:val="0"/>
                <w:bCs w:val="0"/>
                <w:snapToGrid/>
                <w:color w:val="auto"/>
                <w:kern w:val="0"/>
                <w:sz w:val="24"/>
                <w:szCs w:val="24"/>
                <w:lang w:val="en-US" w:eastAsia="zh-CN" w:bidi="ar-SA"/>
              </w:rPr>
              <w:t>将分割剪切好的工件利用冲床、自动钻攻丝一体机按照图纸进行冲孔，该过程会产生</w:t>
            </w:r>
            <w:r>
              <w:rPr>
                <w:rFonts w:hint="eastAsia" w:ascii="Times New Roman" w:hAnsi="Times New Roman" w:eastAsia="宋体" w:cs="Times New Roman"/>
                <w:b w:val="0"/>
                <w:bCs w:val="0"/>
                <w:snapToGrid/>
                <w:color w:val="auto"/>
                <w:kern w:val="0"/>
                <w:sz w:val="24"/>
                <w:szCs w:val="24"/>
                <w:lang w:val="en-US" w:eastAsia="zh-CN" w:bidi="ar-SA"/>
              </w:rPr>
              <w:t>边角料</w:t>
            </w:r>
            <w:r>
              <w:rPr>
                <w:rFonts w:hint="default" w:ascii="Times New Roman" w:hAnsi="Times New Roman" w:eastAsia="宋体" w:cs="Times New Roman"/>
                <w:b w:val="0"/>
                <w:bCs w:val="0"/>
                <w:snapToGrid/>
                <w:color w:val="auto"/>
                <w:kern w:val="0"/>
                <w:sz w:val="24"/>
                <w:szCs w:val="24"/>
                <w:lang w:val="en-US" w:eastAsia="zh-CN" w:bidi="ar-SA"/>
              </w:rPr>
              <w:t>S</w:t>
            </w:r>
            <w:r>
              <w:rPr>
                <w:rFonts w:hint="eastAsia" w:cs="Times New Roman"/>
                <w:b w:val="0"/>
                <w:bCs w:val="0"/>
                <w:snapToGrid/>
                <w:color w:val="auto"/>
                <w:kern w:val="0"/>
                <w:sz w:val="24"/>
                <w:szCs w:val="24"/>
                <w:vertAlign w:val="baseline"/>
                <w:lang w:val="en-US" w:eastAsia="zh-CN" w:bidi="ar-SA"/>
              </w:rPr>
              <w:t>2</w:t>
            </w:r>
            <w:r>
              <w:rPr>
                <w:rFonts w:hint="default" w:ascii="Times New Roman" w:hAnsi="Times New Roman" w:eastAsia="宋体" w:cs="Times New Roman"/>
                <w:b w:val="0"/>
                <w:bCs w:val="0"/>
                <w:snapToGrid/>
                <w:color w:val="auto"/>
                <w:kern w:val="0"/>
                <w:sz w:val="24"/>
                <w:szCs w:val="24"/>
                <w:vertAlign w:val="baseline"/>
                <w:lang w:val="en-US" w:eastAsia="zh-CN" w:bidi="ar-SA"/>
              </w:rPr>
              <w:t>-3和</w:t>
            </w:r>
            <w:r>
              <w:rPr>
                <w:rFonts w:hint="default" w:ascii="Times New Roman" w:hAnsi="Times New Roman" w:eastAsia="宋体" w:cs="Times New Roman"/>
                <w:b w:val="0"/>
                <w:bCs w:val="0"/>
                <w:snapToGrid/>
                <w:color w:val="auto"/>
                <w:kern w:val="0"/>
                <w:sz w:val="24"/>
                <w:szCs w:val="24"/>
                <w:lang w:val="en-US" w:eastAsia="zh-CN" w:bidi="ar-SA"/>
              </w:rPr>
              <w:t>设备运行噪声N</w:t>
            </w:r>
            <w:r>
              <w:rPr>
                <w:rFonts w:hint="default" w:ascii="Times New Roman" w:hAnsi="Times New Roman" w:eastAsia="宋体" w:cs="Times New Roman"/>
                <w:b w:val="0"/>
                <w:bCs w:val="0"/>
                <w:snapToGrid/>
                <w:color w:val="auto"/>
                <w:kern w:val="0"/>
                <w:sz w:val="24"/>
                <w:szCs w:val="24"/>
                <w:vertAlign w:val="baseline"/>
                <w:lang w:val="en-US" w:eastAsia="zh-CN" w:bidi="ar-SA"/>
              </w:rPr>
              <w:t>。</w:t>
            </w:r>
          </w:p>
          <w:p w14:paraId="4296BDC0">
            <w:pPr>
              <w:pStyle w:val="53"/>
              <w:bidi w:val="0"/>
              <w:rPr>
                <w:rFonts w:hint="eastAsia" w:ascii="Times New Roman" w:hAnsi="Times New Roman" w:eastAsia="宋体" w:cs="Times New Roman"/>
                <w:b w:val="0"/>
                <w:bCs w:val="0"/>
                <w:snapToGrid/>
                <w:color w:val="auto"/>
                <w:kern w:val="0"/>
                <w:sz w:val="24"/>
                <w:szCs w:val="24"/>
                <w:lang w:val="en-US" w:eastAsia="zh-CN" w:bidi="ar-SA"/>
              </w:rPr>
            </w:pPr>
            <w:r>
              <w:rPr>
                <w:rFonts w:hint="eastAsia" w:cs="Times New Roman"/>
                <w:b/>
                <w:bCs/>
                <w:snapToGrid/>
                <w:color w:val="auto"/>
                <w:kern w:val="0"/>
                <w:sz w:val="24"/>
                <w:szCs w:val="24"/>
                <w:lang w:val="en-US" w:eastAsia="zh-CN" w:bidi="ar-SA"/>
              </w:rPr>
              <w:t>6、</w:t>
            </w:r>
            <w:r>
              <w:rPr>
                <w:rFonts w:hint="eastAsia" w:ascii="Times New Roman" w:hAnsi="Times New Roman" w:eastAsia="宋体" w:cs="Times New Roman"/>
                <w:b/>
                <w:bCs/>
                <w:snapToGrid/>
                <w:color w:val="auto"/>
                <w:kern w:val="0"/>
                <w:sz w:val="24"/>
                <w:szCs w:val="24"/>
                <w:lang w:val="en-US" w:eastAsia="zh-CN" w:bidi="ar-SA"/>
              </w:rPr>
              <w:t>折弯：</w:t>
            </w:r>
            <w:r>
              <w:rPr>
                <w:rFonts w:hint="eastAsia" w:ascii="Times New Roman" w:hAnsi="Times New Roman" w:eastAsia="宋体" w:cs="Times New Roman"/>
                <w:b w:val="0"/>
                <w:bCs w:val="0"/>
                <w:snapToGrid/>
                <w:color w:val="auto"/>
                <w:kern w:val="0"/>
                <w:sz w:val="24"/>
                <w:szCs w:val="24"/>
                <w:lang w:val="en-US" w:eastAsia="zh-CN" w:bidi="ar-SA"/>
              </w:rPr>
              <w:t>项目使用折弯机将钢板进行折弯成型。该过程会产生噪声N。</w:t>
            </w:r>
          </w:p>
          <w:p w14:paraId="2FF34F14">
            <w:pPr>
              <w:pStyle w:val="53"/>
              <w:bidi w:val="0"/>
              <w:rPr>
                <w:rFonts w:hint="default" w:ascii="Times New Roman" w:hAnsi="Times New Roman" w:eastAsia="宋体" w:cs="Times New Roman"/>
                <w:b w:val="0"/>
                <w:bCs w:val="0"/>
                <w:snapToGrid/>
                <w:color w:val="auto"/>
                <w:kern w:val="0"/>
                <w:sz w:val="24"/>
                <w:szCs w:val="24"/>
                <w:lang w:val="en-US" w:eastAsia="zh-CN" w:bidi="ar-SA"/>
              </w:rPr>
            </w:pPr>
            <w:r>
              <w:rPr>
                <w:rFonts w:hint="eastAsia" w:cs="Times New Roman"/>
                <w:b/>
                <w:bCs/>
                <w:snapToGrid/>
                <w:color w:val="auto"/>
                <w:kern w:val="0"/>
                <w:sz w:val="24"/>
                <w:szCs w:val="24"/>
                <w:lang w:val="en-US" w:eastAsia="zh-CN" w:bidi="ar-SA"/>
              </w:rPr>
              <w:t>7、</w:t>
            </w:r>
            <w:r>
              <w:rPr>
                <w:rFonts w:hint="default" w:ascii="Times New Roman" w:hAnsi="Times New Roman" w:eastAsia="宋体" w:cs="Times New Roman"/>
                <w:b/>
                <w:bCs/>
                <w:snapToGrid/>
                <w:color w:val="auto"/>
                <w:kern w:val="0"/>
                <w:sz w:val="24"/>
                <w:szCs w:val="24"/>
                <w:lang w:val="en-US" w:eastAsia="zh-CN" w:bidi="ar-SA"/>
              </w:rPr>
              <w:t>抛丸：</w:t>
            </w:r>
            <w:r>
              <w:rPr>
                <w:rFonts w:hint="default" w:ascii="Times New Roman" w:hAnsi="Times New Roman" w:eastAsia="宋体" w:cs="Times New Roman"/>
                <w:b w:val="0"/>
                <w:bCs w:val="0"/>
                <w:snapToGrid/>
                <w:color w:val="auto"/>
                <w:kern w:val="0"/>
                <w:sz w:val="24"/>
                <w:szCs w:val="24"/>
                <w:lang w:val="en-US" w:eastAsia="zh-CN" w:bidi="ar-SA"/>
              </w:rPr>
              <w:t>项目使用抛丸机对工件进行抛丸</w:t>
            </w:r>
            <w:r>
              <w:rPr>
                <w:rFonts w:hint="eastAsia" w:ascii="Times New Roman" w:hAnsi="Times New Roman" w:eastAsia="宋体" w:cs="Times New Roman"/>
                <w:b w:val="0"/>
                <w:bCs w:val="0"/>
                <w:snapToGrid/>
                <w:color w:val="auto"/>
                <w:kern w:val="0"/>
                <w:sz w:val="24"/>
                <w:szCs w:val="24"/>
                <w:lang w:val="en-US" w:eastAsia="zh-CN" w:bidi="ar-SA"/>
              </w:rPr>
              <w:t>，</w:t>
            </w:r>
            <w:r>
              <w:rPr>
                <w:rFonts w:hint="default" w:ascii="Times New Roman" w:hAnsi="Times New Roman" w:eastAsia="宋体" w:cs="Times New Roman"/>
                <w:b w:val="0"/>
                <w:bCs w:val="0"/>
                <w:snapToGrid/>
                <w:color w:val="auto"/>
                <w:kern w:val="0"/>
                <w:sz w:val="24"/>
                <w:szCs w:val="24"/>
                <w:lang w:val="en-US" w:eastAsia="zh-CN" w:bidi="ar-SA"/>
              </w:rPr>
              <w:t>利用抛丸设备喷出的高速钢丸撞击工件表面，使工件上的氧化皮、锈层及其污染物迅速脱落，钢材表面就获得一定粗糙度的光洁表面，利于后续喷漆操作。钢丸经筛分后部分可循环利用。该过程中有抛丸废气G</w:t>
            </w:r>
            <w:r>
              <w:rPr>
                <w:rFonts w:hint="eastAsia" w:cs="Times New Roman"/>
                <w:b w:val="0"/>
                <w:bCs w:val="0"/>
                <w:snapToGrid/>
                <w:color w:val="auto"/>
                <w:kern w:val="0"/>
                <w:sz w:val="24"/>
                <w:szCs w:val="24"/>
                <w:vertAlign w:val="baseline"/>
                <w:lang w:val="en-US" w:eastAsia="zh-CN" w:bidi="ar-SA"/>
              </w:rPr>
              <w:t>2</w:t>
            </w:r>
            <w:r>
              <w:rPr>
                <w:rFonts w:hint="default" w:ascii="Times New Roman" w:hAnsi="Times New Roman" w:eastAsia="宋体" w:cs="Times New Roman"/>
                <w:b w:val="0"/>
                <w:bCs w:val="0"/>
                <w:snapToGrid/>
                <w:color w:val="auto"/>
                <w:kern w:val="0"/>
                <w:sz w:val="24"/>
                <w:szCs w:val="24"/>
                <w:vertAlign w:val="baseline"/>
                <w:lang w:val="en-US" w:eastAsia="zh-CN" w:bidi="ar-SA"/>
              </w:rPr>
              <w:t>-</w:t>
            </w:r>
            <w:r>
              <w:rPr>
                <w:rFonts w:hint="eastAsia" w:ascii="Times New Roman" w:hAnsi="Times New Roman" w:eastAsia="宋体" w:cs="Times New Roman"/>
                <w:b w:val="0"/>
                <w:bCs w:val="0"/>
                <w:snapToGrid/>
                <w:color w:val="auto"/>
                <w:kern w:val="0"/>
                <w:sz w:val="24"/>
                <w:szCs w:val="24"/>
                <w:vertAlign w:val="baseline"/>
                <w:lang w:val="en-US" w:eastAsia="zh-CN" w:bidi="ar-SA"/>
              </w:rPr>
              <w:t>2</w:t>
            </w:r>
            <w:r>
              <w:rPr>
                <w:rFonts w:hint="default" w:ascii="Times New Roman" w:hAnsi="Times New Roman" w:eastAsia="宋体" w:cs="Times New Roman"/>
                <w:b w:val="0"/>
                <w:bCs w:val="0"/>
                <w:snapToGrid/>
                <w:color w:val="auto"/>
                <w:kern w:val="0"/>
                <w:sz w:val="24"/>
                <w:szCs w:val="24"/>
                <w:lang w:val="en-US" w:eastAsia="zh-CN" w:bidi="ar-SA"/>
              </w:rPr>
              <w:t>、废钢丸S</w:t>
            </w:r>
            <w:r>
              <w:rPr>
                <w:rFonts w:hint="eastAsia" w:cs="Times New Roman"/>
                <w:b w:val="0"/>
                <w:bCs w:val="0"/>
                <w:snapToGrid/>
                <w:color w:val="auto"/>
                <w:kern w:val="0"/>
                <w:sz w:val="24"/>
                <w:szCs w:val="24"/>
                <w:vertAlign w:val="baseline"/>
                <w:lang w:val="en-US" w:eastAsia="zh-CN" w:bidi="ar-SA"/>
              </w:rPr>
              <w:t>2</w:t>
            </w:r>
            <w:r>
              <w:rPr>
                <w:rFonts w:hint="default" w:ascii="Times New Roman" w:hAnsi="Times New Roman" w:eastAsia="宋体" w:cs="Times New Roman"/>
                <w:b w:val="0"/>
                <w:bCs w:val="0"/>
                <w:snapToGrid/>
                <w:color w:val="auto"/>
                <w:kern w:val="0"/>
                <w:sz w:val="24"/>
                <w:szCs w:val="24"/>
                <w:vertAlign w:val="baseline"/>
                <w:lang w:val="en-US" w:eastAsia="zh-CN" w:bidi="ar-SA"/>
              </w:rPr>
              <w:t>-</w:t>
            </w:r>
            <w:r>
              <w:rPr>
                <w:rFonts w:hint="eastAsia" w:ascii="Times New Roman" w:hAnsi="Times New Roman" w:eastAsia="宋体" w:cs="Times New Roman"/>
                <w:b w:val="0"/>
                <w:bCs w:val="0"/>
                <w:snapToGrid/>
                <w:color w:val="auto"/>
                <w:kern w:val="0"/>
                <w:sz w:val="24"/>
                <w:szCs w:val="24"/>
                <w:vertAlign w:val="baseline"/>
                <w:lang w:val="en-US" w:eastAsia="zh-CN" w:bidi="ar-SA"/>
              </w:rPr>
              <w:t>4</w:t>
            </w:r>
            <w:r>
              <w:rPr>
                <w:rFonts w:hint="default" w:ascii="Times New Roman" w:hAnsi="Times New Roman" w:eastAsia="宋体" w:cs="Times New Roman"/>
                <w:b w:val="0"/>
                <w:bCs w:val="0"/>
                <w:snapToGrid/>
                <w:color w:val="auto"/>
                <w:kern w:val="0"/>
                <w:sz w:val="24"/>
                <w:szCs w:val="24"/>
                <w:lang w:val="en-US" w:eastAsia="zh-CN" w:bidi="ar-SA"/>
              </w:rPr>
              <w:t>和设备运行噪声产生N。</w:t>
            </w:r>
          </w:p>
          <w:p w14:paraId="76190247">
            <w:pPr>
              <w:pStyle w:val="53"/>
              <w:bidi w:val="0"/>
              <w:rPr>
                <w:rFonts w:hint="eastAsia"/>
                <w:color w:val="auto"/>
                <w:highlight w:val="none"/>
                <w:lang w:val="en-US" w:eastAsia="zh-CN"/>
              </w:rPr>
            </w:pPr>
            <w:r>
              <w:rPr>
                <w:rFonts w:hint="eastAsia"/>
                <w:b/>
                <w:bCs/>
                <w:color w:val="auto"/>
                <w:highlight w:val="none"/>
                <w:lang w:val="en-US" w:eastAsia="zh-CN"/>
              </w:rPr>
              <w:t>8、焊接</w:t>
            </w:r>
            <w:r>
              <w:rPr>
                <w:rFonts w:hint="eastAsia"/>
                <w:b w:val="0"/>
                <w:bCs w:val="0"/>
                <w:color w:val="auto"/>
                <w:highlight w:val="none"/>
                <w:lang w:val="en-US" w:eastAsia="zh-CN"/>
              </w:rPr>
              <w:t>：项目通过组焊矫一体机，将主体材料按照企业要求进行矫正，并通过弧焊、气保焊等进行焊接，使壳体成型。焊材采用焊丝。</w:t>
            </w:r>
            <w:r>
              <w:rPr>
                <w:rFonts w:hint="eastAsia"/>
                <w:color w:val="auto"/>
                <w:highlight w:val="none"/>
                <w:lang w:val="en-US" w:eastAsia="zh-CN"/>
              </w:rPr>
              <w:t>该过程会产生焊接烟尘G</w:t>
            </w:r>
            <w:r>
              <w:rPr>
                <w:rFonts w:hint="eastAsia"/>
                <w:color w:val="auto"/>
                <w:highlight w:val="none"/>
                <w:vertAlign w:val="baseline"/>
                <w:lang w:val="en-US" w:eastAsia="zh-CN"/>
              </w:rPr>
              <w:t>1-3</w:t>
            </w:r>
            <w:r>
              <w:rPr>
                <w:rFonts w:hint="eastAsia"/>
                <w:color w:val="auto"/>
                <w:highlight w:val="none"/>
                <w:lang w:val="en-US" w:eastAsia="zh-CN"/>
              </w:rPr>
              <w:t>、焊渣</w:t>
            </w:r>
            <w:r>
              <w:rPr>
                <w:rFonts w:hint="eastAsia"/>
                <w:color w:val="auto"/>
                <w:highlight w:val="none"/>
                <w:vertAlign w:val="baseline"/>
                <w:lang w:val="en-US" w:eastAsia="zh-CN"/>
              </w:rPr>
              <w:t>S1-5</w:t>
            </w:r>
            <w:r>
              <w:rPr>
                <w:rFonts w:hint="eastAsia"/>
                <w:color w:val="auto"/>
                <w:highlight w:val="none"/>
                <w:lang w:val="en-US" w:eastAsia="zh-CN"/>
              </w:rPr>
              <w:t>、噪声N。焊接烟尘（颗粒物）经移动式烟尘净化器收集处理后，在厂区内作无组织排放。</w:t>
            </w:r>
          </w:p>
          <w:p w14:paraId="547F7053">
            <w:pPr>
              <w:pStyle w:val="53"/>
              <w:bidi w:val="0"/>
              <w:rPr>
                <w:rFonts w:hint="default"/>
                <w:color w:val="auto"/>
                <w:highlight w:val="none"/>
                <w:lang w:val="en-US" w:eastAsia="zh-CN"/>
              </w:rPr>
            </w:pPr>
            <w:r>
              <w:rPr>
                <w:rFonts w:hint="default"/>
                <w:color w:val="auto"/>
                <w:highlight w:val="none"/>
                <w:lang w:val="en-US" w:eastAsia="zh-CN"/>
              </w:rPr>
              <w:t>根据</w:t>
            </w:r>
            <w:r>
              <w:rPr>
                <w:rFonts w:hint="eastAsia"/>
                <w:color w:val="auto"/>
                <w:highlight w:val="none"/>
                <w:lang w:val="en-US" w:eastAsia="zh-CN"/>
              </w:rPr>
              <w:t>企业所述</w:t>
            </w:r>
            <w:r>
              <w:rPr>
                <w:rFonts w:hint="default"/>
                <w:color w:val="auto"/>
                <w:highlight w:val="none"/>
                <w:lang w:val="en-US" w:eastAsia="zh-CN"/>
              </w:rPr>
              <w:t>，</w:t>
            </w:r>
            <w:r>
              <w:rPr>
                <w:rFonts w:hint="eastAsia"/>
                <w:color w:val="auto"/>
                <w:highlight w:val="none"/>
                <w:lang w:val="en-US" w:eastAsia="zh-CN"/>
              </w:rPr>
              <w:t>壳体</w:t>
            </w:r>
            <w:r>
              <w:rPr>
                <w:rFonts w:hint="default"/>
                <w:color w:val="auto"/>
                <w:highlight w:val="none"/>
                <w:lang w:val="en-US" w:eastAsia="zh-CN"/>
              </w:rPr>
              <w:t>需要进行</w:t>
            </w:r>
            <w:r>
              <w:rPr>
                <w:rFonts w:hint="eastAsia"/>
                <w:color w:val="auto"/>
                <w:highlight w:val="none"/>
                <w:lang w:val="en-US" w:eastAsia="zh-CN"/>
              </w:rPr>
              <w:t>喷粉、固化</w:t>
            </w:r>
            <w:r>
              <w:rPr>
                <w:rFonts w:hint="default"/>
                <w:color w:val="auto"/>
                <w:highlight w:val="none"/>
                <w:lang w:val="en-US" w:eastAsia="zh-CN"/>
              </w:rPr>
              <w:t>，该部分工序委外。</w:t>
            </w:r>
          </w:p>
          <w:p w14:paraId="69135CBA">
            <w:pPr>
              <w:pStyle w:val="53"/>
              <w:bidi w:val="0"/>
              <w:rPr>
                <w:rFonts w:hint="default"/>
                <w:color w:val="auto"/>
                <w:highlight w:val="none"/>
                <w:lang w:val="en-US" w:eastAsia="zh-CN"/>
              </w:rPr>
            </w:pPr>
            <w:r>
              <w:rPr>
                <w:rFonts w:hint="eastAsia"/>
                <w:b/>
                <w:bCs/>
                <w:color w:val="auto"/>
                <w:highlight w:val="none"/>
                <w:lang w:val="en-US" w:eastAsia="zh-CN"/>
              </w:rPr>
              <w:t>9、</w:t>
            </w:r>
            <w:r>
              <w:rPr>
                <w:rFonts w:hint="default"/>
                <w:b/>
                <w:bCs/>
                <w:color w:val="auto"/>
                <w:highlight w:val="none"/>
                <w:lang w:val="en-US" w:eastAsia="zh-CN"/>
              </w:rPr>
              <w:t>总装：</w:t>
            </w:r>
            <w:r>
              <w:rPr>
                <w:rFonts w:hint="default"/>
                <w:color w:val="auto"/>
                <w:highlight w:val="none"/>
                <w:lang w:val="en-US" w:eastAsia="zh-CN"/>
              </w:rPr>
              <w:t>项目将配套的电器元器件等内部器件安装到壳体内，即可得到控制柜、高低压配电柜</w:t>
            </w:r>
            <w:r>
              <w:rPr>
                <w:rFonts w:hint="eastAsia"/>
                <w:color w:val="auto"/>
                <w:highlight w:val="none"/>
                <w:lang w:val="en-US" w:eastAsia="zh-CN"/>
              </w:rPr>
              <w:t>成品。</w:t>
            </w:r>
          </w:p>
          <w:p w14:paraId="30B898CB">
            <w:pPr>
              <w:pStyle w:val="53"/>
              <w:bidi w:val="0"/>
              <w:rPr>
                <w:color w:val="auto"/>
                <w:highlight w:val="none"/>
              </w:rPr>
            </w:pPr>
            <w:r>
              <w:rPr>
                <w:rFonts w:hint="eastAsia"/>
                <w:b/>
                <w:bCs/>
                <w:color w:val="auto"/>
                <w:highlight w:val="none"/>
                <w:lang w:val="en-US" w:eastAsia="zh-CN"/>
              </w:rPr>
              <w:t>10、检验</w:t>
            </w:r>
            <w:r>
              <w:rPr>
                <w:rFonts w:hint="eastAsia"/>
                <w:color w:val="auto"/>
                <w:highlight w:val="none"/>
              </w:rPr>
              <w:t>：</w:t>
            </w:r>
            <w:r>
              <w:rPr>
                <w:rFonts w:hint="eastAsia"/>
                <w:color w:val="auto"/>
                <w:highlight w:val="none"/>
                <w:lang w:val="en-US" w:eastAsia="zh-CN"/>
              </w:rPr>
              <w:t>对</w:t>
            </w:r>
            <w:r>
              <w:rPr>
                <w:rFonts w:hint="default"/>
                <w:color w:val="auto"/>
                <w:highlight w:val="none"/>
                <w:lang w:val="en-US" w:eastAsia="zh-CN"/>
              </w:rPr>
              <w:t>控制柜、高低压配电柜</w:t>
            </w:r>
            <w:r>
              <w:rPr>
                <w:rFonts w:hint="eastAsia"/>
                <w:color w:val="auto"/>
                <w:highlight w:val="none"/>
                <w:lang w:val="en-US" w:eastAsia="zh-CN"/>
              </w:rPr>
              <w:t>进行检测，合格品入库待售，不合格品返回检修</w:t>
            </w:r>
            <w:r>
              <w:rPr>
                <w:rFonts w:hint="eastAsia"/>
                <w:color w:val="auto"/>
                <w:highlight w:val="none"/>
              </w:rPr>
              <w:t>。</w:t>
            </w:r>
          </w:p>
          <w:p w14:paraId="552631E4">
            <w:pPr>
              <w:pStyle w:val="53"/>
              <w:ind w:firstLine="482"/>
              <w:rPr>
                <w:b/>
                <w:bCs/>
                <w:color w:val="auto"/>
                <w:highlight w:val="none"/>
              </w:rPr>
            </w:pPr>
            <w:r>
              <w:rPr>
                <w:b/>
                <w:bCs/>
                <w:color w:val="auto"/>
                <w:highlight w:val="none"/>
              </w:rPr>
              <w:t>产排污环节：</w:t>
            </w:r>
          </w:p>
          <w:p w14:paraId="62C0ED48">
            <w:pPr>
              <w:pStyle w:val="53"/>
              <w:ind w:firstLine="480"/>
              <w:rPr>
                <w:color w:val="auto"/>
                <w:highlight w:val="none"/>
              </w:rPr>
            </w:pPr>
            <w:r>
              <w:rPr>
                <w:color w:val="auto"/>
                <w:highlight w:val="none"/>
              </w:rPr>
              <w:t>本项目生产过程中主要产排污环节见</w:t>
            </w:r>
            <w:r>
              <w:rPr>
                <w:color w:val="auto"/>
                <w:highlight w:val="none"/>
              </w:rPr>
              <w:fldChar w:fldCharType="begin"/>
            </w:r>
            <w:r>
              <w:rPr>
                <w:color w:val="auto"/>
                <w:highlight w:val="none"/>
              </w:rPr>
              <w:instrText xml:space="preserve"> REF _Ref31681 \h </w:instrText>
            </w:r>
            <w:r>
              <w:rPr>
                <w:color w:val="auto"/>
                <w:highlight w:val="none"/>
              </w:rPr>
              <w:fldChar w:fldCharType="separate"/>
            </w:r>
            <w:r>
              <w:rPr>
                <w:color w:val="auto"/>
                <w:highlight w:val="none"/>
              </w:rPr>
              <w:t>表2-</w:t>
            </w:r>
            <w:r>
              <w:rPr>
                <w:rFonts w:hint="eastAsia"/>
                <w:color w:val="auto"/>
                <w:highlight w:val="none"/>
                <w:lang w:val="en-US" w:eastAsia="zh-CN"/>
              </w:rPr>
              <w:t>8</w:t>
            </w:r>
            <w:r>
              <w:rPr>
                <w:color w:val="auto"/>
                <w:highlight w:val="none"/>
              </w:rPr>
              <w:fldChar w:fldCharType="end"/>
            </w:r>
            <w:r>
              <w:rPr>
                <w:color w:val="auto"/>
                <w:highlight w:val="none"/>
              </w:rPr>
              <w:t>。</w:t>
            </w:r>
          </w:p>
          <w:p w14:paraId="308B9FA6">
            <w:pPr>
              <w:pStyle w:val="9"/>
              <w:rPr>
                <w:color w:val="auto"/>
                <w:highlight w:val="none"/>
              </w:rPr>
            </w:pPr>
            <w:bookmarkStart w:id="39" w:name="_Ref31681"/>
            <w:r>
              <w:rPr>
                <w:color w:val="auto"/>
                <w:sz w:val="24"/>
                <w:szCs w:val="24"/>
                <w:highlight w:val="none"/>
              </w:rPr>
              <w:t>表2-</w:t>
            </w:r>
            <w:bookmarkEnd w:id="39"/>
            <w:r>
              <w:rPr>
                <w:rFonts w:hint="eastAsia"/>
                <w:color w:val="auto"/>
                <w:sz w:val="24"/>
                <w:szCs w:val="24"/>
                <w:highlight w:val="none"/>
                <w:lang w:val="en-US" w:eastAsia="zh-CN"/>
              </w:rPr>
              <w:t>8</w:t>
            </w:r>
            <w:r>
              <w:rPr>
                <w:color w:val="auto"/>
                <w:sz w:val="24"/>
                <w:szCs w:val="24"/>
                <w:highlight w:val="none"/>
              </w:rPr>
              <w:t xml:space="preserve"> 生产产污环节及污染因子一览表</w:t>
            </w:r>
          </w:p>
          <w:tbl>
            <w:tblPr>
              <w:tblStyle w:val="1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080"/>
              <w:gridCol w:w="1158"/>
              <w:gridCol w:w="1311"/>
              <w:gridCol w:w="1339"/>
              <w:gridCol w:w="2928"/>
            </w:tblGrid>
            <w:tr w14:paraId="47E374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blHeader/>
                <w:jc w:val="center"/>
              </w:trPr>
              <w:tc>
                <w:tcPr>
                  <w:tcW w:w="371" w:type="pct"/>
                  <w:tcBorders>
                    <w:tl2br w:val="nil"/>
                    <w:tr2bl w:val="nil"/>
                  </w:tcBorders>
                  <w:vAlign w:val="center"/>
                </w:tcPr>
                <w:p w14:paraId="10CE6D1D">
                  <w:pPr>
                    <w:pStyle w:val="55"/>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类别</w:t>
                  </w:r>
                </w:p>
              </w:tc>
              <w:tc>
                <w:tcPr>
                  <w:tcW w:w="639" w:type="pct"/>
                  <w:tcBorders>
                    <w:tl2br w:val="nil"/>
                    <w:tr2bl w:val="nil"/>
                  </w:tcBorders>
                  <w:vAlign w:val="center"/>
                </w:tcPr>
                <w:p w14:paraId="24F6B1B3">
                  <w:pPr>
                    <w:pStyle w:val="55"/>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编号</w:t>
                  </w:r>
                </w:p>
              </w:tc>
              <w:tc>
                <w:tcPr>
                  <w:tcW w:w="685" w:type="pct"/>
                  <w:tcBorders>
                    <w:tl2br w:val="nil"/>
                    <w:tr2bl w:val="nil"/>
                  </w:tcBorders>
                  <w:vAlign w:val="center"/>
                </w:tcPr>
                <w:p w14:paraId="443C0966">
                  <w:pPr>
                    <w:pStyle w:val="55"/>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污染源名称</w:t>
                  </w:r>
                </w:p>
              </w:tc>
              <w:tc>
                <w:tcPr>
                  <w:tcW w:w="776" w:type="pct"/>
                  <w:tcBorders>
                    <w:tl2br w:val="nil"/>
                    <w:tr2bl w:val="nil"/>
                  </w:tcBorders>
                  <w:vAlign w:val="center"/>
                </w:tcPr>
                <w:p w14:paraId="0FBD6050">
                  <w:pPr>
                    <w:pStyle w:val="55"/>
                    <w:ind w:left="0" w:leftChars="0" w:right="0" w:rightChars="0"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产污环节</w:t>
                  </w:r>
                </w:p>
              </w:tc>
              <w:tc>
                <w:tcPr>
                  <w:tcW w:w="792" w:type="pct"/>
                  <w:tcBorders>
                    <w:tl2br w:val="nil"/>
                    <w:tr2bl w:val="nil"/>
                  </w:tcBorders>
                  <w:vAlign w:val="center"/>
                </w:tcPr>
                <w:p w14:paraId="3FB85CD9">
                  <w:pPr>
                    <w:pStyle w:val="55"/>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污染因子</w:t>
                  </w:r>
                </w:p>
              </w:tc>
              <w:tc>
                <w:tcPr>
                  <w:tcW w:w="1733" w:type="pct"/>
                  <w:tcBorders>
                    <w:tl2br w:val="nil"/>
                    <w:tr2bl w:val="nil"/>
                  </w:tcBorders>
                  <w:vAlign w:val="center"/>
                </w:tcPr>
                <w:p w14:paraId="231332A3">
                  <w:pPr>
                    <w:pStyle w:val="55"/>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治理措施</w:t>
                  </w:r>
                </w:p>
              </w:tc>
            </w:tr>
            <w:tr w14:paraId="30B59C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1" w:type="pct"/>
                  <w:vMerge w:val="restart"/>
                  <w:tcBorders>
                    <w:tl2br w:val="nil"/>
                    <w:tr2bl w:val="nil"/>
                  </w:tcBorders>
                  <w:vAlign w:val="center"/>
                </w:tcPr>
                <w:p w14:paraId="272EA5A0">
                  <w:pPr>
                    <w:pStyle w:val="57"/>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w:t>
                  </w:r>
                </w:p>
              </w:tc>
              <w:tc>
                <w:tcPr>
                  <w:tcW w:w="639" w:type="pct"/>
                  <w:tcBorders>
                    <w:tl2br w:val="nil"/>
                    <w:tr2bl w:val="nil"/>
                  </w:tcBorders>
                  <w:vAlign w:val="center"/>
                </w:tcPr>
                <w:p w14:paraId="0D075E8F">
                  <w:pPr>
                    <w:pStyle w:val="57"/>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G1-1、G2-1</w:t>
                  </w:r>
                </w:p>
              </w:tc>
              <w:tc>
                <w:tcPr>
                  <w:tcW w:w="685" w:type="pct"/>
                  <w:tcBorders>
                    <w:tl2br w:val="nil"/>
                    <w:tr2bl w:val="nil"/>
                  </w:tcBorders>
                  <w:vAlign w:val="center"/>
                </w:tcPr>
                <w:p w14:paraId="74B5C730">
                  <w:pPr>
                    <w:pStyle w:val="57"/>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切割废气</w:t>
                  </w:r>
                </w:p>
              </w:tc>
              <w:tc>
                <w:tcPr>
                  <w:tcW w:w="776" w:type="pct"/>
                  <w:tcBorders>
                    <w:tl2br w:val="nil"/>
                    <w:tr2bl w:val="nil"/>
                  </w:tcBorders>
                  <w:vAlign w:val="center"/>
                </w:tcPr>
                <w:p w14:paraId="3F120A02">
                  <w:pPr>
                    <w:pStyle w:val="57"/>
                    <w:ind w:left="0" w:leftChars="0" w:right="0" w:rightChars="0"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切割下料</w:t>
                  </w:r>
                </w:p>
              </w:tc>
              <w:tc>
                <w:tcPr>
                  <w:tcW w:w="792" w:type="pct"/>
                  <w:tcBorders>
                    <w:tl2br w:val="nil"/>
                    <w:tr2bl w:val="nil"/>
                  </w:tcBorders>
                  <w:vAlign w:val="center"/>
                </w:tcPr>
                <w:p w14:paraId="7FA39CFF">
                  <w:pPr>
                    <w:pStyle w:val="57"/>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1733" w:type="pct"/>
                  <w:tcBorders>
                    <w:tl2br w:val="nil"/>
                    <w:tr2bl w:val="nil"/>
                  </w:tcBorders>
                  <w:vAlign w:val="center"/>
                </w:tcPr>
                <w:p w14:paraId="4B861015">
                  <w:pPr>
                    <w:pStyle w:val="57"/>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经集气罩+软帘收集后经布袋除尘器处理后通过1根15m排气筒（DA001）排放</w:t>
                  </w:r>
                </w:p>
              </w:tc>
            </w:tr>
            <w:tr w14:paraId="61EFF5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1" w:type="pct"/>
                  <w:vMerge w:val="continue"/>
                  <w:tcBorders>
                    <w:tl2br w:val="nil"/>
                    <w:tr2bl w:val="nil"/>
                  </w:tcBorders>
                  <w:vAlign w:val="center"/>
                </w:tcPr>
                <w:p w14:paraId="290C6553">
                  <w:pPr>
                    <w:pStyle w:val="57"/>
                    <w:ind w:left="0" w:leftChars="0" w:right="0" w:rightChars="0" w:firstLine="0" w:firstLineChars="0"/>
                    <w:jc w:val="center"/>
                    <w:rPr>
                      <w:rFonts w:hint="default" w:ascii="Times New Roman" w:hAnsi="Times New Roman" w:eastAsia="宋体" w:cs="Times New Roman"/>
                      <w:color w:val="auto"/>
                      <w:sz w:val="21"/>
                      <w:szCs w:val="21"/>
                      <w:highlight w:val="none"/>
                    </w:rPr>
                  </w:pPr>
                </w:p>
              </w:tc>
              <w:tc>
                <w:tcPr>
                  <w:tcW w:w="639" w:type="pct"/>
                  <w:tcBorders>
                    <w:tl2br w:val="nil"/>
                    <w:tr2bl w:val="nil"/>
                  </w:tcBorders>
                  <w:vAlign w:val="center"/>
                </w:tcPr>
                <w:p w14:paraId="02A134CF">
                  <w:pPr>
                    <w:pStyle w:val="57"/>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G1-2、G2-2</w:t>
                  </w:r>
                </w:p>
              </w:tc>
              <w:tc>
                <w:tcPr>
                  <w:tcW w:w="685" w:type="pct"/>
                  <w:tcBorders>
                    <w:tl2br w:val="nil"/>
                    <w:tr2bl w:val="nil"/>
                  </w:tcBorders>
                  <w:vAlign w:val="center"/>
                </w:tcPr>
                <w:p w14:paraId="0691CF23">
                  <w:pPr>
                    <w:pStyle w:val="57"/>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抛丸废气</w:t>
                  </w:r>
                </w:p>
              </w:tc>
              <w:tc>
                <w:tcPr>
                  <w:tcW w:w="776" w:type="pct"/>
                  <w:tcBorders>
                    <w:tl2br w:val="nil"/>
                    <w:tr2bl w:val="nil"/>
                  </w:tcBorders>
                  <w:vAlign w:val="center"/>
                </w:tcPr>
                <w:p w14:paraId="4F0CBA6A">
                  <w:pPr>
                    <w:pStyle w:val="57"/>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抛丸</w:t>
                  </w:r>
                </w:p>
              </w:tc>
              <w:tc>
                <w:tcPr>
                  <w:tcW w:w="792" w:type="pct"/>
                  <w:tcBorders>
                    <w:tl2br w:val="nil"/>
                    <w:tr2bl w:val="nil"/>
                  </w:tcBorders>
                  <w:vAlign w:val="center"/>
                </w:tcPr>
                <w:p w14:paraId="30B04631">
                  <w:pPr>
                    <w:pStyle w:val="57"/>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1733" w:type="pct"/>
                  <w:tcBorders>
                    <w:tl2br w:val="nil"/>
                    <w:tr2bl w:val="nil"/>
                  </w:tcBorders>
                  <w:vAlign w:val="center"/>
                </w:tcPr>
                <w:p w14:paraId="0D9020F7">
                  <w:pPr>
                    <w:pStyle w:val="57"/>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经负压密闭收集后由抛丸机自带的布袋除尘器处理后通过1根15m排气筒（DA002）排放</w:t>
                  </w:r>
                </w:p>
              </w:tc>
            </w:tr>
            <w:tr w14:paraId="23532D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1" w:type="pct"/>
                  <w:vMerge w:val="continue"/>
                  <w:tcBorders>
                    <w:tl2br w:val="nil"/>
                    <w:tr2bl w:val="nil"/>
                  </w:tcBorders>
                  <w:vAlign w:val="center"/>
                </w:tcPr>
                <w:p w14:paraId="29C15712">
                  <w:pPr>
                    <w:pStyle w:val="57"/>
                    <w:ind w:left="0" w:leftChars="0" w:right="0" w:rightChars="0" w:firstLine="0" w:firstLineChars="0"/>
                    <w:jc w:val="center"/>
                    <w:rPr>
                      <w:rFonts w:hint="default" w:ascii="Times New Roman" w:hAnsi="Times New Roman" w:eastAsia="宋体" w:cs="Times New Roman"/>
                      <w:color w:val="auto"/>
                      <w:sz w:val="21"/>
                      <w:szCs w:val="21"/>
                      <w:highlight w:val="none"/>
                    </w:rPr>
                  </w:pPr>
                </w:p>
              </w:tc>
              <w:tc>
                <w:tcPr>
                  <w:tcW w:w="639" w:type="pct"/>
                  <w:tcBorders>
                    <w:tl2br w:val="nil"/>
                    <w:tr2bl w:val="nil"/>
                  </w:tcBorders>
                  <w:vAlign w:val="center"/>
                </w:tcPr>
                <w:p w14:paraId="56738F84">
                  <w:pPr>
                    <w:pStyle w:val="57"/>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G1-3、G2-3</w:t>
                  </w:r>
                </w:p>
              </w:tc>
              <w:tc>
                <w:tcPr>
                  <w:tcW w:w="685" w:type="pct"/>
                  <w:tcBorders>
                    <w:tl2br w:val="nil"/>
                    <w:tr2bl w:val="nil"/>
                  </w:tcBorders>
                  <w:vAlign w:val="center"/>
                </w:tcPr>
                <w:p w14:paraId="065E0641">
                  <w:pPr>
                    <w:pStyle w:val="57"/>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焊接烟尘</w:t>
                  </w:r>
                </w:p>
              </w:tc>
              <w:tc>
                <w:tcPr>
                  <w:tcW w:w="776" w:type="pct"/>
                  <w:tcBorders>
                    <w:tl2br w:val="nil"/>
                    <w:tr2bl w:val="nil"/>
                  </w:tcBorders>
                  <w:shd w:val="clear" w:color="auto" w:fill="auto"/>
                  <w:vAlign w:val="center"/>
                </w:tcPr>
                <w:p w14:paraId="1BB0F7DF">
                  <w:pPr>
                    <w:pStyle w:val="57"/>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焊接</w:t>
                  </w:r>
                </w:p>
              </w:tc>
              <w:tc>
                <w:tcPr>
                  <w:tcW w:w="792" w:type="pct"/>
                  <w:tcBorders>
                    <w:tl2br w:val="nil"/>
                    <w:tr2bl w:val="nil"/>
                  </w:tcBorders>
                  <w:shd w:val="clear" w:color="auto" w:fill="auto"/>
                  <w:vAlign w:val="center"/>
                </w:tcPr>
                <w:p w14:paraId="5C4D9F97">
                  <w:pPr>
                    <w:pStyle w:val="57"/>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颗粒物</w:t>
                  </w:r>
                </w:p>
              </w:tc>
              <w:tc>
                <w:tcPr>
                  <w:tcW w:w="1733" w:type="pct"/>
                  <w:tcBorders>
                    <w:tl2br w:val="nil"/>
                    <w:tr2bl w:val="nil"/>
                  </w:tcBorders>
                  <w:vAlign w:val="center"/>
                </w:tcPr>
                <w:p w14:paraId="3012ECC8">
                  <w:pPr>
                    <w:pStyle w:val="57"/>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经移动式烟尘净化器收集处理后，在厂区内作无组织排放</w:t>
                  </w:r>
                </w:p>
              </w:tc>
            </w:tr>
            <w:tr w14:paraId="6351CB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1" w:type="pct"/>
                  <w:vMerge w:val="continue"/>
                  <w:tcBorders>
                    <w:tl2br w:val="nil"/>
                    <w:tr2bl w:val="nil"/>
                  </w:tcBorders>
                  <w:vAlign w:val="center"/>
                </w:tcPr>
                <w:p w14:paraId="163866F2">
                  <w:pPr>
                    <w:pStyle w:val="57"/>
                    <w:ind w:left="0" w:leftChars="0" w:right="0" w:rightChars="0" w:firstLine="0" w:firstLineChars="0"/>
                    <w:jc w:val="center"/>
                    <w:rPr>
                      <w:rFonts w:hint="default" w:ascii="Times New Roman" w:hAnsi="Times New Roman" w:eastAsia="宋体" w:cs="Times New Roman"/>
                      <w:color w:val="auto"/>
                      <w:sz w:val="21"/>
                      <w:szCs w:val="21"/>
                      <w:highlight w:val="none"/>
                    </w:rPr>
                  </w:pPr>
                </w:p>
              </w:tc>
              <w:tc>
                <w:tcPr>
                  <w:tcW w:w="639" w:type="pct"/>
                  <w:tcBorders>
                    <w:tl2br w:val="nil"/>
                    <w:tr2bl w:val="nil"/>
                  </w:tcBorders>
                  <w:vAlign w:val="center"/>
                </w:tcPr>
                <w:p w14:paraId="785FCC11">
                  <w:pPr>
                    <w:pStyle w:val="57"/>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G1-4、G2-4</w:t>
                  </w:r>
                </w:p>
              </w:tc>
              <w:tc>
                <w:tcPr>
                  <w:tcW w:w="685" w:type="pct"/>
                  <w:tcBorders>
                    <w:tl2br w:val="nil"/>
                    <w:tr2bl w:val="nil"/>
                  </w:tcBorders>
                  <w:vAlign w:val="center"/>
                </w:tcPr>
                <w:p w14:paraId="643B37E0">
                  <w:pPr>
                    <w:pStyle w:val="57"/>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打磨废气</w:t>
                  </w:r>
                </w:p>
              </w:tc>
              <w:tc>
                <w:tcPr>
                  <w:tcW w:w="776" w:type="pct"/>
                  <w:tcBorders>
                    <w:tl2br w:val="nil"/>
                    <w:tr2bl w:val="nil"/>
                  </w:tcBorders>
                  <w:vAlign w:val="center"/>
                </w:tcPr>
                <w:p w14:paraId="785299FA">
                  <w:pPr>
                    <w:pStyle w:val="57"/>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打磨</w:t>
                  </w:r>
                </w:p>
              </w:tc>
              <w:tc>
                <w:tcPr>
                  <w:tcW w:w="792" w:type="pct"/>
                  <w:tcBorders>
                    <w:tl2br w:val="nil"/>
                    <w:tr2bl w:val="nil"/>
                  </w:tcBorders>
                  <w:vAlign w:val="center"/>
                </w:tcPr>
                <w:p w14:paraId="1C13B5A3">
                  <w:pPr>
                    <w:pStyle w:val="57"/>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1733" w:type="pct"/>
                  <w:tcBorders>
                    <w:tl2br w:val="nil"/>
                    <w:tr2bl w:val="nil"/>
                  </w:tcBorders>
                  <w:vAlign w:val="center"/>
                </w:tcPr>
                <w:p w14:paraId="32386858">
                  <w:pPr>
                    <w:pStyle w:val="57"/>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经集气罩+软帘收集后经布袋除尘器处理后通过1根15m排气筒（DA003）排放</w:t>
                  </w:r>
                </w:p>
              </w:tc>
            </w:tr>
            <w:tr w14:paraId="1B4167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1" w:type="pct"/>
                  <w:tcBorders>
                    <w:tl2br w:val="nil"/>
                    <w:tr2bl w:val="nil"/>
                  </w:tcBorders>
                  <w:vAlign w:val="center"/>
                </w:tcPr>
                <w:p w14:paraId="70A8E333">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w:t>
                  </w:r>
                </w:p>
              </w:tc>
              <w:tc>
                <w:tcPr>
                  <w:tcW w:w="1325" w:type="pct"/>
                  <w:gridSpan w:val="2"/>
                  <w:tcBorders>
                    <w:tl2br w:val="nil"/>
                    <w:tr2bl w:val="nil"/>
                  </w:tcBorders>
                  <w:vAlign w:val="center"/>
                </w:tcPr>
                <w:p w14:paraId="7678B389">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生活污水</w:t>
                  </w:r>
                </w:p>
              </w:tc>
              <w:tc>
                <w:tcPr>
                  <w:tcW w:w="776" w:type="pct"/>
                  <w:tcBorders>
                    <w:tl2br w:val="nil"/>
                    <w:tr2bl w:val="nil"/>
                  </w:tcBorders>
                  <w:vAlign w:val="center"/>
                </w:tcPr>
                <w:p w14:paraId="27BADA16">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职工生活</w:t>
                  </w:r>
                </w:p>
              </w:tc>
              <w:tc>
                <w:tcPr>
                  <w:tcW w:w="792" w:type="pct"/>
                  <w:tcBorders>
                    <w:tl2br w:val="nil"/>
                    <w:tr2bl w:val="nil"/>
                  </w:tcBorders>
                  <w:vAlign w:val="center"/>
                </w:tcPr>
                <w:p w14:paraId="5260E8CF">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pH、COD、SS、氨氮、TN、TP</w:t>
                  </w:r>
                </w:p>
              </w:tc>
              <w:tc>
                <w:tcPr>
                  <w:tcW w:w="1733" w:type="pct"/>
                  <w:tcBorders>
                    <w:tl2br w:val="nil"/>
                    <w:tr2bl w:val="nil"/>
                  </w:tcBorders>
                  <w:vAlign w:val="center"/>
                </w:tcPr>
                <w:p w14:paraId="77E85D53">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经厂区内化粪池预处理后接管至</w:t>
                  </w:r>
                  <w:r>
                    <w:rPr>
                      <w:rFonts w:hint="default" w:ascii="Times New Roman" w:hAnsi="Times New Roman" w:eastAsia="宋体" w:cs="Times New Roman"/>
                      <w:color w:val="auto"/>
                      <w:sz w:val="21"/>
                      <w:szCs w:val="21"/>
                      <w:highlight w:val="none"/>
                    </w:rPr>
                    <w:t>泗清水务污水处理厂</w:t>
                  </w:r>
                  <w:r>
                    <w:rPr>
                      <w:rFonts w:hint="default" w:ascii="Times New Roman" w:hAnsi="Times New Roman" w:eastAsia="宋体" w:cs="Times New Roman"/>
                      <w:color w:val="auto"/>
                      <w:sz w:val="21"/>
                      <w:szCs w:val="21"/>
                      <w:highlight w:val="none"/>
                      <w:lang w:val="en-US" w:eastAsia="zh-CN"/>
                    </w:rPr>
                    <w:t>集中处理</w:t>
                  </w:r>
                </w:p>
              </w:tc>
            </w:tr>
            <w:tr w14:paraId="217E5B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1" w:type="pct"/>
                  <w:vMerge w:val="restart"/>
                  <w:tcBorders>
                    <w:tl2br w:val="nil"/>
                    <w:tr2bl w:val="nil"/>
                  </w:tcBorders>
                  <w:vAlign w:val="center"/>
                </w:tcPr>
                <w:p w14:paraId="4FAADE93">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固废</w:t>
                  </w:r>
                </w:p>
              </w:tc>
              <w:tc>
                <w:tcPr>
                  <w:tcW w:w="639" w:type="pct"/>
                  <w:tcBorders>
                    <w:tl2br w:val="nil"/>
                    <w:tr2bl w:val="nil"/>
                  </w:tcBorders>
                  <w:vAlign w:val="center"/>
                </w:tcPr>
                <w:p w14:paraId="58B528BA">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S1-1、S1-2、S1-3、S2-1、S2-2、S2-3</w:t>
                  </w:r>
                </w:p>
              </w:tc>
              <w:tc>
                <w:tcPr>
                  <w:tcW w:w="685" w:type="pct"/>
                  <w:tcBorders>
                    <w:tl2br w:val="nil"/>
                    <w:tr2bl w:val="nil"/>
                  </w:tcBorders>
                  <w:vAlign w:val="center"/>
                </w:tcPr>
                <w:p w14:paraId="43C3F333">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边角料</w:t>
                  </w:r>
                </w:p>
              </w:tc>
              <w:tc>
                <w:tcPr>
                  <w:tcW w:w="776" w:type="pct"/>
                  <w:tcBorders>
                    <w:tl2br w:val="nil"/>
                    <w:tr2bl w:val="nil"/>
                  </w:tcBorders>
                  <w:vAlign w:val="center"/>
                </w:tcPr>
                <w:p w14:paraId="153D4F7D">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切割下料、剪切、冲剪</w:t>
                  </w:r>
                </w:p>
              </w:tc>
              <w:tc>
                <w:tcPr>
                  <w:tcW w:w="792" w:type="pct"/>
                  <w:tcBorders>
                    <w:tl2br w:val="nil"/>
                    <w:tr2bl w:val="nil"/>
                  </w:tcBorders>
                  <w:vAlign w:val="center"/>
                </w:tcPr>
                <w:p w14:paraId="34BE9CD5">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钢</w:t>
                  </w:r>
                </w:p>
              </w:tc>
              <w:tc>
                <w:tcPr>
                  <w:tcW w:w="1733" w:type="pct"/>
                  <w:vMerge w:val="restart"/>
                  <w:tcBorders>
                    <w:tl2br w:val="nil"/>
                    <w:tr2bl w:val="nil"/>
                  </w:tcBorders>
                  <w:vAlign w:val="center"/>
                </w:tcPr>
                <w:p w14:paraId="74590DEA">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收集后暂存一般固废库，定期外售综合利用</w:t>
                  </w:r>
                </w:p>
              </w:tc>
            </w:tr>
            <w:tr w14:paraId="1E8EDE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1" w:type="pct"/>
                  <w:vMerge w:val="continue"/>
                  <w:tcBorders>
                    <w:tl2br w:val="nil"/>
                    <w:tr2bl w:val="nil"/>
                  </w:tcBorders>
                  <w:vAlign w:val="center"/>
                </w:tcPr>
                <w:p w14:paraId="47C979C5">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p>
              </w:tc>
              <w:tc>
                <w:tcPr>
                  <w:tcW w:w="639" w:type="pct"/>
                  <w:tcBorders>
                    <w:tl2br w:val="nil"/>
                    <w:tr2bl w:val="nil"/>
                  </w:tcBorders>
                  <w:vAlign w:val="center"/>
                </w:tcPr>
                <w:p w14:paraId="34764F45">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S1-4、S2-4</w:t>
                  </w:r>
                </w:p>
              </w:tc>
              <w:tc>
                <w:tcPr>
                  <w:tcW w:w="685" w:type="pct"/>
                  <w:tcBorders>
                    <w:tl2br w:val="nil"/>
                    <w:tr2bl w:val="nil"/>
                  </w:tcBorders>
                  <w:shd w:val="clear" w:color="auto" w:fill="auto"/>
                  <w:vAlign w:val="center"/>
                </w:tcPr>
                <w:p w14:paraId="477DD2D5">
                  <w:pPr>
                    <w:pStyle w:val="57"/>
                    <w:bidi w:val="0"/>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废钢丸</w:t>
                  </w:r>
                </w:p>
              </w:tc>
              <w:tc>
                <w:tcPr>
                  <w:tcW w:w="776" w:type="pct"/>
                  <w:tcBorders>
                    <w:tl2br w:val="nil"/>
                    <w:tr2bl w:val="nil"/>
                  </w:tcBorders>
                  <w:shd w:val="clear" w:color="auto" w:fill="auto"/>
                  <w:vAlign w:val="center"/>
                </w:tcPr>
                <w:p w14:paraId="51CA70C0">
                  <w:pPr>
                    <w:pStyle w:val="57"/>
                    <w:bidi w:val="0"/>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抛丸</w:t>
                  </w:r>
                </w:p>
              </w:tc>
              <w:tc>
                <w:tcPr>
                  <w:tcW w:w="792" w:type="pct"/>
                  <w:tcBorders>
                    <w:tl2br w:val="nil"/>
                    <w:tr2bl w:val="nil"/>
                  </w:tcBorders>
                  <w:shd w:val="clear" w:color="auto" w:fill="auto"/>
                  <w:vAlign w:val="center"/>
                </w:tcPr>
                <w:p w14:paraId="7E065763">
                  <w:pPr>
                    <w:pStyle w:val="57"/>
                    <w:bidi w:val="0"/>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合金钢</w:t>
                  </w:r>
                </w:p>
              </w:tc>
              <w:tc>
                <w:tcPr>
                  <w:tcW w:w="1733" w:type="pct"/>
                  <w:vMerge w:val="continue"/>
                  <w:tcBorders>
                    <w:tl2br w:val="nil"/>
                    <w:tr2bl w:val="nil"/>
                  </w:tcBorders>
                  <w:vAlign w:val="center"/>
                </w:tcPr>
                <w:p w14:paraId="19DCB6A3">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rPr>
                  </w:pPr>
                </w:p>
              </w:tc>
            </w:tr>
            <w:tr w14:paraId="48E090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1" w:type="pct"/>
                  <w:vMerge w:val="continue"/>
                  <w:tcBorders>
                    <w:tl2br w:val="nil"/>
                    <w:tr2bl w:val="nil"/>
                  </w:tcBorders>
                  <w:vAlign w:val="center"/>
                </w:tcPr>
                <w:p w14:paraId="78B26822">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rPr>
                  </w:pPr>
                </w:p>
              </w:tc>
              <w:tc>
                <w:tcPr>
                  <w:tcW w:w="639" w:type="pct"/>
                  <w:tcBorders>
                    <w:tl2br w:val="nil"/>
                    <w:tr2bl w:val="nil"/>
                  </w:tcBorders>
                  <w:vAlign w:val="center"/>
                </w:tcPr>
                <w:p w14:paraId="6CB33475">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S1-5、S2-5</w:t>
                  </w:r>
                </w:p>
              </w:tc>
              <w:tc>
                <w:tcPr>
                  <w:tcW w:w="685" w:type="pct"/>
                  <w:tcBorders>
                    <w:tl2br w:val="nil"/>
                    <w:tr2bl w:val="nil"/>
                  </w:tcBorders>
                  <w:vAlign w:val="center"/>
                </w:tcPr>
                <w:p w14:paraId="61EFC55D">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焊渣</w:t>
                  </w:r>
                </w:p>
              </w:tc>
              <w:tc>
                <w:tcPr>
                  <w:tcW w:w="776" w:type="pct"/>
                  <w:tcBorders>
                    <w:tl2br w:val="nil"/>
                    <w:tr2bl w:val="nil"/>
                  </w:tcBorders>
                  <w:shd w:val="clear" w:color="auto" w:fill="auto"/>
                  <w:vAlign w:val="center"/>
                </w:tcPr>
                <w:p w14:paraId="57C79456">
                  <w:pPr>
                    <w:pStyle w:val="57"/>
                    <w:bidi w:val="0"/>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焊接</w:t>
                  </w:r>
                </w:p>
              </w:tc>
              <w:tc>
                <w:tcPr>
                  <w:tcW w:w="792" w:type="pct"/>
                  <w:tcBorders>
                    <w:tl2br w:val="nil"/>
                    <w:tr2bl w:val="nil"/>
                  </w:tcBorders>
                  <w:shd w:val="clear" w:color="auto" w:fill="auto"/>
                  <w:vAlign w:val="center"/>
                </w:tcPr>
                <w:p w14:paraId="7C82A25E">
                  <w:pPr>
                    <w:pStyle w:val="57"/>
                    <w:bidi w:val="0"/>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金属</w:t>
                  </w:r>
                </w:p>
              </w:tc>
              <w:tc>
                <w:tcPr>
                  <w:tcW w:w="1733" w:type="pct"/>
                  <w:vMerge w:val="continue"/>
                  <w:tcBorders>
                    <w:tl2br w:val="nil"/>
                    <w:tr2bl w:val="nil"/>
                  </w:tcBorders>
                  <w:vAlign w:val="center"/>
                </w:tcPr>
                <w:p w14:paraId="3EDCA5B0">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p>
              </w:tc>
            </w:tr>
            <w:tr w14:paraId="72641D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1" w:type="pct"/>
                  <w:vMerge w:val="continue"/>
                  <w:tcBorders>
                    <w:tl2br w:val="nil"/>
                    <w:tr2bl w:val="nil"/>
                  </w:tcBorders>
                  <w:vAlign w:val="center"/>
                </w:tcPr>
                <w:p w14:paraId="53190052">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rPr>
                  </w:pPr>
                </w:p>
              </w:tc>
              <w:tc>
                <w:tcPr>
                  <w:tcW w:w="639" w:type="pct"/>
                  <w:tcBorders>
                    <w:tl2br w:val="nil"/>
                    <w:tr2bl w:val="nil"/>
                  </w:tcBorders>
                  <w:vAlign w:val="center"/>
                </w:tcPr>
                <w:p w14:paraId="2624E8A3">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S1-6、S2-6</w:t>
                  </w:r>
                </w:p>
              </w:tc>
              <w:tc>
                <w:tcPr>
                  <w:tcW w:w="685" w:type="pct"/>
                  <w:tcBorders>
                    <w:tl2br w:val="nil"/>
                    <w:tr2bl w:val="nil"/>
                  </w:tcBorders>
                  <w:shd w:val="clear" w:color="auto" w:fill="auto"/>
                  <w:vAlign w:val="center"/>
                </w:tcPr>
                <w:p w14:paraId="2367E8BC">
                  <w:pPr>
                    <w:pStyle w:val="57"/>
                    <w:bidi w:val="0"/>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废砂轮片</w:t>
                  </w:r>
                </w:p>
              </w:tc>
              <w:tc>
                <w:tcPr>
                  <w:tcW w:w="776" w:type="pct"/>
                  <w:tcBorders>
                    <w:tl2br w:val="nil"/>
                    <w:tr2bl w:val="nil"/>
                  </w:tcBorders>
                  <w:shd w:val="clear" w:color="auto" w:fill="auto"/>
                  <w:vAlign w:val="center"/>
                </w:tcPr>
                <w:p w14:paraId="1A03AB4B">
                  <w:pPr>
                    <w:pStyle w:val="57"/>
                    <w:bidi w:val="0"/>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打磨</w:t>
                  </w:r>
                </w:p>
              </w:tc>
              <w:tc>
                <w:tcPr>
                  <w:tcW w:w="792" w:type="pct"/>
                  <w:tcBorders>
                    <w:tl2br w:val="nil"/>
                    <w:tr2bl w:val="nil"/>
                  </w:tcBorders>
                  <w:shd w:val="clear" w:color="auto" w:fill="auto"/>
                  <w:vAlign w:val="center"/>
                </w:tcPr>
                <w:p w14:paraId="1091424B">
                  <w:pPr>
                    <w:pStyle w:val="57"/>
                    <w:bidi w:val="0"/>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金属</w:t>
                  </w:r>
                </w:p>
              </w:tc>
              <w:tc>
                <w:tcPr>
                  <w:tcW w:w="1733" w:type="pct"/>
                  <w:vMerge w:val="continue"/>
                  <w:tcBorders>
                    <w:tl2br w:val="nil"/>
                    <w:tr2bl w:val="nil"/>
                  </w:tcBorders>
                  <w:vAlign w:val="center"/>
                </w:tcPr>
                <w:p w14:paraId="3B327177">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p>
              </w:tc>
            </w:tr>
            <w:tr w14:paraId="1FBC2D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1" w:type="pct"/>
                  <w:vMerge w:val="continue"/>
                  <w:tcBorders>
                    <w:tl2br w:val="nil"/>
                    <w:tr2bl w:val="nil"/>
                  </w:tcBorders>
                  <w:vAlign w:val="center"/>
                </w:tcPr>
                <w:p w14:paraId="3B04CE48">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rPr>
                  </w:pPr>
                </w:p>
              </w:tc>
              <w:tc>
                <w:tcPr>
                  <w:tcW w:w="639" w:type="pct"/>
                  <w:tcBorders>
                    <w:tl2br w:val="nil"/>
                    <w:tr2bl w:val="nil"/>
                  </w:tcBorders>
                  <w:vAlign w:val="center"/>
                </w:tcPr>
                <w:p w14:paraId="1E9A403A">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685" w:type="pct"/>
                  <w:tcBorders>
                    <w:tl2br w:val="nil"/>
                    <w:tr2bl w:val="nil"/>
                  </w:tcBorders>
                  <w:vAlign w:val="center"/>
                </w:tcPr>
                <w:p w14:paraId="384D34F3">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焊接烟尘</w:t>
                  </w:r>
                </w:p>
              </w:tc>
              <w:tc>
                <w:tcPr>
                  <w:tcW w:w="776" w:type="pct"/>
                  <w:tcBorders>
                    <w:tl2br w:val="nil"/>
                    <w:tr2bl w:val="nil"/>
                  </w:tcBorders>
                  <w:vAlign w:val="center"/>
                </w:tcPr>
                <w:p w14:paraId="169ECD24">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废气处理</w:t>
                  </w:r>
                </w:p>
              </w:tc>
              <w:tc>
                <w:tcPr>
                  <w:tcW w:w="792" w:type="pct"/>
                  <w:tcBorders>
                    <w:tl2br w:val="nil"/>
                    <w:tr2bl w:val="nil"/>
                  </w:tcBorders>
                  <w:vAlign w:val="center"/>
                </w:tcPr>
                <w:p w14:paraId="59A4A49A">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颗粒物</w:t>
                  </w:r>
                </w:p>
              </w:tc>
              <w:tc>
                <w:tcPr>
                  <w:tcW w:w="1733" w:type="pct"/>
                  <w:vMerge w:val="continue"/>
                  <w:tcBorders>
                    <w:tl2br w:val="nil"/>
                    <w:tr2bl w:val="nil"/>
                  </w:tcBorders>
                  <w:vAlign w:val="center"/>
                </w:tcPr>
                <w:p w14:paraId="2ED1142B">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p>
              </w:tc>
            </w:tr>
            <w:tr w14:paraId="46FAFE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1" w:type="pct"/>
                  <w:vMerge w:val="continue"/>
                  <w:tcBorders>
                    <w:tl2br w:val="nil"/>
                    <w:tr2bl w:val="nil"/>
                  </w:tcBorders>
                  <w:vAlign w:val="center"/>
                </w:tcPr>
                <w:p w14:paraId="615A0866">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rPr>
                  </w:pPr>
                </w:p>
              </w:tc>
              <w:tc>
                <w:tcPr>
                  <w:tcW w:w="639" w:type="pct"/>
                  <w:tcBorders>
                    <w:tl2br w:val="nil"/>
                    <w:tr2bl w:val="nil"/>
                  </w:tcBorders>
                  <w:vAlign w:val="center"/>
                </w:tcPr>
                <w:p w14:paraId="6A4AAB75">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685" w:type="pct"/>
                  <w:tcBorders>
                    <w:tl2br w:val="nil"/>
                    <w:tr2bl w:val="nil"/>
                  </w:tcBorders>
                  <w:vAlign w:val="center"/>
                </w:tcPr>
                <w:p w14:paraId="3276EAA2">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布袋集尘灰</w:t>
                  </w:r>
                </w:p>
              </w:tc>
              <w:tc>
                <w:tcPr>
                  <w:tcW w:w="776" w:type="pct"/>
                  <w:tcBorders>
                    <w:tl2br w:val="nil"/>
                    <w:tr2bl w:val="nil"/>
                  </w:tcBorders>
                  <w:vAlign w:val="center"/>
                </w:tcPr>
                <w:p w14:paraId="0E981F4E">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废气处理</w:t>
                  </w:r>
                </w:p>
              </w:tc>
              <w:tc>
                <w:tcPr>
                  <w:tcW w:w="792" w:type="pct"/>
                  <w:tcBorders>
                    <w:tl2br w:val="nil"/>
                    <w:tr2bl w:val="nil"/>
                  </w:tcBorders>
                  <w:vAlign w:val="center"/>
                </w:tcPr>
                <w:p w14:paraId="17B096EC">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颗粒物</w:t>
                  </w:r>
                </w:p>
              </w:tc>
              <w:tc>
                <w:tcPr>
                  <w:tcW w:w="1733" w:type="pct"/>
                  <w:vMerge w:val="continue"/>
                  <w:tcBorders>
                    <w:tl2br w:val="nil"/>
                    <w:tr2bl w:val="nil"/>
                  </w:tcBorders>
                  <w:vAlign w:val="center"/>
                </w:tcPr>
                <w:p w14:paraId="19374AE8">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p>
              </w:tc>
            </w:tr>
            <w:tr w14:paraId="4C90A2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1" w:type="pct"/>
                  <w:vMerge w:val="continue"/>
                  <w:tcBorders>
                    <w:tl2br w:val="nil"/>
                    <w:tr2bl w:val="nil"/>
                  </w:tcBorders>
                  <w:vAlign w:val="center"/>
                </w:tcPr>
                <w:p w14:paraId="4758F2F7">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rPr>
                  </w:pPr>
                </w:p>
              </w:tc>
              <w:tc>
                <w:tcPr>
                  <w:tcW w:w="639" w:type="pct"/>
                  <w:tcBorders>
                    <w:tl2br w:val="nil"/>
                    <w:tr2bl w:val="nil"/>
                  </w:tcBorders>
                  <w:vAlign w:val="center"/>
                </w:tcPr>
                <w:p w14:paraId="5A096D81">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685" w:type="pct"/>
                  <w:tcBorders>
                    <w:tl2br w:val="nil"/>
                    <w:tr2bl w:val="nil"/>
                  </w:tcBorders>
                  <w:vAlign w:val="center"/>
                </w:tcPr>
                <w:p w14:paraId="20D89945">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废布袋</w:t>
                  </w:r>
                </w:p>
              </w:tc>
              <w:tc>
                <w:tcPr>
                  <w:tcW w:w="776" w:type="pct"/>
                  <w:tcBorders>
                    <w:tl2br w:val="nil"/>
                    <w:tr2bl w:val="nil"/>
                  </w:tcBorders>
                  <w:vAlign w:val="center"/>
                </w:tcPr>
                <w:p w14:paraId="03CBF6EA">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废气处理</w:t>
                  </w:r>
                </w:p>
              </w:tc>
              <w:tc>
                <w:tcPr>
                  <w:tcW w:w="792" w:type="pct"/>
                  <w:tcBorders>
                    <w:tl2br w:val="nil"/>
                    <w:tr2bl w:val="nil"/>
                  </w:tcBorders>
                  <w:vAlign w:val="center"/>
                </w:tcPr>
                <w:p w14:paraId="02DCAD52">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布袋、颗粒物</w:t>
                  </w:r>
                </w:p>
              </w:tc>
              <w:tc>
                <w:tcPr>
                  <w:tcW w:w="1733" w:type="pct"/>
                  <w:vMerge w:val="continue"/>
                  <w:tcBorders>
                    <w:tl2br w:val="nil"/>
                    <w:tr2bl w:val="nil"/>
                  </w:tcBorders>
                  <w:vAlign w:val="center"/>
                </w:tcPr>
                <w:p w14:paraId="108ABE15">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p>
              </w:tc>
            </w:tr>
            <w:tr w14:paraId="7E18F9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1" w:type="pct"/>
                  <w:vMerge w:val="continue"/>
                  <w:tcBorders>
                    <w:tl2br w:val="nil"/>
                    <w:tr2bl w:val="nil"/>
                  </w:tcBorders>
                  <w:vAlign w:val="center"/>
                </w:tcPr>
                <w:p w14:paraId="2F424040">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rPr>
                  </w:pPr>
                </w:p>
              </w:tc>
              <w:tc>
                <w:tcPr>
                  <w:tcW w:w="639" w:type="pct"/>
                  <w:tcBorders>
                    <w:tl2br w:val="nil"/>
                    <w:tr2bl w:val="nil"/>
                  </w:tcBorders>
                  <w:vAlign w:val="center"/>
                </w:tcPr>
                <w:p w14:paraId="1CD789E3">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685" w:type="pct"/>
                  <w:tcBorders>
                    <w:tl2br w:val="nil"/>
                    <w:tr2bl w:val="nil"/>
                  </w:tcBorders>
                  <w:shd w:val="clear" w:color="auto" w:fill="auto"/>
                  <w:vAlign w:val="center"/>
                </w:tcPr>
                <w:p w14:paraId="2043F3B4">
                  <w:pPr>
                    <w:pStyle w:val="57"/>
                    <w:bidi w:val="0"/>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废</w:t>
                  </w:r>
                  <w:r>
                    <w:rPr>
                      <w:rFonts w:hint="eastAsia" w:cs="Times New Roman"/>
                      <w:color w:val="auto"/>
                      <w:sz w:val="21"/>
                      <w:szCs w:val="21"/>
                      <w:highlight w:val="none"/>
                      <w:lang w:val="en-US" w:eastAsia="zh-CN"/>
                    </w:rPr>
                    <w:t>机油</w:t>
                  </w:r>
                </w:p>
              </w:tc>
              <w:tc>
                <w:tcPr>
                  <w:tcW w:w="776" w:type="pct"/>
                  <w:tcBorders>
                    <w:tl2br w:val="nil"/>
                    <w:tr2bl w:val="nil"/>
                  </w:tcBorders>
                  <w:shd w:val="clear" w:color="auto" w:fill="auto"/>
                  <w:vAlign w:val="center"/>
                </w:tcPr>
                <w:p w14:paraId="122ADF43">
                  <w:pPr>
                    <w:pStyle w:val="57"/>
                    <w:bidi w:val="0"/>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设备维修保养</w:t>
                  </w:r>
                </w:p>
              </w:tc>
              <w:tc>
                <w:tcPr>
                  <w:tcW w:w="792" w:type="pct"/>
                  <w:tcBorders>
                    <w:tl2br w:val="nil"/>
                    <w:tr2bl w:val="nil"/>
                  </w:tcBorders>
                  <w:shd w:val="clear" w:color="auto" w:fill="auto"/>
                  <w:vAlign w:val="center"/>
                </w:tcPr>
                <w:p w14:paraId="0CB201D5">
                  <w:pPr>
                    <w:pStyle w:val="57"/>
                    <w:bidi w:val="0"/>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矿物油</w:t>
                  </w:r>
                </w:p>
              </w:tc>
              <w:tc>
                <w:tcPr>
                  <w:tcW w:w="1733" w:type="pct"/>
                  <w:vMerge w:val="restart"/>
                  <w:tcBorders>
                    <w:tl2br w:val="nil"/>
                    <w:tr2bl w:val="nil"/>
                  </w:tcBorders>
                  <w:vAlign w:val="center"/>
                </w:tcPr>
                <w:p w14:paraId="3350B6BB">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收集后暂存危废仓库，定期委托有资质单位处置</w:t>
                  </w:r>
                </w:p>
              </w:tc>
            </w:tr>
            <w:tr w14:paraId="74ECB7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1" w:type="pct"/>
                  <w:vMerge w:val="continue"/>
                  <w:tcBorders>
                    <w:tl2br w:val="nil"/>
                    <w:tr2bl w:val="nil"/>
                  </w:tcBorders>
                  <w:vAlign w:val="center"/>
                </w:tcPr>
                <w:p w14:paraId="2585FC1A">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rPr>
                  </w:pPr>
                </w:p>
              </w:tc>
              <w:tc>
                <w:tcPr>
                  <w:tcW w:w="639" w:type="pct"/>
                  <w:tcBorders>
                    <w:tl2br w:val="nil"/>
                    <w:tr2bl w:val="nil"/>
                  </w:tcBorders>
                  <w:vAlign w:val="center"/>
                </w:tcPr>
                <w:p w14:paraId="1F56483F">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685" w:type="pct"/>
                  <w:tcBorders>
                    <w:tl2br w:val="nil"/>
                    <w:tr2bl w:val="nil"/>
                  </w:tcBorders>
                  <w:shd w:val="clear" w:color="auto" w:fill="auto"/>
                  <w:vAlign w:val="center"/>
                </w:tcPr>
                <w:p w14:paraId="4D64014D">
                  <w:pPr>
                    <w:pStyle w:val="57"/>
                    <w:bidi w:val="0"/>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废液压油</w:t>
                  </w:r>
                </w:p>
              </w:tc>
              <w:tc>
                <w:tcPr>
                  <w:tcW w:w="776" w:type="pct"/>
                  <w:tcBorders>
                    <w:tl2br w:val="nil"/>
                    <w:tr2bl w:val="nil"/>
                  </w:tcBorders>
                  <w:shd w:val="clear" w:color="auto" w:fill="auto"/>
                  <w:vAlign w:val="center"/>
                </w:tcPr>
                <w:p w14:paraId="210FD9AE">
                  <w:pPr>
                    <w:pStyle w:val="57"/>
                    <w:bidi w:val="0"/>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设备维修保养</w:t>
                  </w:r>
                </w:p>
              </w:tc>
              <w:tc>
                <w:tcPr>
                  <w:tcW w:w="792" w:type="pct"/>
                  <w:tcBorders>
                    <w:tl2br w:val="nil"/>
                    <w:tr2bl w:val="nil"/>
                  </w:tcBorders>
                  <w:shd w:val="clear" w:color="auto" w:fill="auto"/>
                  <w:vAlign w:val="center"/>
                </w:tcPr>
                <w:p w14:paraId="4F69BF0D">
                  <w:pPr>
                    <w:pStyle w:val="57"/>
                    <w:bidi w:val="0"/>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液压油</w:t>
                  </w:r>
                </w:p>
              </w:tc>
              <w:tc>
                <w:tcPr>
                  <w:tcW w:w="1733" w:type="pct"/>
                  <w:vMerge w:val="continue"/>
                  <w:tcBorders>
                    <w:tl2br w:val="nil"/>
                    <w:tr2bl w:val="nil"/>
                  </w:tcBorders>
                  <w:vAlign w:val="center"/>
                </w:tcPr>
                <w:p w14:paraId="682DC1FE">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rPr>
                  </w:pPr>
                </w:p>
              </w:tc>
            </w:tr>
            <w:tr w14:paraId="0C0EE44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1" w:type="pct"/>
                  <w:vMerge w:val="continue"/>
                  <w:tcBorders>
                    <w:tl2br w:val="nil"/>
                    <w:tr2bl w:val="nil"/>
                  </w:tcBorders>
                  <w:vAlign w:val="center"/>
                </w:tcPr>
                <w:p w14:paraId="2499971F">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rPr>
                  </w:pPr>
                </w:p>
              </w:tc>
              <w:tc>
                <w:tcPr>
                  <w:tcW w:w="639" w:type="pct"/>
                  <w:tcBorders>
                    <w:tl2br w:val="nil"/>
                    <w:tr2bl w:val="nil"/>
                  </w:tcBorders>
                  <w:vAlign w:val="center"/>
                </w:tcPr>
                <w:p w14:paraId="57D2C6B7">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685" w:type="pct"/>
                  <w:tcBorders>
                    <w:tl2br w:val="nil"/>
                    <w:tr2bl w:val="nil"/>
                  </w:tcBorders>
                  <w:shd w:val="clear" w:color="auto" w:fill="auto"/>
                  <w:vAlign w:val="center"/>
                </w:tcPr>
                <w:p w14:paraId="3CE8AB33">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废油桶</w:t>
                  </w:r>
                </w:p>
              </w:tc>
              <w:tc>
                <w:tcPr>
                  <w:tcW w:w="776" w:type="pct"/>
                  <w:tcBorders>
                    <w:tl2br w:val="nil"/>
                    <w:tr2bl w:val="nil"/>
                  </w:tcBorders>
                  <w:shd w:val="clear" w:color="auto" w:fill="auto"/>
                  <w:vAlign w:val="center"/>
                </w:tcPr>
                <w:p w14:paraId="0AFEF9B5">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设备维修保养</w:t>
                  </w:r>
                </w:p>
              </w:tc>
              <w:tc>
                <w:tcPr>
                  <w:tcW w:w="792" w:type="pct"/>
                  <w:tcBorders>
                    <w:tl2br w:val="nil"/>
                    <w:tr2bl w:val="nil"/>
                  </w:tcBorders>
                  <w:shd w:val="clear" w:color="auto" w:fill="auto"/>
                  <w:vAlign w:val="center"/>
                </w:tcPr>
                <w:p w14:paraId="541F6727">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矿物油</w:t>
                  </w:r>
                </w:p>
              </w:tc>
              <w:tc>
                <w:tcPr>
                  <w:tcW w:w="1733" w:type="pct"/>
                  <w:vMerge w:val="continue"/>
                  <w:tcBorders>
                    <w:tl2br w:val="nil"/>
                    <w:tr2bl w:val="nil"/>
                  </w:tcBorders>
                  <w:vAlign w:val="center"/>
                </w:tcPr>
                <w:p w14:paraId="7158B9C4">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rPr>
                  </w:pPr>
                </w:p>
              </w:tc>
            </w:tr>
            <w:tr w14:paraId="6B746C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1" w:type="pct"/>
                  <w:vMerge w:val="continue"/>
                  <w:tcBorders>
                    <w:tl2br w:val="nil"/>
                    <w:tr2bl w:val="nil"/>
                  </w:tcBorders>
                  <w:vAlign w:val="center"/>
                </w:tcPr>
                <w:p w14:paraId="6359703A">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rPr>
                  </w:pPr>
                </w:p>
              </w:tc>
              <w:tc>
                <w:tcPr>
                  <w:tcW w:w="1325" w:type="pct"/>
                  <w:gridSpan w:val="2"/>
                  <w:tcBorders>
                    <w:tl2br w:val="nil"/>
                    <w:tr2bl w:val="nil"/>
                  </w:tcBorders>
                  <w:vAlign w:val="center"/>
                </w:tcPr>
                <w:p w14:paraId="0D46EF99">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生活垃圾</w:t>
                  </w:r>
                </w:p>
              </w:tc>
              <w:tc>
                <w:tcPr>
                  <w:tcW w:w="776" w:type="pct"/>
                  <w:tcBorders>
                    <w:tl2br w:val="nil"/>
                    <w:tr2bl w:val="nil"/>
                  </w:tcBorders>
                  <w:vAlign w:val="center"/>
                </w:tcPr>
                <w:p w14:paraId="01011817">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职工生活</w:t>
                  </w:r>
                </w:p>
              </w:tc>
              <w:tc>
                <w:tcPr>
                  <w:tcW w:w="792" w:type="pct"/>
                  <w:tcBorders>
                    <w:tl2br w:val="nil"/>
                    <w:tr2bl w:val="nil"/>
                  </w:tcBorders>
                  <w:vAlign w:val="center"/>
                </w:tcPr>
                <w:p w14:paraId="377900A7">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纸、塑料等</w:t>
                  </w:r>
                </w:p>
              </w:tc>
              <w:tc>
                <w:tcPr>
                  <w:tcW w:w="1733" w:type="pct"/>
                  <w:tcBorders>
                    <w:tl2br w:val="nil"/>
                    <w:tr2bl w:val="nil"/>
                  </w:tcBorders>
                  <w:vAlign w:val="center"/>
                </w:tcPr>
                <w:p w14:paraId="2FDFC6C6">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生活垃圾收集后由环卫部门统一处置</w:t>
                  </w:r>
                </w:p>
              </w:tc>
            </w:tr>
            <w:tr w14:paraId="6E4A9D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71" w:type="pct"/>
                  <w:tcBorders>
                    <w:tl2br w:val="nil"/>
                    <w:tr2bl w:val="nil"/>
                  </w:tcBorders>
                  <w:vAlign w:val="center"/>
                </w:tcPr>
                <w:p w14:paraId="1CDDDFAF">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1325" w:type="pct"/>
                  <w:gridSpan w:val="2"/>
                  <w:tcBorders>
                    <w:tl2br w:val="nil"/>
                    <w:tr2bl w:val="nil"/>
                  </w:tcBorders>
                  <w:vAlign w:val="center"/>
                </w:tcPr>
                <w:p w14:paraId="71C8D234">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设备噪声</w:t>
                  </w:r>
                </w:p>
              </w:tc>
              <w:tc>
                <w:tcPr>
                  <w:tcW w:w="776" w:type="pct"/>
                  <w:tcBorders>
                    <w:tl2br w:val="nil"/>
                    <w:tr2bl w:val="nil"/>
                  </w:tcBorders>
                  <w:vAlign w:val="center"/>
                </w:tcPr>
                <w:p w14:paraId="1969BEB2">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生产设备、风机等运行</w:t>
                  </w:r>
                </w:p>
              </w:tc>
              <w:tc>
                <w:tcPr>
                  <w:tcW w:w="792" w:type="pct"/>
                  <w:tcBorders>
                    <w:tl2br w:val="nil"/>
                    <w:tr2bl w:val="nil"/>
                  </w:tcBorders>
                  <w:vAlign w:val="center"/>
                </w:tcPr>
                <w:p w14:paraId="322195F5">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等效连续A声级</w:t>
                  </w:r>
                </w:p>
              </w:tc>
              <w:tc>
                <w:tcPr>
                  <w:tcW w:w="1733" w:type="pct"/>
                  <w:tcBorders>
                    <w:tl2br w:val="nil"/>
                    <w:tr2bl w:val="nil"/>
                  </w:tcBorders>
                  <w:vAlign w:val="center"/>
                </w:tcPr>
                <w:p w14:paraId="6E0AFE01">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选用低噪声设备、</w:t>
                  </w:r>
                  <w:r>
                    <w:rPr>
                      <w:rFonts w:hint="default" w:ascii="Times New Roman" w:hAnsi="Times New Roman" w:eastAsia="宋体" w:cs="Times New Roman"/>
                      <w:color w:val="auto"/>
                      <w:sz w:val="21"/>
                      <w:szCs w:val="21"/>
                      <w:highlight w:val="none"/>
                      <w:lang w:val="en-US" w:eastAsia="zh-CN"/>
                    </w:rPr>
                    <w:t>设备合理化布局、</w:t>
                  </w:r>
                  <w:r>
                    <w:rPr>
                      <w:rFonts w:hint="default" w:ascii="Times New Roman" w:hAnsi="Times New Roman" w:eastAsia="宋体" w:cs="Times New Roman"/>
                      <w:color w:val="auto"/>
                      <w:sz w:val="21"/>
                      <w:szCs w:val="21"/>
                      <w:highlight w:val="none"/>
                    </w:rPr>
                    <w:t>厂房隔声等</w:t>
                  </w:r>
                </w:p>
              </w:tc>
            </w:tr>
          </w:tbl>
          <w:p w14:paraId="4ABF2BF8">
            <w:pPr>
              <w:pStyle w:val="11"/>
              <w:rPr>
                <w:color w:val="auto"/>
                <w:highlight w:val="yellow"/>
              </w:rPr>
            </w:pPr>
          </w:p>
        </w:tc>
      </w:tr>
      <w:tr w14:paraId="1A8E11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3D156C15">
            <w:pPr>
              <w:jc w:val="center"/>
              <w:rPr>
                <w:color w:val="auto"/>
                <w:highlight w:val="none"/>
              </w:rPr>
            </w:pPr>
            <w:r>
              <w:rPr>
                <w:color w:val="auto"/>
                <w:sz w:val="24"/>
                <w:highlight w:val="none"/>
              </w:rPr>
              <w:t>与项目有关的原有环境污染问题</w:t>
            </w:r>
          </w:p>
        </w:tc>
        <w:tc>
          <w:tcPr>
            <w:tcW w:w="8659" w:type="dxa"/>
            <w:vAlign w:val="center"/>
          </w:tcPr>
          <w:p w14:paraId="66425A23">
            <w:pPr>
              <w:pStyle w:val="53"/>
              <w:ind w:firstLine="480"/>
              <w:rPr>
                <w:rFonts w:hint="eastAsia"/>
                <w:color w:val="auto"/>
                <w:highlight w:val="none"/>
              </w:rPr>
            </w:pPr>
            <w:r>
              <w:rPr>
                <w:rFonts w:hint="eastAsia"/>
                <w:color w:val="auto"/>
                <w:highlight w:val="none"/>
              </w:rPr>
              <w:t>本项目为新建项目，位于宿迁市泗阳高新技术产业开发区同理路8号，厂房为新建，无遗留环境问题。项目所在地周围的生态环境质量良好，区域环境质量较好，且整个区域区内无特殊生态保护物种、名胜古迹和自然保护区。因此，本项目建设场地无原有污染问题。</w:t>
            </w:r>
          </w:p>
          <w:p w14:paraId="6A4A9FF6">
            <w:pPr>
              <w:pStyle w:val="53"/>
              <w:ind w:firstLine="480"/>
              <w:rPr>
                <w:color w:val="auto"/>
                <w:highlight w:val="none"/>
              </w:rPr>
            </w:pPr>
          </w:p>
        </w:tc>
      </w:tr>
    </w:tbl>
    <w:p w14:paraId="1319DC0D">
      <w:pPr>
        <w:pStyle w:val="53"/>
        <w:ind w:firstLine="480"/>
        <w:rPr>
          <w:color w:val="auto"/>
          <w:highlight w:val="yellow"/>
        </w:rPr>
        <w:sectPr>
          <w:pgSz w:w="11906" w:h="16838"/>
          <w:pgMar w:top="1701" w:right="1417" w:bottom="1701" w:left="1417" w:header="851" w:footer="851" w:gutter="0"/>
          <w:pgBorders>
            <w:top w:val="none" w:sz="0" w:space="0"/>
            <w:left w:val="none" w:sz="0" w:space="0"/>
            <w:bottom w:val="none" w:sz="0" w:space="0"/>
            <w:right w:val="none" w:sz="0" w:space="0"/>
          </w:pgBorders>
          <w:cols w:space="720" w:num="1"/>
          <w:docGrid w:linePitch="312" w:charSpace="0"/>
        </w:sectPr>
      </w:pPr>
      <w:bookmarkStart w:id="40" w:name="_Toc13380"/>
    </w:p>
    <w:p w14:paraId="6B1B6196">
      <w:pPr>
        <w:pStyle w:val="3"/>
        <w:spacing w:line="240" w:lineRule="auto"/>
        <w:rPr>
          <w:color w:val="auto"/>
          <w:highlight w:val="yellow"/>
        </w:rPr>
      </w:pPr>
      <w:bookmarkStart w:id="41" w:name="_Toc16146"/>
      <w:r>
        <w:rPr>
          <w:color w:val="auto"/>
          <w:highlight w:val="none"/>
        </w:rPr>
        <w:t>三、区域环境质量现状、环境保护目标及评价标准</w:t>
      </w:r>
      <w:bookmarkEnd w:id="40"/>
      <w:bookmarkEnd w:id="41"/>
    </w:p>
    <w:tbl>
      <w:tblPr>
        <w:tblStyle w:val="18"/>
        <w:tblW w:w="95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5"/>
        <w:gridCol w:w="8659"/>
      </w:tblGrid>
      <w:tr w14:paraId="6CFD39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30" w:hRule="atLeast"/>
          <w:jc w:val="center"/>
        </w:trPr>
        <w:tc>
          <w:tcPr>
            <w:tcW w:w="865" w:type="dxa"/>
            <w:vAlign w:val="center"/>
          </w:tcPr>
          <w:p w14:paraId="65F51680">
            <w:pPr>
              <w:jc w:val="center"/>
              <w:rPr>
                <w:color w:val="auto"/>
                <w:sz w:val="24"/>
                <w:highlight w:val="none"/>
              </w:rPr>
            </w:pPr>
            <w:r>
              <w:rPr>
                <w:color w:val="auto"/>
                <w:sz w:val="24"/>
                <w:highlight w:val="none"/>
              </w:rPr>
              <w:t>区域</w:t>
            </w:r>
          </w:p>
          <w:p w14:paraId="46A259FB">
            <w:pPr>
              <w:jc w:val="center"/>
              <w:rPr>
                <w:color w:val="auto"/>
                <w:sz w:val="24"/>
                <w:highlight w:val="none"/>
              </w:rPr>
            </w:pPr>
            <w:r>
              <w:rPr>
                <w:color w:val="auto"/>
                <w:sz w:val="24"/>
                <w:highlight w:val="none"/>
              </w:rPr>
              <w:t>环境</w:t>
            </w:r>
          </w:p>
          <w:p w14:paraId="670ED22D">
            <w:pPr>
              <w:jc w:val="center"/>
              <w:rPr>
                <w:color w:val="auto"/>
                <w:sz w:val="24"/>
                <w:highlight w:val="none"/>
              </w:rPr>
            </w:pPr>
            <w:r>
              <w:rPr>
                <w:color w:val="auto"/>
                <w:sz w:val="24"/>
                <w:highlight w:val="none"/>
              </w:rPr>
              <w:t>质量</w:t>
            </w:r>
          </w:p>
          <w:p w14:paraId="54055747">
            <w:pPr>
              <w:jc w:val="center"/>
              <w:rPr>
                <w:color w:val="auto"/>
                <w:highlight w:val="yellow"/>
              </w:rPr>
            </w:pPr>
            <w:r>
              <w:rPr>
                <w:color w:val="auto"/>
                <w:sz w:val="24"/>
                <w:highlight w:val="none"/>
              </w:rPr>
              <w:t>现状</w:t>
            </w:r>
          </w:p>
        </w:tc>
        <w:tc>
          <w:tcPr>
            <w:tcW w:w="8659" w:type="dxa"/>
            <w:vAlign w:val="center"/>
          </w:tcPr>
          <w:p w14:paraId="2404AF3F">
            <w:pPr>
              <w:pStyle w:val="53"/>
              <w:ind w:firstLine="482"/>
              <w:rPr>
                <w:b/>
                <w:bCs/>
                <w:color w:val="auto"/>
                <w:highlight w:val="none"/>
              </w:rPr>
            </w:pPr>
            <w:r>
              <w:rPr>
                <w:b/>
                <w:bCs/>
                <w:color w:val="auto"/>
                <w:highlight w:val="none"/>
              </w:rPr>
              <w:t>1、大气环境质量</w:t>
            </w:r>
          </w:p>
          <w:p w14:paraId="1CF73FC5">
            <w:pPr>
              <w:pStyle w:val="53"/>
              <w:ind w:firstLine="482"/>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val="en-US" w:eastAsia="zh-CN"/>
              </w:rPr>
              <w:t>根据《</w:t>
            </w:r>
            <w:r>
              <w:rPr>
                <w:rFonts w:hint="default" w:ascii="Times New Roman" w:hAnsi="Times New Roman" w:cs="Times New Roman"/>
                <w:color w:val="auto"/>
                <w:highlight w:val="none"/>
              </w:rPr>
              <w:t>宿迁市2024年度生态环境状况公报</w:t>
            </w:r>
            <w:r>
              <w:rPr>
                <w:rFonts w:hint="default" w:ascii="Times New Roman" w:hAnsi="Times New Roman" w:cs="Times New Roman"/>
                <w:color w:val="auto"/>
                <w:highlight w:val="none"/>
                <w:lang w:val="en-US" w:eastAsia="zh-CN"/>
              </w:rPr>
              <w:t>》可知，2</w:t>
            </w:r>
            <w:r>
              <w:rPr>
                <w:rFonts w:hint="default" w:ascii="Times New Roman" w:hAnsi="Times New Roman" w:cs="Times New Roman"/>
                <w:color w:val="auto"/>
                <w:highlight w:val="none"/>
              </w:rPr>
              <w:t>024年，全市环境空气优良天数达296天，优良天数比例为80.9%；空气中PM</w:t>
            </w:r>
            <w:r>
              <w:rPr>
                <w:rFonts w:hint="default" w:ascii="Times New Roman" w:hAnsi="Times New Roman" w:cs="Times New Roman"/>
                <w:color w:val="auto"/>
                <w:highlight w:val="none"/>
                <w:vertAlign w:val="subscript"/>
                <w:lang w:val="en-US" w:eastAsia="zh-CN"/>
              </w:rPr>
              <w:t>2.5</w:t>
            </w:r>
            <w:r>
              <w:rPr>
                <w:rFonts w:hint="default" w:ascii="Times New Roman" w:hAnsi="Times New Roman" w:cs="Times New Roman"/>
                <w:color w:val="auto"/>
                <w:highlight w:val="none"/>
              </w:rPr>
              <w:t>、PM</w:t>
            </w:r>
            <w:r>
              <w:rPr>
                <w:rFonts w:hint="default" w:ascii="Times New Roman" w:hAnsi="Times New Roman" w:cs="Times New Roman"/>
                <w:color w:val="auto"/>
                <w:highlight w:val="none"/>
                <w:vertAlign w:val="subscript"/>
                <w:lang w:eastAsia="zh-CN"/>
              </w:rPr>
              <w:t>1</w:t>
            </w:r>
            <w:r>
              <w:rPr>
                <w:rFonts w:hint="default" w:ascii="Times New Roman" w:hAnsi="Times New Roman" w:cs="Times New Roman"/>
                <w:color w:val="auto"/>
                <w:highlight w:val="none"/>
                <w:vertAlign w:val="subscript"/>
                <w:lang w:val="en-US" w:eastAsia="zh-CN"/>
              </w:rPr>
              <w:t>0</w:t>
            </w:r>
            <w:r>
              <w:rPr>
                <w:rFonts w:hint="default" w:ascii="Times New Roman" w:hAnsi="Times New Roman" w:cs="Times New Roman"/>
                <w:color w:val="auto"/>
                <w:highlight w:val="none"/>
              </w:rPr>
              <w:t>、NO</w:t>
            </w:r>
            <w:r>
              <w:rPr>
                <w:rFonts w:hint="default" w:ascii="Times New Roman" w:hAnsi="Times New Roman" w:cs="Times New Roman"/>
                <w:color w:val="auto"/>
                <w:highlight w:val="none"/>
                <w:vertAlign w:val="subscript"/>
                <w:lang w:eastAsia="zh-CN"/>
              </w:rPr>
              <w:t>2</w:t>
            </w:r>
            <w:r>
              <w:rPr>
                <w:rFonts w:hint="default" w:ascii="Times New Roman" w:hAnsi="Times New Roman" w:cs="Times New Roman"/>
                <w:color w:val="auto"/>
                <w:highlight w:val="none"/>
              </w:rPr>
              <w:t>、SO</w:t>
            </w:r>
            <w:r>
              <w:rPr>
                <w:rFonts w:hint="default" w:ascii="Times New Roman" w:hAnsi="Times New Roman" w:cs="Times New Roman"/>
                <w:color w:val="auto"/>
                <w:highlight w:val="none"/>
                <w:vertAlign w:val="subscript"/>
                <w:lang w:eastAsia="zh-CN"/>
              </w:rPr>
              <w:t>2</w:t>
            </w:r>
            <w:r>
              <w:rPr>
                <w:rFonts w:hint="default" w:ascii="Times New Roman" w:hAnsi="Times New Roman" w:cs="Times New Roman"/>
                <w:color w:val="auto"/>
                <w:highlight w:val="none"/>
              </w:rPr>
              <w:t>、O</w:t>
            </w:r>
            <w:r>
              <w:rPr>
                <w:rFonts w:hint="default" w:ascii="Times New Roman" w:hAnsi="Times New Roman" w:cs="Times New Roman"/>
                <w:color w:val="auto"/>
                <w:highlight w:val="none"/>
                <w:vertAlign w:val="subscript"/>
                <w:lang w:eastAsia="zh-CN"/>
              </w:rPr>
              <w:t>3</w:t>
            </w:r>
            <w:r>
              <w:rPr>
                <w:rFonts w:hint="default" w:ascii="Times New Roman" w:hAnsi="Times New Roman" w:cs="Times New Roman"/>
                <w:color w:val="auto"/>
                <w:highlight w:val="none"/>
              </w:rPr>
              <w:t>浓度均同比下降，CO指标持平，浓度均值分别为38.7μg/m</w:t>
            </w:r>
            <w:r>
              <w:rPr>
                <w:rFonts w:hint="default" w:ascii="Times New Roman" w:hAnsi="Times New Roman" w:cs="Times New Roman"/>
                <w:color w:val="auto"/>
                <w:highlight w:val="none"/>
                <w:vertAlign w:val="superscript"/>
                <w:lang w:eastAsia="zh-CN"/>
              </w:rPr>
              <w:t>3</w:t>
            </w:r>
            <w:r>
              <w:rPr>
                <w:rFonts w:hint="default" w:ascii="Times New Roman" w:hAnsi="Times New Roman" w:cs="Times New Roman"/>
                <w:color w:val="auto"/>
                <w:highlight w:val="none"/>
              </w:rPr>
              <w:t>、57μg/m</w:t>
            </w:r>
            <w:r>
              <w:rPr>
                <w:rFonts w:hint="default" w:ascii="Times New Roman" w:hAnsi="Times New Roman" w:cs="Times New Roman"/>
                <w:color w:val="auto"/>
                <w:highlight w:val="none"/>
                <w:vertAlign w:val="superscript"/>
                <w:lang w:eastAsia="zh-CN"/>
              </w:rPr>
              <w:t>3</w:t>
            </w:r>
            <w:r>
              <w:rPr>
                <w:rFonts w:hint="default" w:ascii="Times New Roman" w:hAnsi="Times New Roman" w:cs="Times New Roman"/>
                <w:color w:val="auto"/>
                <w:highlight w:val="none"/>
              </w:rPr>
              <w:t>、21μg/m</w:t>
            </w:r>
            <w:r>
              <w:rPr>
                <w:rFonts w:hint="default" w:ascii="Times New Roman" w:hAnsi="Times New Roman" w:cs="Times New Roman"/>
                <w:color w:val="auto"/>
                <w:highlight w:val="none"/>
                <w:vertAlign w:val="superscript"/>
                <w:lang w:eastAsia="zh-CN"/>
              </w:rPr>
              <w:t>3</w:t>
            </w:r>
            <w:r>
              <w:rPr>
                <w:rFonts w:hint="default" w:ascii="Times New Roman" w:hAnsi="Times New Roman" w:cs="Times New Roman"/>
                <w:color w:val="auto"/>
                <w:highlight w:val="none"/>
              </w:rPr>
              <w:t>、5μg/m</w:t>
            </w:r>
            <w:r>
              <w:rPr>
                <w:rFonts w:hint="default" w:ascii="Times New Roman" w:hAnsi="Times New Roman" w:cs="Times New Roman"/>
                <w:color w:val="auto"/>
                <w:highlight w:val="none"/>
                <w:vertAlign w:val="superscript"/>
                <w:lang w:eastAsia="zh-CN"/>
              </w:rPr>
              <w:t>3</w:t>
            </w:r>
            <w:r>
              <w:rPr>
                <w:rFonts w:hint="default" w:ascii="Times New Roman" w:hAnsi="Times New Roman" w:cs="Times New Roman"/>
                <w:color w:val="auto"/>
                <w:highlight w:val="none"/>
              </w:rPr>
              <w:t>、160μg/m</w:t>
            </w:r>
            <w:r>
              <w:rPr>
                <w:rFonts w:hint="default" w:ascii="Times New Roman" w:hAnsi="Times New Roman" w:cs="Times New Roman"/>
                <w:color w:val="auto"/>
                <w:highlight w:val="none"/>
                <w:vertAlign w:val="superscript"/>
                <w:lang w:eastAsia="zh-CN"/>
              </w:rPr>
              <w:t>3</w:t>
            </w:r>
            <w:r>
              <w:rPr>
                <w:rFonts w:hint="default" w:ascii="Times New Roman" w:hAnsi="Times New Roman" w:cs="Times New Roman"/>
                <w:color w:val="auto"/>
                <w:highlight w:val="none"/>
              </w:rPr>
              <w:t>、1.0mg/m</w:t>
            </w:r>
            <w:r>
              <w:rPr>
                <w:rFonts w:hint="default" w:ascii="Times New Roman" w:hAnsi="Times New Roman" w:cs="Times New Roman"/>
                <w:color w:val="auto"/>
                <w:highlight w:val="none"/>
                <w:vertAlign w:val="superscript"/>
                <w:lang w:eastAsia="zh-CN"/>
              </w:rPr>
              <w:t>3</w:t>
            </w:r>
            <w:r>
              <w:rPr>
                <w:rFonts w:hint="default" w:ascii="Times New Roman" w:hAnsi="Times New Roman" w:cs="Times New Roman"/>
                <w:color w:val="auto"/>
                <w:highlight w:val="none"/>
              </w:rPr>
              <w:t>，除CO同比持平外，其余同比分别下降2.8%、9.5%、16.0%、37.5%、5.3%；其中，臭氧作为首要污染物的超标天数为33天，占全年超标天数比例达47.1%，已成为影响全市环境空气质量达标的主要指标。沭阳、泗阳和泗洪三县城市空气质量优良天数分别为295、309、304，全年占比分别为80.6%、84.4%、83.1%。项目所在区域判定为不达标区</w:t>
            </w:r>
            <w:r>
              <w:rPr>
                <w:rFonts w:hint="eastAsia" w:cs="Times New Roman"/>
                <w:color w:val="auto"/>
                <w:highlight w:val="none"/>
                <w:lang w:eastAsia="zh-CN"/>
              </w:rPr>
              <w:t>。</w:t>
            </w:r>
          </w:p>
          <w:p w14:paraId="637F517C">
            <w:pPr>
              <w:pStyle w:val="53"/>
              <w:ind w:firstLine="480"/>
              <w:rPr>
                <w:rFonts w:hint="eastAsia"/>
                <w:color w:val="auto"/>
                <w:highlight w:val="none"/>
              </w:rPr>
            </w:pPr>
            <w:r>
              <w:rPr>
                <w:rFonts w:hint="eastAsia"/>
                <w:color w:val="auto"/>
                <w:highlight w:val="none"/>
              </w:rPr>
              <w:t>根据《宿迁市2025年大气污染防治工作方案》，通过采取以下措施对空气质量进行持续改善：</w:t>
            </w:r>
          </w:p>
          <w:p w14:paraId="3C5F8C9E">
            <w:pPr>
              <w:pStyle w:val="53"/>
              <w:ind w:firstLine="480"/>
              <w:rPr>
                <w:rFonts w:hint="eastAsia"/>
                <w:color w:val="auto"/>
                <w:highlight w:val="none"/>
              </w:rPr>
            </w:pPr>
            <w:r>
              <w:rPr>
                <w:rFonts w:hint="eastAsia"/>
                <w:color w:val="auto"/>
                <w:highlight w:val="none"/>
              </w:rPr>
              <w:t>（一）优化结构，促进绿色低碳发展。优化产业、能源、运输结构。严格落实“三线一单”和产业准入政策，推动绿色家居产业焕新升级，加强“散乱污”企业动态管理，大力发展新能源和清洁能源，持续推进供热基础设施建设，实施热源替代，强化散煤管控，加快推进“公转铁”“公转区域环境质量现状水”，加快现有高耗能、高排放交通运输的淘汰更新，鼓励新增和更换新能源或清洁能源机械。</w:t>
            </w:r>
          </w:p>
          <w:p w14:paraId="4EE3BF8B">
            <w:pPr>
              <w:pStyle w:val="53"/>
              <w:ind w:firstLine="480"/>
              <w:rPr>
                <w:rFonts w:hint="eastAsia"/>
                <w:color w:val="auto"/>
                <w:highlight w:val="none"/>
              </w:rPr>
            </w:pPr>
            <w:r>
              <w:rPr>
                <w:rFonts w:hint="eastAsia"/>
                <w:color w:val="auto"/>
                <w:highlight w:val="none"/>
              </w:rPr>
              <w:t>（二）开展移动源全链条整治。加强柴油货车污染防治，强化重点用车单位管理，开展市区驾培机构整治“回头看”，加强非道路移动机械监管，加强机动车排放检验机构监管，加大成品油质量监管。</w:t>
            </w:r>
          </w:p>
          <w:p w14:paraId="41E18799">
            <w:pPr>
              <w:pStyle w:val="53"/>
              <w:ind w:firstLine="480"/>
              <w:rPr>
                <w:rFonts w:hint="eastAsia"/>
                <w:color w:val="auto"/>
                <w:highlight w:val="none"/>
              </w:rPr>
            </w:pPr>
            <w:r>
              <w:rPr>
                <w:rFonts w:hint="eastAsia"/>
                <w:color w:val="auto"/>
                <w:highlight w:val="none"/>
              </w:rPr>
              <w:t>（三）强化工业企业废气治理。深入开展大户友好减排，完善大户企业清单，持续开展重点行业整治，开展低效失效大气污染治理设施排查整治，加快实施低VOCs含量原辅材料替代，持续推进储罐高效呼吸阀排查整改，开展汽修行业大气污染综合整治“回头看”，强化VOCs全流程、全环节综合治理，推进AB级和引领性企业创建。</w:t>
            </w:r>
          </w:p>
          <w:p w14:paraId="3CDA3A48">
            <w:pPr>
              <w:pStyle w:val="53"/>
              <w:ind w:firstLine="480"/>
              <w:rPr>
                <w:rFonts w:hint="eastAsia"/>
                <w:color w:val="auto"/>
                <w:highlight w:val="none"/>
              </w:rPr>
            </w:pPr>
            <w:r>
              <w:rPr>
                <w:rFonts w:hint="eastAsia"/>
                <w:color w:val="auto"/>
                <w:highlight w:val="none"/>
              </w:rPr>
              <w:t>（四）强化扬尘精细化管控。严格落实扬尘“六个百分之百”措施，推广装配式施工，鼓励推广“全电工地”、绿色标杆工地，加强非报监项目扬尘治理，强化清洁城市行动。</w:t>
            </w:r>
          </w:p>
          <w:p w14:paraId="7AA06F96">
            <w:pPr>
              <w:pStyle w:val="53"/>
              <w:ind w:firstLine="480"/>
              <w:rPr>
                <w:rFonts w:hint="eastAsia"/>
                <w:color w:val="auto"/>
                <w:highlight w:val="none"/>
              </w:rPr>
            </w:pPr>
            <w:r>
              <w:rPr>
                <w:rFonts w:hint="eastAsia"/>
                <w:color w:val="auto"/>
                <w:highlight w:val="none"/>
              </w:rPr>
              <w:t>（五）持续开展面源污染治理。加强餐饮油烟防治，深入推进烟花爆竹污染防治，强化秸秆综合利用与禁烧。</w:t>
            </w:r>
          </w:p>
          <w:p w14:paraId="3D11F2AC">
            <w:pPr>
              <w:pStyle w:val="53"/>
              <w:ind w:firstLine="480"/>
              <w:rPr>
                <w:color w:val="auto"/>
                <w:highlight w:val="none"/>
              </w:rPr>
            </w:pPr>
            <w:r>
              <w:rPr>
                <w:rFonts w:hint="eastAsia"/>
                <w:color w:val="auto"/>
                <w:highlight w:val="none"/>
              </w:rPr>
              <w:t>（六）提升污染天气应对质效。完善重污染天气应对机制，强化臭氧高发季污染应对，强化人工影响天气作业保障。</w:t>
            </w:r>
          </w:p>
          <w:p w14:paraId="68831968">
            <w:pPr>
              <w:pStyle w:val="53"/>
              <w:ind w:firstLine="480"/>
              <w:rPr>
                <w:color w:val="auto"/>
                <w:highlight w:val="none"/>
              </w:rPr>
            </w:pPr>
            <w:r>
              <w:rPr>
                <w:rFonts w:hint="eastAsia"/>
                <w:color w:val="auto"/>
                <w:highlight w:val="none"/>
              </w:rPr>
              <w:t>在严格落实相关措施后</w:t>
            </w:r>
            <w:r>
              <w:rPr>
                <w:color w:val="auto"/>
                <w:highlight w:val="none"/>
              </w:rPr>
              <w:t>，环境空气质量将会有所好转。</w:t>
            </w:r>
          </w:p>
          <w:p w14:paraId="2A2176AC">
            <w:pPr>
              <w:pStyle w:val="53"/>
              <w:bidi w:val="0"/>
              <w:rPr>
                <w:b/>
                <w:bCs/>
                <w:color w:val="auto"/>
                <w:highlight w:val="none"/>
              </w:rPr>
            </w:pPr>
            <w:r>
              <w:rPr>
                <w:b/>
                <w:bCs/>
                <w:color w:val="auto"/>
                <w:highlight w:val="none"/>
              </w:rPr>
              <w:t>2、地表水环境质量</w:t>
            </w:r>
          </w:p>
          <w:p w14:paraId="562CA490">
            <w:pPr>
              <w:pStyle w:val="53"/>
              <w:ind w:firstLine="480" w:firstLineChars="20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rPr>
              <w:t>本项目仅外排职工生活污水，职工生活污水</w:t>
            </w:r>
            <w:r>
              <w:rPr>
                <w:rFonts w:hint="eastAsia" w:cs="Times New Roman"/>
                <w:color w:val="auto"/>
                <w:highlight w:val="none"/>
                <w:lang w:val="en-US" w:eastAsia="zh-CN"/>
              </w:rPr>
              <w:t>经</w:t>
            </w:r>
            <w:r>
              <w:rPr>
                <w:rFonts w:hint="default" w:ascii="Times New Roman" w:hAnsi="Times New Roman" w:cs="Times New Roman"/>
                <w:color w:val="auto"/>
                <w:highlight w:val="none"/>
                <w:lang w:val="en-US" w:eastAsia="zh-CN"/>
              </w:rPr>
              <w:t>厂区内的</w:t>
            </w:r>
            <w:r>
              <w:rPr>
                <w:rFonts w:hint="default" w:ascii="Times New Roman" w:hAnsi="Times New Roman" w:cs="Times New Roman"/>
                <w:color w:val="auto"/>
                <w:highlight w:val="none"/>
              </w:rPr>
              <w:t>化粪池预处理后接管至泗清水务污水处理厂集中处理，尾水排入</w:t>
            </w:r>
            <w:r>
              <w:rPr>
                <w:rFonts w:hint="default" w:ascii="Times New Roman" w:hAnsi="Times New Roman" w:cs="Times New Roman"/>
                <w:color w:val="auto"/>
                <w:highlight w:val="none"/>
                <w:lang w:val="en-US" w:eastAsia="zh-CN"/>
              </w:rPr>
              <w:t>废黄河</w:t>
            </w:r>
            <w:r>
              <w:rPr>
                <w:rFonts w:hint="default" w:ascii="Times New Roman" w:hAnsi="Times New Roman" w:cs="Times New Roman"/>
                <w:color w:val="auto"/>
                <w:highlight w:val="none"/>
              </w:rPr>
              <w:t>。</w:t>
            </w:r>
            <w:r>
              <w:rPr>
                <w:rFonts w:hint="default" w:ascii="Times New Roman" w:hAnsi="Times New Roman" w:cs="Times New Roman"/>
                <w:color w:val="auto"/>
                <w:kern w:val="0"/>
                <w:szCs w:val="24"/>
                <w:highlight w:val="none"/>
                <w:lang w:bidi="ar"/>
              </w:rPr>
              <w:t>黄码河</w:t>
            </w:r>
            <w:r>
              <w:rPr>
                <w:rFonts w:hint="default" w:ascii="Times New Roman" w:hAnsi="Times New Roman" w:cs="Times New Roman"/>
                <w:color w:val="auto"/>
                <w:highlight w:val="none"/>
              </w:rPr>
              <w:t>水质执行《地表水环境质量标准》（GB</w:t>
            </w:r>
            <w:r>
              <w:rPr>
                <w:rFonts w:hint="eastAsia" w:cs="Times New Roman"/>
                <w:color w:val="auto"/>
                <w:highlight w:val="none"/>
                <w:lang w:val="en-US" w:eastAsia="zh-CN"/>
              </w:rPr>
              <w:t xml:space="preserve"> </w:t>
            </w:r>
            <w:r>
              <w:rPr>
                <w:rFonts w:hint="default" w:ascii="Times New Roman" w:hAnsi="Times New Roman" w:cs="Times New Roman"/>
                <w:color w:val="auto"/>
                <w:highlight w:val="none"/>
              </w:rPr>
              <w:t>3838-2002）中的</w:t>
            </w:r>
            <w:r>
              <w:rPr>
                <w:rFonts w:hint="default" w:ascii="Times New Roman" w:hAnsi="Times New Roman" w:cs="Times New Roman"/>
                <w:color w:val="auto"/>
                <w:szCs w:val="24"/>
                <w:highlight w:val="none"/>
              </w:rPr>
              <w:fldChar w:fldCharType="begin"/>
            </w:r>
            <w:r>
              <w:rPr>
                <w:rFonts w:hint="default" w:ascii="Times New Roman" w:hAnsi="Times New Roman" w:cs="Times New Roman"/>
                <w:color w:val="auto"/>
                <w:szCs w:val="24"/>
                <w:highlight w:val="none"/>
              </w:rPr>
              <w:instrText xml:space="preserve"> = 3 \* ROMAN \* MERGEFORMAT </w:instrText>
            </w:r>
            <w:r>
              <w:rPr>
                <w:rFonts w:hint="default" w:ascii="Times New Roman" w:hAnsi="Times New Roman" w:cs="Times New Roman"/>
                <w:color w:val="auto"/>
                <w:szCs w:val="24"/>
                <w:highlight w:val="none"/>
              </w:rPr>
              <w:fldChar w:fldCharType="separate"/>
            </w:r>
            <w:r>
              <w:rPr>
                <w:rFonts w:hint="default" w:ascii="Times New Roman" w:hAnsi="Times New Roman" w:cs="Times New Roman"/>
                <w:color w:val="auto"/>
                <w:highlight w:val="none"/>
              </w:rPr>
              <w:t>III</w:t>
            </w:r>
            <w:r>
              <w:rPr>
                <w:rFonts w:hint="default" w:ascii="Times New Roman" w:hAnsi="Times New Roman" w:cs="Times New Roman"/>
                <w:color w:val="auto"/>
                <w:szCs w:val="24"/>
                <w:highlight w:val="none"/>
              </w:rPr>
              <w:fldChar w:fldCharType="end"/>
            </w:r>
            <w:r>
              <w:rPr>
                <w:rFonts w:hint="default" w:ascii="Times New Roman" w:hAnsi="Times New Roman" w:cs="Times New Roman"/>
                <w:color w:val="auto"/>
                <w:highlight w:val="none"/>
              </w:rPr>
              <w:t>类标准。</w:t>
            </w:r>
            <w:r>
              <w:rPr>
                <w:rFonts w:hint="default" w:ascii="Times New Roman" w:hAnsi="Times New Roman" w:cs="Times New Roman"/>
                <w:color w:val="auto"/>
                <w:highlight w:val="none"/>
                <w:lang w:val="en-US" w:eastAsia="zh-CN"/>
              </w:rPr>
              <w:t>根据《</w:t>
            </w:r>
            <w:r>
              <w:rPr>
                <w:rFonts w:hint="default" w:ascii="Times New Roman" w:hAnsi="Times New Roman" w:cs="Times New Roman"/>
                <w:color w:val="auto"/>
                <w:highlight w:val="none"/>
              </w:rPr>
              <w:t>宿迁市2024年度生态环境状况公报</w:t>
            </w:r>
            <w:r>
              <w:rPr>
                <w:rFonts w:hint="default" w:ascii="Times New Roman" w:hAnsi="Times New Roman" w:cs="Times New Roman"/>
                <w:color w:val="auto"/>
                <w:highlight w:val="none"/>
                <w:lang w:val="en-US" w:eastAsia="zh-CN"/>
              </w:rPr>
              <w:t>》，全市10个县级以上集中式饮用水水源地水质优Ⅲ比例为100%。全市15个国考断面水质达标率为100%，优Ⅲ水体比例为86.7%，无劣Ⅴ类水体。全市35个省考断面水质达标率为100%，优Ⅲ水体比例100%，无劣Ⅴ类水体</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废黄河符合</w:t>
            </w:r>
            <w:r>
              <w:rPr>
                <w:rFonts w:hint="default" w:ascii="Times New Roman" w:hAnsi="Times New Roman" w:cs="Times New Roman"/>
                <w:color w:val="auto"/>
                <w:highlight w:val="none"/>
              </w:rPr>
              <w:t>《地表水环境质量标准》（GB</w:t>
            </w:r>
            <w:r>
              <w:rPr>
                <w:rFonts w:hint="eastAsia" w:cs="Times New Roman"/>
                <w:color w:val="auto"/>
                <w:highlight w:val="none"/>
                <w:lang w:val="en-US" w:eastAsia="zh-CN"/>
              </w:rPr>
              <w:t xml:space="preserve"> </w:t>
            </w:r>
            <w:r>
              <w:rPr>
                <w:rFonts w:hint="default" w:ascii="Times New Roman" w:hAnsi="Times New Roman" w:cs="Times New Roman"/>
                <w:color w:val="auto"/>
                <w:highlight w:val="none"/>
              </w:rPr>
              <w:t>3838-2002）中的Ⅲ类标准</w:t>
            </w:r>
            <w:r>
              <w:rPr>
                <w:rFonts w:hint="default" w:ascii="Times New Roman" w:hAnsi="Times New Roman" w:cs="Times New Roman"/>
                <w:color w:val="auto"/>
                <w:highlight w:val="none"/>
                <w:lang w:eastAsia="zh-CN"/>
              </w:rPr>
              <w:t>。</w:t>
            </w:r>
          </w:p>
          <w:p w14:paraId="66EBB0AA">
            <w:pPr>
              <w:pStyle w:val="53"/>
              <w:ind w:firstLine="482" w:firstLineChars="200"/>
              <w:rPr>
                <w:b/>
                <w:bCs/>
                <w:color w:val="auto"/>
                <w:highlight w:val="none"/>
              </w:rPr>
            </w:pPr>
            <w:r>
              <w:rPr>
                <w:b/>
                <w:bCs/>
                <w:color w:val="auto"/>
                <w:highlight w:val="none"/>
              </w:rPr>
              <w:t>3、声环境质量</w:t>
            </w:r>
          </w:p>
          <w:p w14:paraId="4A17FC74">
            <w:pPr>
              <w:adjustRightInd w:val="0"/>
              <w:snapToGrid w:val="0"/>
              <w:spacing w:line="360" w:lineRule="auto"/>
              <w:ind w:firstLine="480" w:firstLineChars="200"/>
              <w:rPr>
                <w:rFonts w:hint="eastAsia" w:ascii="Times New Roman" w:hAnsi="Times New Roman" w:eastAsia="宋体" w:cs="Times New Roman"/>
                <w:color w:val="auto"/>
                <w:kern w:val="2"/>
                <w:sz w:val="24"/>
                <w:szCs w:val="21"/>
                <w:highlight w:val="none"/>
                <w:lang w:val="en-US" w:eastAsia="zh-CN" w:bidi="ar-SA"/>
              </w:rPr>
            </w:pPr>
            <w:r>
              <w:rPr>
                <w:rFonts w:hint="eastAsia" w:ascii="Times New Roman" w:hAnsi="Times New Roman" w:eastAsia="宋体" w:cs="Times New Roman"/>
                <w:color w:val="auto"/>
                <w:kern w:val="2"/>
                <w:sz w:val="24"/>
                <w:szCs w:val="21"/>
                <w:highlight w:val="none"/>
                <w:lang w:val="en-US" w:eastAsia="zh-CN" w:bidi="ar-SA"/>
              </w:rPr>
              <w:t>根据《宿迁市2024年度生态环境状况公报》</w:t>
            </w:r>
            <w:r>
              <w:rPr>
                <w:rFonts w:hint="default" w:ascii="Times New Roman" w:hAnsi="Times New Roman" w:eastAsia="宋体" w:cs="Times New Roman"/>
                <w:color w:val="auto"/>
                <w:kern w:val="2"/>
                <w:sz w:val="24"/>
                <w:szCs w:val="21"/>
                <w:highlight w:val="none"/>
                <w:lang w:val="en-US" w:eastAsia="zh-CN" w:bidi="ar-SA"/>
              </w:rPr>
              <w:t>可知，</w:t>
            </w:r>
            <w:r>
              <w:rPr>
                <w:rFonts w:hint="eastAsia" w:ascii="Times New Roman" w:hAnsi="Times New Roman" w:eastAsia="宋体" w:cs="Times New Roman"/>
                <w:color w:val="auto"/>
                <w:kern w:val="2"/>
                <w:sz w:val="24"/>
                <w:szCs w:val="21"/>
                <w:highlight w:val="none"/>
                <w:lang w:val="en-US" w:eastAsia="zh-CN" w:bidi="ar-SA"/>
              </w:rPr>
              <w:t>2024年，宿迁市声环境质量总体较好。宿迁市功能区声环境昼间测次达标率98.4%，夜间测次达标率94.9%。市区功能区声环境昼间测次达标率96.3%，夜间测次达标率88.1%。区域环境噪声昼间平均等效声级54.3分贝，处于二级（较好）水平。道路交通声环境昼间平均等效声级63.7分贝，处于一级（好）水平</w:t>
            </w:r>
            <w:r>
              <w:rPr>
                <w:rFonts w:hint="default" w:ascii="Times New Roman" w:hAnsi="Times New Roman" w:eastAsia="宋体" w:cs="Times New Roman"/>
                <w:color w:val="auto"/>
                <w:kern w:val="2"/>
                <w:sz w:val="24"/>
                <w:szCs w:val="21"/>
                <w:highlight w:val="none"/>
                <w:lang w:val="en-US" w:eastAsia="zh-CN" w:bidi="ar-SA"/>
              </w:rPr>
              <w:t>。根据《建设项目环境影响报告表编制技术指南（污染影响类）（试行）》，本项目厂界外周边50米范围内有声环境敏感目标</w:t>
            </w:r>
            <w:r>
              <w:rPr>
                <w:rFonts w:hint="eastAsia" w:ascii="Times New Roman" w:hAnsi="Times New Roman" w:eastAsia="宋体" w:cs="Times New Roman"/>
                <w:color w:val="auto"/>
                <w:kern w:val="2"/>
                <w:sz w:val="24"/>
                <w:szCs w:val="21"/>
                <w:highlight w:val="none"/>
                <w:lang w:val="en-US" w:eastAsia="zh-CN" w:bidi="ar-SA"/>
              </w:rPr>
              <w:t>王庄</w:t>
            </w:r>
            <w:r>
              <w:rPr>
                <w:rFonts w:hint="default" w:ascii="Times New Roman" w:hAnsi="Times New Roman" w:eastAsia="宋体" w:cs="Times New Roman"/>
                <w:color w:val="auto"/>
                <w:kern w:val="2"/>
                <w:sz w:val="24"/>
                <w:szCs w:val="21"/>
                <w:highlight w:val="none"/>
                <w:lang w:val="en-US" w:eastAsia="zh-CN" w:bidi="ar-SA"/>
              </w:rPr>
              <w:t>，因此需开展保护目标声环境质量现状评价。</w:t>
            </w:r>
            <w:r>
              <w:rPr>
                <w:rFonts w:hint="eastAsia" w:ascii="Times New Roman" w:hAnsi="Times New Roman" w:eastAsia="宋体" w:cs="Times New Roman"/>
                <w:color w:val="auto"/>
                <w:kern w:val="2"/>
                <w:sz w:val="24"/>
                <w:szCs w:val="21"/>
                <w:highlight w:val="none"/>
                <w:lang w:val="en-US" w:eastAsia="zh-CN" w:bidi="ar-SA"/>
              </w:rPr>
              <w:t>202</w:t>
            </w:r>
            <w:r>
              <w:rPr>
                <w:rFonts w:hint="eastAsia" w:ascii="Times New Roman" w:hAnsi="Times New Roman" w:cs="Times New Roman"/>
                <w:color w:val="auto"/>
                <w:kern w:val="2"/>
                <w:sz w:val="24"/>
                <w:szCs w:val="21"/>
                <w:highlight w:val="none"/>
                <w:lang w:val="en-US" w:eastAsia="zh-CN" w:bidi="ar-SA"/>
              </w:rPr>
              <w:t>5</w:t>
            </w:r>
            <w:r>
              <w:rPr>
                <w:rFonts w:hint="eastAsia" w:ascii="Times New Roman" w:hAnsi="Times New Roman" w:eastAsia="宋体" w:cs="Times New Roman"/>
                <w:color w:val="auto"/>
                <w:kern w:val="2"/>
                <w:sz w:val="24"/>
                <w:szCs w:val="21"/>
                <w:highlight w:val="none"/>
                <w:lang w:val="en-US" w:eastAsia="zh-CN" w:bidi="ar-SA"/>
              </w:rPr>
              <w:t>年</w:t>
            </w:r>
            <w:r>
              <w:rPr>
                <w:rFonts w:hint="eastAsia" w:ascii="Times New Roman" w:hAnsi="Times New Roman" w:cs="Times New Roman"/>
                <w:color w:val="auto"/>
                <w:kern w:val="2"/>
                <w:sz w:val="24"/>
                <w:szCs w:val="21"/>
                <w:highlight w:val="none"/>
                <w:lang w:val="en-US" w:eastAsia="zh-CN" w:bidi="ar-SA"/>
              </w:rPr>
              <w:t>7</w:t>
            </w:r>
            <w:r>
              <w:rPr>
                <w:rFonts w:hint="eastAsia" w:ascii="Times New Roman" w:hAnsi="Times New Roman" w:eastAsia="宋体" w:cs="Times New Roman"/>
                <w:color w:val="auto"/>
                <w:kern w:val="2"/>
                <w:sz w:val="24"/>
                <w:szCs w:val="21"/>
                <w:highlight w:val="none"/>
                <w:lang w:val="en-US" w:eastAsia="zh-CN" w:bidi="ar-SA"/>
              </w:rPr>
              <w:t>月2日</w:t>
            </w:r>
            <w:r>
              <w:rPr>
                <w:rFonts w:hint="eastAsia" w:ascii="Times New Roman" w:hAnsi="Times New Roman" w:cs="Times New Roman"/>
                <w:color w:val="auto"/>
                <w:kern w:val="2"/>
                <w:sz w:val="24"/>
                <w:szCs w:val="21"/>
                <w:highlight w:val="none"/>
                <w:lang w:val="en-US" w:eastAsia="zh-CN" w:bidi="ar-SA"/>
              </w:rPr>
              <w:t>-7月3日</w:t>
            </w:r>
            <w:r>
              <w:rPr>
                <w:rFonts w:hint="eastAsia" w:ascii="Times New Roman" w:hAnsi="Times New Roman" w:eastAsia="宋体" w:cs="Times New Roman"/>
                <w:color w:val="auto"/>
                <w:kern w:val="2"/>
                <w:sz w:val="24"/>
                <w:szCs w:val="21"/>
                <w:highlight w:val="none"/>
                <w:lang w:val="en-US" w:eastAsia="zh-CN" w:bidi="ar-SA"/>
              </w:rPr>
              <w:t>对</w:t>
            </w:r>
            <w:r>
              <w:rPr>
                <w:rFonts w:hint="eastAsia" w:ascii="Times New Roman" w:hAnsi="Times New Roman" w:cs="Times New Roman"/>
                <w:color w:val="auto"/>
                <w:kern w:val="2"/>
                <w:sz w:val="24"/>
                <w:szCs w:val="21"/>
                <w:highlight w:val="none"/>
                <w:lang w:val="en-US" w:eastAsia="zh-CN" w:bidi="ar-SA"/>
              </w:rPr>
              <w:t>王庄</w:t>
            </w:r>
            <w:r>
              <w:rPr>
                <w:rFonts w:hint="eastAsia" w:ascii="Times New Roman" w:hAnsi="Times New Roman" w:eastAsia="宋体" w:cs="Times New Roman"/>
                <w:color w:val="auto"/>
                <w:kern w:val="2"/>
                <w:sz w:val="24"/>
                <w:szCs w:val="21"/>
                <w:highlight w:val="none"/>
                <w:lang w:val="en-US" w:eastAsia="zh-CN" w:bidi="ar-SA"/>
              </w:rPr>
              <w:t>声环境进行现状监测，监测结果如下表3-</w:t>
            </w:r>
            <w:r>
              <w:rPr>
                <w:rFonts w:hint="eastAsia" w:ascii="Times New Roman" w:hAnsi="Times New Roman" w:cs="Times New Roman"/>
                <w:color w:val="auto"/>
                <w:kern w:val="2"/>
                <w:sz w:val="24"/>
                <w:szCs w:val="21"/>
                <w:highlight w:val="none"/>
                <w:lang w:val="en-US" w:eastAsia="zh-CN" w:bidi="ar-SA"/>
              </w:rPr>
              <w:t>1</w:t>
            </w:r>
            <w:r>
              <w:rPr>
                <w:rFonts w:hint="eastAsia" w:ascii="Times New Roman" w:hAnsi="Times New Roman" w:eastAsia="宋体" w:cs="Times New Roman"/>
                <w:color w:val="auto"/>
                <w:kern w:val="2"/>
                <w:sz w:val="24"/>
                <w:szCs w:val="21"/>
                <w:highlight w:val="none"/>
                <w:lang w:val="en-US" w:eastAsia="zh-CN" w:bidi="ar-SA"/>
              </w:rPr>
              <w:t>。</w:t>
            </w:r>
          </w:p>
          <w:p w14:paraId="1E50CB99">
            <w:pPr>
              <w:pStyle w:val="64"/>
              <w:rPr>
                <w:rFonts w:ascii="Times New Roman" w:hAnsi="Times New Roman" w:eastAsia="宋体"/>
                <w:color w:val="000000"/>
                <w:sz w:val="24"/>
                <w:szCs w:val="24"/>
              </w:rPr>
            </w:pPr>
            <w:r>
              <w:rPr>
                <w:rFonts w:ascii="Times New Roman" w:hAnsi="Times New Roman" w:eastAsia="宋体"/>
                <w:color w:val="000000"/>
                <w:sz w:val="24"/>
                <w:szCs w:val="24"/>
              </w:rPr>
              <w:t>表</w:t>
            </w:r>
            <w:r>
              <w:rPr>
                <w:rFonts w:ascii="Times New Roman" w:hAnsi="Times New Roman" w:eastAsia="宋体"/>
                <w:color w:val="000000"/>
                <w:sz w:val="24"/>
                <w:szCs w:val="24"/>
                <w:lang w:val="en-US"/>
              </w:rPr>
              <w:t>3-</w:t>
            </w:r>
            <w:r>
              <w:rPr>
                <w:rFonts w:hint="eastAsia" w:ascii="Times New Roman" w:hAnsi="Times New Roman" w:eastAsia="宋体"/>
                <w:color w:val="000000"/>
                <w:sz w:val="24"/>
                <w:szCs w:val="24"/>
                <w:lang w:val="en-US" w:eastAsia="zh-CN"/>
              </w:rPr>
              <w:t>1</w:t>
            </w:r>
            <w:r>
              <w:rPr>
                <w:rFonts w:ascii="Times New Roman" w:hAnsi="Times New Roman" w:eastAsia="宋体"/>
                <w:color w:val="000000"/>
                <w:sz w:val="24"/>
                <w:szCs w:val="24"/>
                <w:lang w:val="en-US"/>
              </w:rPr>
              <w:t xml:space="preserve"> </w:t>
            </w:r>
            <w:r>
              <w:rPr>
                <w:rFonts w:ascii="Times New Roman" w:hAnsi="Times New Roman" w:eastAsia="宋体"/>
                <w:color w:val="000000"/>
                <w:sz w:val="24"/>
                <w:szCs w:val="24"/>
              </w:rPr>
              <w:t>噪声现状监测结果单位：dB（A）</w:t>
            </w:r>
          </w:p>
          <w:tbl>
            <w:tblPr>
              <w:tblStyle w:val="1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158"/>
              <w:gridCol w:w="1731"/>
              <w:gridCol w:w="877"/>
              <w:gridCol w:w="1037"/>
              <w:gridCol w:w="1710"/>
              <w:gridCol w:w="963"/>
              <w:gridCol w:w="968"/>
            </w:tblGrid>
            <w:tr w14:paraId="7235F0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85" w:type="pct"/>
                  <w:vMerge w:val="restart"/>
                  <w:noWrap w:val="0"/>
                  <w:vAlign w:val="center"/>
                </w:tcPr>
                <w:p w14:paraId="563C19F2">
                  <w:pPr>
                    <w:pStyle w:val="65"/>
                    <w:rPr>
                      <w:rFonts w:ascii="Times New Roman" w:hAnsi="Times New Roman" w:eastAsia="宋体"/>
                      <w:b/>
                      <w:bCs/>
                      <w:color w:val="000000"/>
                      <w:szCs w:val="21"/>
                    </w:rPr>
                  </w:pPr>
                  <w:r>
                    <w:rPr>
                      <w:rFonts w:ascii="Times New Roman" w:hAnsi="Times New Roman" w:eastAsia="宋体"/>
                      <w:b/>
                      <w:bCs/>
                      <w:color w:val="000000"/>
                      <w:szCs w:val="21"/>
                    </w:rPr>
                    <w:t>监测点位</w:t>
                  </w:r>
                </w:p>
              </w:tc>
              <w:tc>
                <w:tcPr>
                  <w:tcW w:w="4314" w:type="pct"/>
                  <w:gridSpan w:val="6"/>
                  <w:noWrap w:val="0"/>
                  <w:vAlign w:val="center"/>
                </w:tcPr>
                <w:p w14:paraId="7CD09793">
                  <w:pPr>
                    <w:pStyle w:val="65"/>
                    <w:rPr>
                      <w:rFonts w:ascii="Times New Roman" w:hAnsi="Times New Roman" w:eastAsia="宋体"/>
                      <w:b/>
                      <w:bCs/>
                      <w:color w:val="000000"/>
                      <w:szCs w:val="21"/>
                    </w:rPr>
                  </w:pPr>
                  <w:r>
                    <w:rPr>
                      <w:rFonts w:ascii="Times New Roman" w:hAnsi="Times New Roman" w:eastAsia="宋体"/>
                      <w:b/>
                      <w:bCs/>
                      <w:color w:val="000000"/>
                      <w:szCs w:val="21"/>
                    </w:rPr>
                    <w:t>等效声级</w:t>
                  </w:r>
                </w:p>
              </w:tc>
            </w:tr>
            <w:tr w14:paraId="18B67A0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85" w:type="pct"/>
                  <w:vMerge w:val="continue"/>
                  <w:noWrap w:val="0"/>
                  <w:vAlign w:val="center"/>
                </w:tcPr>
                <w:p w14:paraId="13468F97">
                  <w:pPr>
                    <w:pStyle w:val="65"/>
                    <w:rPr>
                      <w:rFonts w:ascii="Times New Roman" w:hAnsi="Times New Roman" w:eastAsia="宋体"/>
                      <w:b/>
                      <w:bCs/>
                      <w:color w:val="000000"/>
                      <w:szCs w:val="21"/>
                    </w:rPr>
                  </w:pPr>
                </w:p>
              </w:tc>
              <w:tc>
                <w:tcPr>
                  <w:tcW w:w="2158" w:type="pct"/>
                  <w:gridSpan w:val="3"/>
                  <w:noWrap w:val="0"/>
                  <w:vAlign w:val="center"/>
                </w:tcPr>
                <w:p w14:paraId="4CD24809">
                  <w:pPr>
                    <w:pStyle w:val="65"/>
                    <w:rPr>
                      <w:rFonts w:ascii="Times New Roman" w:hAnsi="Times New Roman" w:eastAsia="宋体"/>
                      <w:b/>
                      <w:bCs/>
                      <w:color w:val="000000"/>
                      <w:szCs w:val="21"/>
                    </w:rPr>
                  </w:pPr>
                  <w:r>
                    <w:rPr>
                      <w:rFonts w:ascii="Times New Roman" w:hAnsi="Times New Roman" w:eastAsia="宋体"/>
                      <w:b/>
                      <w:bCs/>
                      <w:color w:val="000000"/>
                      <w:szCs w:val="21"/>
                    </w:rPr>
                    <w:t>昼间</w:t>
                  </w:r>
                </w:p>
              </w:tc>
              <w:tc>
                <w:tcPr>
                  <w:tcW w:w="2155" w:type="pct"/>
                  <w:gridSpan w:val="3"/>
                  <w:noWrap w:val="0"/>
                  <w:vAlign w:val="center"/>
                </w:tcPr>
                <w:p w14:paraId="1734A2D6">
                  <w:pPr>
                    <w:pStyle w:val="65"/>
                    <w:rPr>
                      <w:rFonts w:ascii="Times New Roman" w:hAnsi="Times New Roman" w:eastAsia="宋体"/>
                      <w:b/>
                      <w:bCs/>
                      <w:color w:val="000000"/>
                      <w:szCs w:val="21"/>
                    </w:rPr>
                  </w:pPr>
                  <w:r>
                    <w:rPr>
                      <w:rFonts w:ascii="Times New Roman" w:hAnsi="Times New Roman" w:eastAsia="宋体"/>
                      <w:b/>
                      <w:bCs/>
                      <w:color w:val="000000"/>
                      <w:szCs w:val="21"/>
                    </w:rPr>
                    <w:t>夜间</w:t>
                  </w:r>
                </w:p>
              </w:tc>
            </w:tr>
            <w:tr w14:paraId="02508A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85" w:type="pct"/>
                  <w:vMerge w:val="continue"/>
                  <w:noWrap w:val="0"/>
                  <w:vAlign w:val="center"/>
                </w:tcPr>
                <w:p w14:paraId="4DA667A1">
                  <w:pPr>
                    <w:pStyle w:val="65"/>
                    <w:rPr>
                      <w:rFonts w:ascii="Times New Roman" w:hAnsi="Times New Roman" w:eastAsia="宋体"/>
                      <w:b/>
                      <w:bCs/>
                      <w:color w:val="000000"/>
                      <w:szCs w:val="21"/>
                    </w:rPr>
                  </w:pPr>
                </w:p>
              </w:tc>
              <w:tc>
                <w:tcPr>
                  <w:tcW w:w="1024" w:type="pct"/>
                  <w:noWrap w:val="0"/>
                  <w:vAlign w:val="center"/>
                </w:tcPr>
                <w:p w14:paraId="2A1E6658">
                  <w:pPr>
                    <w:pStyle w:val="65"/>
                    <w:rPr>
                      <w:rFonts w:ascii="Times New Roman" w:hAnsi="Times New Roman" w:eastAsia="宋体"/>
                      <w:b/>
                      <w:bCs/>
                      <w:color w:val="000000"/>
                      <w:szCs w:val="21"/>
                    </w:rPr>
                  </w:pPr>
                  <w:r>
                    <w:rPr>
                      <w:rFonts w:ascii="Times New Roman" w:hAnsi="Times New Roman" w:eastAsia="宋体"/>
                      <w:b/>
                      <w:bCs/>
                      <w:color w:val="000000"/>
                      <w:szCs w:val="21"/>
                    </w:rPr>
                    <w:t>202</w:t>
                  </w:r>
                  <w:r>
                    <w:rPr>
                      <w:rFonts w:hint="eastAsia" w:ascii="Times New Roman" w:hAnsi="Times New Roman" w:eastAsia="宋体"/>
                      <w:b/>
                      <w:bCs/>
                      <w:color w:val="000000"/>
                      <w:szCs w:val="21"/>
                      <w:lang w:val="en-US" w:eastAsia="zh-CN"/>
                    </w:rPr>
                    <w:t>5</w:t>
                  </w:r>
                  <w:r>
                    <w:rPr>
                      <w:rFonts w:ascii="Times New Roman" w:hAnsi="Times New Roman" w:eastAsia="宋体"/>
                      <w:b/>
                      <w:bCs/>
                      <w:color w:val="000000"/>
                      <w:szCs w:val="21"/>
                    </w:rPr>
                    <w:t>年</w:t>
                  </w:r>
                  <w:r>
                    <w:rPr>
                      <w:rFonts w:hint="eastAsia" w:ascii="Times New Roman" w:hAnsi="Times New Roman" w:eastAsia="宋体"/>
                      <w:b/>
                      <w:bCs/>
                      <w:color w:val="000000"/>
                      <w:szCs w:val="21"/>
                      <w:lang w:val="en-US" w:eastAsia="zh-CN"/>
                    </w:rPr>
                    <w:t>7</w:t>
                  </w:r>
                  <w:r>
                    <w:rPr>
                      <w:rFonts w:ascii="Times New Roman" w:hAnsi="Times New Roman" w:eastAsia="宋体"/>
                      <w:b/>
                      <w:bCs/>
                      <w:color w:val="000000"/>
                      <w:szCs w:val="21"/>
                    </w:rPr>
                    <w:t>月</w:t>
                  </w:r>
                  <w:r>
                    <w:rPr>
                      <w:rFonts w:hint="eastAsia" w:ascii="Times New Roman" w:hAnsi="Times New Roman" w:eastAsia="宋体"/>
                      <w:b/>
                      <w:bCs/>
                      <w:color w:val="000000"/>
                      <w:szCs w:val="21"/>
                      <w:lang w:val="en-US"/>
                    </w:rPr>
                    <w:t>2</w:t>
                  </w:r>
                  <w:r>
                    <w:rPr>
                      <w:rFonts w:ascii="Times New Roman" w:hAnsi="Times New Roman" w:eastAsia="宋体"/>
                      <w:b/>
                      <w:bCs/>
                      <w:color w:val="000000"/>
                      <w:szCs w:val="21"/>
                    </w:rPr>
                    <w:t>日</w:t>
                  </w:r>
                </w:p>
              </w:tc>
              <w:tc>
                <w:tcPr>
                  <w:tcW w:w="519" w:type="pct"/>
                  <w:noWrap w:val="0"/>
                  <w:vAlign w:val="center"/>
                </w:tcPr>
                <w:p w14:paraId="22304462">
                  <w:pPr>
                    <w:pStyle w:val="65"/>
                    <w:rPr>
                      <w:rFonts w:ascii="Times New Roman" w:hAnsi="Times New Roman" w:eastAsia="宋体"/>
                      <w:b/>
                      <w:bCs/>
                      <w:color w:val="000000"/>
                      <w:szCs w:val="21"/>
                    </w:rPr>
                  </w:pPr>
                  <w:r>
                    <w:rPr>
                      <w:rFonts w:ascii="Times New Roman" w:hAnsi="Times New Roman" w:eastAsia="宋体"/>
                      <w:b/>
                      <w:bCs/>
                      <w:color w:val="000000"/>
                      <w:szCs w:val="21"/>
                    </w:rPr>
                    <w:t>标准</w:t>
                  </w:r>
                </w:p>
              </w:tc>
              <w:tc>
                <w:tcPr>
                  <w:tcW w:w="614" w:type="pct"/>
                  <w:noWrap w:val="0"/>
                  <w:vAlign w:val="center"/>
                </w:tcPr>
                <w:p w14:paraId="1639516B">
                  <w:pPr>
                    <w:pStyle w:val="65"/>
                    <w:rPr>
                      <w:rFonts w:ascii="Times New Roman" w:hAnsi="Times New Roman" w:eastAsia="宋体"/>
                      <w:color w:val="000000"/>
                      <w:szCs w:val="21"/>
                      <w:lang w:val="en-US"/>
                    </w:rPr>
                  </w:pPr>
                  <w:r>
                    <w:rPr>
                      <w:rFonts w:ascii="Times New Roman" w:hAnsi="Times New Roman" w:eastAsia="宋体"/>
                      <w:b/>
                      <w:bCs/>
                      <w:color w:val="000000"/>
                      <w:szCs w:val="21"/>
                      <w:lang w:val="en-US"/>
                    </w:rPr>
                    <w:t>评价</w:t>
                  </w:r>
                </w:p>
              </w:tc>
              <w:tc>
                <w:tcPr>
                  <w:tcW w:w="1012" w:type="pct"/>
                  <w:noWrap w:val="0"/>
                  <w:vAlign w:val="center"/>
                </w:tcPr>
                <w:p w14:paraId="4AD503A8">
                  <w:pPr>
                    <w:pStyle w:val="65"/>
                    <w:rPr>
                      <w:rFonts w:ascii="Times New Roman" w:hAnsi="Times New Roman" w:eastAsia="宋体"/>
                      <w:b/>
                      <w:bCs/>
                      <w:color w:val="000000"/>
                      <w:szCs w:val="21"/>
                    </w:rPr>
                  </w:pPr>
                  <w:r>
                    <w:rPr>
                      <w:rFonts w:ascii="Times New Roman" w:hAnsi="Times New Roman" w:eastAsia="宋体"/>
                      <w:b/>
                      <w:bCs/>
                      <w:color w:val="000000"/>
                      <w:szCs w:val="21"/>
                    </w:rPr>
                    <w:t>202</w:t>
                  </w:r>
                  <w:r>
                    <w:rPr>
                      <w:rFonts w:hint="eastAsia" w:ascii="Times New Roman" w:hAnsi="Times New Roman" w:eastAsia="宋体"/>
                      <w:b/>
                      <w:bCs/>
                      <w:color w:val="000000"/>
                      <w:szCs w:val="21"/>
                      <w:lang w:val="en-US" w:eastAsia="zh-CN"/>
                    </w:rPr>
                    <w:t>5</w:t>
                  </w:r>
                  <w:r>
                    <w:rPr>
                      <w:rFonts w:ascii="Times New Roman" w:hAnsi="Times New Roman" w:eastAsia="宋体"/>
                      <w:b/>
                      <w:bCs/>
                      <w:color w:val="000000"/>
                      <w:szCs w:val="21"/>
                    </w:rPr>
                    <w:t>年</w:t>
                  </w:r>
                  <w:r>
                    <w:rPr>
                      <w:rFonts w:hint="eastAsia" w:ascii="Times New Roman" w:hAnsi="Times New Roman" w:eastAsia="宋体"/>
                      <w:b/>
                      <w:bCs/>
                      <w:color w:val="000000"/>
                      <w:szCs w:val="21"/>
                      <w:lang w:val="en-US" w:eastAsia="zh-CN"/>
                    </w:rPr>
                    <w:t>7</w:t>
                  </w:r>
                  <w:r>
                    <w:rPr>
                      <w:rFonts w:ascii="Times New Roman" w:hAnsi="Times New Roman" w:eastAsia="宋体"/>
                      <w:b/>
                      <w:bCs/>
                      <w:color w:val="000000"/>
                      <w:szCs w:val="21"/>
                    </w:rPr>
                    <w:t>月</w:t>
                  </w:r>
                  <w:r>
                    <w:rPr>
                      <w:rFonts w:hint="eastAsia" w:ascii="Times New Roman" w:hAnsi="Times New Roman" w:eastAsia="宋体"/>
                      <w:b/>
                      <w:bCs/>
                      <w:color w:val="000000"/>
                      <w:szCs w:val="21"/>
                      <w:lang w:val="en-US"/>
                    </w:rPr>
                    <w:t>2</w:t>
                  </w:r>
                  <w:r>
                    <w:rPr>
                      <w:rFonts w:ascii="Times New Roman" w:hAnsi="Times New Roman" w:eastAsia="宋体"/>
                      <w:b/>
                      <w:bCs/>
                      <w:color w:val="000000"/>
                      <w:szCs w:val="21"/>
                    </w:rPr>
                    <w:t>日</w:t>
                  </w:r>
                </w:p>
              </w:tc>
              <w:tc>
                <w:tcPr>
                  <w:tcW w:w="570" w:type="pct"/>
                  <w:noWrap w:val="0"/>
                  <w:vAlign w:val="center"/>
                </w:tcPr>
                <w:p w14:paraId="0A0183E5">
                  <w:pPr>
                    <w:pStyle w:val="65"/>
                    <w:rPr>
                      <w:rFonts w:ascii="Times New Roman" w:hAnsi="Times New Roman" w:eastAsia="宋体"/>
                      <w:b/>
                      <w:bCs/>
                      <w:color w:val="000000"/>
                      <w:szCs w:val="21"/>
                    </w:rPr>
                  </w:pPr>
                  <w:r>
                    <w:rPr>
                      <w:rFonts w:ascii="Times New Roman" w:hAnsi="Times New Roman" w:eastAsia="宋体"/>
                      <w:b/>
                      <w:bCs/>
                      <w:color w:val="000000"/>
                      <w:szCs w:val="21"/>
                    </w:rPr>
                    <w:t>标准</w:t>
                  </w:r>
                </w:p>
              </w:tc>
              <w:tc>
                <w:tcPr>
                  <w:tcW w:w="573" w:type="pct"/>
                  <w:noWrap w:val="0"/>
                  <w:vAlign w:val="center"/>
                </w:tcPr>
                <w:p w14:paraId="1BCC1B6E">
                  <w:pPr>
                    <w:pStyle w:val="65"/>
                    <w:rPr>
                      <w:rFonts w:ascii="Times New Roman" w:hAnsi="Times New Roman" w:eastAsia="宋体"/>
                      <w:b/>
                      <w:bCs/>
                      <w:color w:val="000000"/>
                      <w:szCs w:val="21"/>
                    </w:rPr>
                  </w:pPr>
                  <w:r>
                    <w:rPr>
                      <w:rFonts w:ascii="Times New Roman" w:hAnsi="Times New Roman" w:eastAsia="宋体"/>
                      <w:b/>
                      <w:bCs/>
                      <w:color w:val="000000"/>
                      <w:szCs w:val="21"/>
                    </w:rPr>
                    <w:t>评价</w:t>
                  </w:r>
                </w:p>
              </w:tc>
            </w:tr>
            <w:tr w14:paraId="34CAA6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85" w:type="pct"/>
                  <w:vMerge w:val="restart"/>
                  <w:noWrap w:val="0"/>
                  <w:vAlign w:val="center"/>
                </w:tcPr>
                <w:p w14:paraId="62DABEB3">
                  <w:pPr>
                    <w:pStyle w:val="65"/>
                    <w:rPr>
                      <w:rFonts w:hint="eastAsia" w:ascii="Times New Roman" w:hAnsi="Times New Roman" w:eastAsia="宋体"/>
                      <w:color w:val="000000"/>
                      <w:szCs w:val="21"/>
                      <w:lang w:eastAsia="zh-CN"/>
                    </w:rPr>
                  </w:pPr>
                  <w:r>
                    <w:rPr>
                      <w:rFonts w:hint="eastAsia" w:ascii="Times New Roman" w:hAnsi="Times New Roman" w:eastAsia="宋体"/>
                      <w:color w:val="000000"/>
                      <w:szCs w:val="21"/>
                      <w:lang w:val="en-US" w:eastAsia="zh-CN"/>
                    </w:rPr>
                    <w:t>Z6</w:t>
                  </w:r>
                </w:p>
              </w:tc>
              <w:tc>
                <w:tcPr>
                  <w:tcW w:w="1024" w:type="pct"/>
                  <w:noWrap w:val="0"/>
                  <w:vAlign w:val="center"/>
                </w:tcPr>
                <w:p w14:paraId="4DAD5294">
                  <w:pPr>
                    <w:pStyle w:val="65"/>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52</w:t>
                  </w:r>
                </w:p>
              </w:tc>
              <w:tc>
                <w:tcPr>
                  <w:tcW w:w="519" w:type="pct"/>
                  <w:noWrap w:val="0"/>
                  <w:vAlign w:val="center"/>
                </w:tcPr>
                <w:p w14:paraId="43E7627E">
                  <w:pPr>
                    <w:pStyle w:val="65"/>
                    <w:rPr>
                      <w:rFonts w:hint="eastAsia" w:ascii="Times New Roman" w:hAnsi="Times New Roman" w:eastAsia="宋体"/>
                      <w:color w:val="000000"/>
                      <w:szCs w:val="21"/>
                      <w:lang w:val="en-US"/>
                    </w:rPr>
                  </w:pPr>
                  <w:r>
                    <w:rPr>
                      <w:rFonts w:ascii="Times New Roman" w:hAnsi="Times New Roman" w:eastAsia="宋体"/>
                      <w:color w:val="000000"/>
                      <w:szCs w:val="21"/>
                      <w:lang w:val="en-US"/>
                    </w:rPr>
                    <w:t>6</w:t>
                  </w:r>
                  <w:r>
                    <w:rPr>
                      <w:rFonts w:hint="eastAsia" w:ascii="Times New Roman" w:hAnsi="Times New Roman" w:eastAsia="宋体"/>
                      <w:color w:val="000000"/>
                      <w:szCs w:val="21"/>
                      <w:lang w:val="en-US"/>
                    </w:rPr>
                    <w:t>0</w:t>
                  </w:r>
                </w:p>
              </w:tc>
              <w:tc>
                <w:tcPr>
                  <w:tcW w:w="614" w:type="pct"/>
                  <w:noWrap w:val="0"/>
                  <w:vAlign w:val="center"/>
                </w:tcPr>
                <w:p w14:paraId="00D52BDF">
                  <w:pPr>
                    <w:pStyle w:val="65"/>
                    <w:rPr>
                      <w:rFonts w:ascii="Times New Roman" w:hAnsi="Times New Roman" w:eastAsia="宋体"/>
                      <w:color w:val="000000"/>
                      <w:szCs w:val="21"/>
                      <w:lang w:val="en-US"/>
                    </w:rPr>
                  </w:pPr>
                  <w:r>
                    <w:rPr>
                      <w:rFonts w:ascii="Times New Roman" w:hAnsi="Times New Roman" w:eastAsia="宋体"/>
                      <w:color w:val="000000"/>
                      <w:szCs w:val="21"/>
                      <w:lang w:val="en-US"/>
                    </w:rPr>
                    <w:t>达标</w:t>
                  </w:r>
                </w:p>
              </w:tc>
              <w:tc>
                <w:tcPr>
                  <w:tcW w:w="1012" w:type="pct"/>
                  <w:noWrap w:val="0"/>
                  <w:vAlign w:val="center"/>
                </w:tcPr>
                <w:p w14:paraId="6F77AC17">
                  <w:pPr>
                    <w:pStyle w:val="65"/>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48</w:t>
                  </w:r>
                </w:p>
              </w:tc>
              <w:tc>
                <w:tcPr>
                  <w:tcW w:w="570" w:type="pct"/>
                  <w:noWrap w:val="0"/>
                  <w:vAlign w:val="center"/>
                </w:tcPr>
                <w:p w14:paraId="54DAC4A4">
                  <w:pPr>
                    <w:pStyle w:val="65"/>
                    <w:rPr>
                      <w:rFonts w:ascii="Times New Roman" w:hAnsi="Times New Roman" w:eastAsia="宋体"/>
                      <w:color w:val="000000"/>
                      <w:szCs w:val="21"/>
                      <w:lang w:val="en-US"/>
                    </w:rPr>
                  </w:pPr>
                  <w:r>
                    <w:rPr>
                      <w:rFonts w:hint="eastAsia" w:ascii="Times New Roman" w:hAnsi="Times New Roman" w:eastAsia="宋体"/>
                      <w:color w:val="000000"/>
                      <w:szCs w:val="21"/>
                      <w:lang w:val="en-US"/>
                    </w:rPr>
                    <w:t>50</w:t>
                  </w:r>
                </w:p>
              </w:tc>
              <w:tc>
                <w:tcPr>
                  <w:tcW w:w="573" w:type="pct"/>
                  <w:noWrap w:val="0"/>
                  <w:vAlign w:val="center"/>
                </w:tcPr>
                <w:p w14:paraId="0718FCE4">
                  <w:pPr>
                    <w:pStyle w:val="65"/>
                    <w:rPr>
                      <w:rFonts w:ascii="Times New Roman" w:hAnsi="Times New Roman" w:eastAsia="宋体"/>
                      <w:color w:val="000000"/>
                      <w:szCs w:val="21"/>
                    </w:rPr>
                  </w:pPr>
                  <w:r>
                    <w:rPr>
                      <w:rFonts w:ascii="Times New Roman" w:hAnsi="Times New Roman" w:eastAsia="宋体"/>
                      <w:color w:val="000000"/>
                      <w:szCs w:val="21"/>
                    </w:rPr>
                    <w:t>达标</w:t>
                  </w:r>
                </w:p>
              </w:tc>
            </w:tr>
            <w:tr w14:paraId="08B3879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85" w:type="pct"/>
                  <w:vMerge w:val="continue"/>
                  <w:noWrap w:val="0"/>
                  <w:vAlign w:val="center"/>
                </w:tcPr>
                <w:p w14:paraId="261BBE83">
                  <w:pPr>
                    <w:pStyle w:val="65"/>
                    <w:rPr>
                      <w:rFonts w:ascii="Times New Roman" w:hAnsi="Times New Roman" w:eastAsia="宋体"/>
                      <w:color w:val="000000"/>
                      <w:szCs w:val="21"/>
                    </w:rPr>
                  </w:pPr>
                </w:p>
              </w:tc>
              <w:tc>
                <w:tcPr>
                  <w:tcW w:w="1024" w:type="pct"/>
                  <w:shd w:val="clear" w:color="auto" w:fill="auto"/>
                  <w:noWrap w:val="0"/>
                  <w:vAlign w:val="center"/>
                </w:tcPr>
                <w:p w14:paraId="4FFD9939">
                  <w:pPr>
                    <w:pStyle w:val="65"/>
                    <w:ind w:firstLine="0" w:firstLineChars="0"/>
                    <w:rPr>
                      <w:rFonts w:hint="eastAsia" w:ascii="Times New Roman" w:hAnsi="Times New Roman" w:eastAsia="宋体" w:cs="Times New Roman"/>
                      <w:b/>
                      <w:bCs/>
                      <w:color w:val="000000"/>
                      <w:kern w:val="2"/>
                      <w:sz w:val="21"/>
                      <w:szCs w:val="21"/>
                      <w:lang w:val="en-US" w:eastAsia="zh-CN" w:bidi="ar-SA"/>
                    </w:rPr>
                  </w:pPr>
                  <w:r>
                    <w:rPr>
                      <w:rFonts w:ascii="Times New Roman" w:hAnsi="Times New Roman" w:eastAsia="宋体"/>
                      <w:b/>
                      <w:bCs/>
                      <w:color w:val="000000"/>
                      <w:szCs w:val="21"/>
                    </w:rPr>
                    <w:t>202</w:t>
                  </w:r>
                  <w:r>
                    <w:rPr>
                      <w:rFonts w:hint="eastAsia" w:ascii="Times New Roman" w:hAnsi="Times New Roman" w:eastAsia="宋体"/>
                      <w:b/>
                      <w:bCs/>
                      <w:color w:val="000000"/>
                      <w:szCs w:val="21"/>
                      <w:lang w:val="en-US" w:eastAsia="zh-CN"/>
                    </w:rPr>
                    <w:t>5</w:t>
                  </w:r>
                  <w:r>
                    <w:rPr>
                      <w:rFonts w:ascii="Times New Roman" w:hAnsi="Times New Roman" w:eastAsia="宋体"/>
                      <w:b/>
                      <w:bCs/>
                      <w:color w:val="000000"/>
                      <w:szCs w:val="21"/>
                    </w:rPr>
                    <w:t>年</w:t>
                  </w:r>
                  <w:r>
                    <w:rPr>
                      <w:rFonts w:hint="eastAsia" w:ascii="Times New Roman" w:hAnsi="Times New Roman" w:eastAsia="宋体"/>
                      <w:b/>
                      <w:bCs/>
                      <w:color w:val="000000"/>
                      <w:szCs w:val="21"/>
                      <w:lang w:val="en-US" w:eastAsia="zh-CN"/>
                    </w:rPr>
                    <w:t>7</w:t>
                  </w:r>
                  <w:r>
                    <w:rPr>
                      <w:rFonts w:ascii="Times New Roman" w:hAnsi="Times New Roman" w:eastAsia="宋体"/>
                      <w:b/>
                      <w:bCs/>
                      <w:color w:val="000000"/>
                      <w:szCs w:val="21"/>
                    </w:rPr>
                    <w:t>月</w:t>
                  </w:r>
                  <w:r>
                    <w:rPr>
                      <w:rFonts w:hint="eastAsia" w:ascii="Times New Roman" w:hAnsi="Times New Roman"/>
                      <w:b/>
                      <w:bCs/>
                      <w:color w:val="000000"/>
                      <w:szCs w:val="21"/>
                      <w:lang w:val="en-US" w:eastAsia="zh-CN"/>
                    </w:rPr>
                    <w:t>3</w:t>
                  </w:r>
                  <w:r>
                    <w:rPr>
                      <w:rFonts w:ascii="Times New Roman" w:hAnsi="Times New Roman" w:eastAsia="宋体"/>
                      <w:b/>
                      <w:bCs/>
                      <w:color w:val="000000"/>
                      <w:szCs w:val="21"/>
                    </w:rPr>
                    <w:t>日</w:t>
                  </w:r>
                </w:p>
              </w:tc>
              <w:tc>
                <w:tcPr>
                  <w:tcW w:w="519" w:type="pct"/>
                  <w:shd w:val="clear" w:color="auto" w:fill="auto"/>
                  <w:noWrap w:val="0"/>
                  <w:vAlign w:val="center"/>
                </w:tcPr>
                <w:p w14:paraId="71906E62">
                  <w:pPr>
                    <w:pStyle w:val="65"/>
                    <w:ind w:firstLine="0" w:firstLineChars="0"/>
                    <w:rPr>
                      <w:rFonts w:ascii="Times New Roman" w:hAnsi="Times New Roman" w:eastAsia="宋体" w:cs="Times New Roman"/>
                      <w:b/>
                      <w:bCs/>
                      <w:color w:val="000000"/>
                      <w:kern w:val="2"/>
                      <w:sz w:val="21"/>
                      <w:szCs w:val="21"/>
                      <w:lang w:val="en-US" w:eastAsia="zh-CN" w:bidi="ar-SA"/>
                    </w:rPr>
                  </w:pPr>
                  <w:r>
                    <w:rPr>
                      <w:rFonts w:ascii="Times New Roman" w:hAnsi="Times New Roman" w:eastAsia="宋体"/>
                      <w:b/>
                      <w:bCs/>
                      <w:color w:val="000000"/>
                      <w:szCs w:val="21"/>
                    </w:rPr>
                    <w:t>标准</w:t>
                  </w:r>
                </w:p>
              </w:tc>
              <w:tc>
                <w:tcPr>
                  <w:tcW w:w="614" w:type="pct"/>
                  <w:shd w:val="clear" w:color="auto" w:fill="auto"/>
                  <w:noWrap w:val="0"/>
                  <w:vAlign w:val="center"/>
                </w:tcPr>
                <w:p w14:paraId="5DFC4569">
                  <w:pPr>
                    <w:pStyle w:val="65"/>
                    <w:ind w:firstLine="0" w:firstLineChars="0"/>
                    <w:rPr>
                      <w:rFonts w:ascii="Times New Roman" w:hAnsi="Times New Roman" w:eastAsia="宋体" w:cs="Times New Roman"/>
                      <w:color w:val="000000"/>
                      <w:kern w:val="2"/>
                      <w:sz w:val="21"/>
                      <w:szCs w:val="21"/>
                      <w:lang w:val="en-US" w:eastAsia="zh-CN" w:bidi="ar-SA"/>
                    </w:rPr>
                  </w:pPr>
                  <w:r>
                    <w:rPr>
                      <w:rFonts w:ascii="Times New Roman" w:hAnsi="Times New Roman" w:eastAsia="宋体"/>
                      <w:b/>
                      <w:bCs/>
                      <w:color w:val="000000"/>
                      <w:szCs w:val="21"/>
                      <w:lang w:val="en-US"/>
                    </w:rPr>
                    <w:t>评价</w:t>
                  </w:r>
                </w:p>
              </w:tc>
              <w:tc>
                <w:tcPr>
                  <w:tcW w:w="1012" w:type="pct"/>
                  <w:shd w:val="clear" w:color="auto" w:fill="auto"/>
                  <w:noWrap w:val="0"/>
                  <w:vAlign w:val="center"/>
                </w:tcPr>
                <w:p w14:paraId="178AB120">
                  <w:pPr>
                    <w:pStyle w:val="65"/>
                    <w:ind w:firstLine="0" w:firstLineChars="0"/>
                    <w:rPr>
                      <w:rFonts w:hint="eastAsia" w:ascii="Times New Roman" w:hAnsi="Times New Roman" w:eastAsia="宋体" w:cs="Times New Roman"/>
                      <w:b/>
                      <w:bCs/>
                      <w:color w:val="000000"/>
                      <w:kern w:val="2"/>
                      <w:sz w:val="21"/>
                      <w:szCs w:val="21"/>
                      <w:lang w:val="en-US" w:eastAsia="zh-CN" w:bidi="ar-SA"/>
                    </w:rPr>
                  </w:pPr>
                  <w:r>
                    <w:rPr>
                      <w:rFonts w:ascii="Times New Roman" w:hAnsi="Times New Roman" w:eastAsia="宋体"/>
                      <w:b/>
                      <w:bCs/>
                      <w:color w:val="000000"/>
                      <w:szCs w:val="21"/>
                    </w:rPr>
                    <w:t>202</w:t>
                  </w:r>
                  <w:r>
                    <w:rPr>
                      <w:rFonts w:hint="eastAsia" w:ascii="Times New Roman" w:hAnsi="Times New Roman"/>
                      <w:b/>
                      <w:bCs/>
                      <w:color w:val="000000"/>
                      <w:szCs w:val="21"/>
                      <w:lang w:val="en-US" w:eastAsia="zh-CN"/>
                    </w:rPr>
                    <w:t>5</w:t>
                  </w:r>
                  <w:r>
                    <w:rPr>
                      <w:rFonts w:ascii="Times New Roman" w:hAnsi="Times New Roman" w:eastAsia="宋体"/>
                      <w:b/>
                      <w:bCs/>
                      <w:color w:val="000000"/>
                      <w:szCs w:val="21"/>
                    </w:rPr>
                    <w:t>年</w:t>
                  </w:r>
                  <w:r>
                    <w:rPr>
                      <w:rFonts w:hint="eastAsia" w:ascii="Times New Roman" w:hAnsi="Times New Roman"/>
                      <w:b/>
                      <w:bCs/>
                      <w:color w:val="000000"/>
                      <w:szCs w:val="21"/>
                      <w:lang w:val="en-US" w:eastAsia="zh-CN"/>
                    </w:rPr>
                    <w:t>7</w:t>
                  </w:r>
                  <w:r>
                    <w:rPr>
                      <w:rFonts w:ascii="Times New Roman" w:hAnsi="Times New Roman" w:eastAsia="宋体"/>
                      <w:b/>
                      <w:bCs/>
                      <w:color w:val="000000"/>
                      <w:szCs w:val="21"/>
                    </w:rPr>
                    <w:t>月</w:t>
                  </w:r>
                  <w:r>
                    <w:rPr>
                      <w:rFonts w:hint="eastAsia" w:ascii="Times New Roman" w:hAnsi="Times New Roman"/>
                      <w:b/>
                      <w:bCs/>
                      <w:color w:val="000000"/>
                      <w:szCs w:val="21"/>
                      <w:lang w:val="en-US" w:eastAsia="zh-CN"/>
                    </w:rPr>
                    <w:t>3</w:t>
                  </w:r>
                  <w:r>
                    <w:rPr>
                      <w:rFonts w:ascii="Times New Roman" w:hAnsi="Times New Roman" w:eastAsia="宋体"/>
                      <w:b/>
                      <w:bCs/>
                      <w:color w:val="000000"/>
                      <w:szCs w:val="21"/>
                    </w:rPr>
                    <w:t>日</w:t>
                  </w:r>
                </w:p>
              </w:tc>
              <w:tc>
                <w:tcPr>
                  <w:tcW w:w="570" w:type="pct"/>
                  <w:shd w:val="clear" w:color="auto" w:fill="auto"/>
                  <w:noWrap w:val="0"/>
                  <w:vAlign w:val="center"/>
                </w:tcPr>
                <w:p w14:paraId="00005D40">
                  <w:pPr>
                    <w:pStyle w:val="65"/>
                    <w:ind w:firstLine="0" w:firstLineChars="0"/>
                    <w:rPr>
                      <w:rFonts w:hint="eastAsia" w:ascii="Times New Roman" w:hAnsi="Times New Roman" w:eastAsia="宋体" w:cs="Times New Roman"/>
                      <w:b/>
                      <w:bCs/>
                      <w:color w:val="000000"/>
                      <w:kern w:val="2"/>
                      <w:sz w:val="21"/>
                      <w:szCs w:val="21"/>
                      <w:lang w:val="en-US" w:eastAsia="zh-CN" w:bidi="ar-SA"/>
                    </w:rPr>
                  </w:pPr>
                  <w:r>
                    <w:rPr>
                      <w:rFonts w:ascii="Times New Roman" w:hAnsi="Times New Roman" w:eastAsia="宋体"/>
                      <w:b/>
                      <w:bCs/>
                      <w:color w:val="000000"/>
                      <w:szCs w:val="21"/>
                    </w:rPr>
                    <w:t>标准</w:t>
                  </w:r>
                </w:p>
              </w:tc>
              <w:tc>
                <w:tcPr>
                  <w:tcW w:w="573" w:type="pct"/>
                  <w:shd w:val="clear" w:color="auto" w:fill="auto"/>
                  <w:noWrap w:val="0"/>
                  <w:vAlign w:val="center"/>
                </w:tcPr>
                <w:p w14:paraId="0AD2504D">
                  <w:pPr>
                    <w:pStyle w:val="65"/>
                    <w:ind w:firstLine="0" w:firstLineChars="0"/>
                    <w:rPr>
                      <w:rFonts w:ascii="Times New Roman" w:hAnsi="Times New Roman" w:eastAsia="宋体" w:cs="Times New Roman"/>
                      <w:b/>
                      <w:bCs/>
                      <w:color w:val="000000"/>
                      <w:kern w:val="2"/>
                      <w:sz w:val="21"/>
                      <w:szCs w:val="21"/>
                      <w:lang w:val="zh-CN" w:eastAsia="zh-CN" w:bidi="ar-SA"/>
                    </w:rPr>
                  </w:pPr>
                  <w:r>
                    <w:rPr>
                      <w:rFonts w:ascii="Times New Roman" w:hAnsi="Times New Roman" w:eastAsia="宋体"/>
                      <w:b/>
                      <w:bCs/>
                      <w:color w:val="000000"/>
                      <w:szCs w:val="21"/>
                    </w:rPr>
                    <w:t>评价</w:t>
                  </w:r>
                </w:p>
              </w:tc>
            </w:tr>
            <w:tr w14:paraId="2D733E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85" w:type="pct"/>
                  <w:vMerge w:val="continue"/>
                  <w:noWrap w:val="0"/>
                  <w:vAlign w:val="center"/>
                </w:tcPr>
                <w:p w14:paraId="1531B671">
                  <w:pPr>
                    <w:pStyle w:val="65"/>
                    <w:rPr>
                      <w:rFonts w:ascii="Times New Roman" w:hAnsi="Times New Roman" w:eastAsia="宋体"/>
                      <w:color w:val="000000"/>
                      <w:szCs w:val="21"/>
                    </w:rPr>
                  </w:pPr>
                </w:p>
              </w:tc>
              <w:tc>
                <w:tcPr>
                  <w:tcW w:w="1024" w:type="pct"/>
                  <w:noWrap w:val="0"/>
                  <w:vAlign w:val="center"/>
                </w:tcPr>
                <w:p w14:paraId="505E36D6">
                  <w:pPr>
                    <w:pStyle w:val="65"/>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56</w:t>
                  </w:r>
                </w:p>
              </w:tc>
              <w:tc>
                <w:tcPr>
                  <w:tcW w:w="519" w:type="pct"/>
                  <w:shd w:val="clear" w:color="auto" w:fill="auto"/>
                  <w:noWrap w:val="0"/>
                  <w:vAlign w:val="center"/>
                </w:tcPr>
                <w:p w14:paraId="509235D1">
                  <w:pPr>
                    <w:pStyle w:val="65"/>
                    <w:ind w:firstLine="0" w:firstLineChars="0"/>
                    <w:rPr>
                      <w:rFonts w:ascii="Times New Roman" w:hAnsi="Times New Roman" w:eastAsia="宋体" w:cs="Times New Roman"/>
                      <w:color w:val="000000"/>
                      <w:kern w:val="2"/>
                      <w:sz w:val="21"/>
                      <w:szCs w:val="21"/>
                      <w:lang w:val="en-US" w:eastAsia="zh-CN" w:bidi="ar-SA"/>
                    </w:rPr>
                  </w:pPr>
                  <w:r>
                    <w:rPr>
                      <w:rFonts w:hint="eastAsia" w:ascii="Times New Roman" w:hAnsi="Times New Roman" w:eastAsia="宋体"/>
                      <w:color w:val="000000"/>
                      <w:szCs w:val="21"/>
                      <w:lang w:val="en-US"/>
                    </w:rPr>
                    <w:t>50</w:t>
                  </w:r>
                </w:p>
              </w:tc>
              <w:tc>
                <w:tcPr>
                  <w:tcW w:w="614" w:type="pct"/>
                  <w:shd w:val="clear" w:color="auto" w:fill="auto"/>
                  <w:noWrap w:val="0"/>
                  <w:vAlign w:val="center"/>
                </w:tcPr>
                <w:p w14:paraId="0204C98D">
                  <w:pPr>
                    <w:pStyle w:val="65"/>
                    <w:ind w:firstLine="0" w:firstLineChars="0"/>
                    <w:rPr>
                      <w:rFonts w:ascii="Times New Roman" w:hAnsi="Times New Roman" w:eastAsia="宋体" w:cs="Times New Roman"/>
                      <w:color w:val="000000"/>
                      <w:kern w:val="2"/>
                      <w:sz w:val="21"/>
                      <w:szCs w:val="21"/>
                      <w:lang w:val="en-US" w:eastAsia="zh-CN" w:bidi="ar-SA"/>
                    </w:rPr>
                  </w:pPr>
                  <w:r>
                    <w:rPr>
                      <w:rFonts w:ascii="Times New Roman" w:hAnsi="Times New Roman" w:eastAsia="宋体"/>
                      <w:color w:val="000000"/>
                      <w:szCs w:val="21"/>
                    </w:rPr>
                    <w:t>达标</w:t>
                  </w:r>
                </w:p>
              </w:tc>
              <w:tc>
                <w:tcPr>
                  <w:tcW w:w="1012" w:type="pct"/>
                  <w:noWrap w:val="0"/>
                  <w:vAlign w:val="center"/>
                </w:tcPr>
                <w:p w14:paraId="4912F509">
                  <w:pPr>
                    <w:pStyle w:val="65"/>
                    <w:rPr>
                      <w:rFonts w:hint="default" w:ascii="Times New Roman" w:hAnsi="Times New Roman" w:eastAsia="宋体"/>
                      <w:color w:val="000000"/>
                      <w:szCs w:val="21"/>
                      <w:lang w:val="en-US" w:eastAsia="zh-CN"/>
                    </w:rPr>
                  </w:pPr>
                  <w:r>
                    <w:rPr>
                      <w:rFonts w:hint="eastAsia" w:ascii="Times New Roman" w:hAnsi="Times New Roman" w:eastAsia="宋体"/>
                      <w:color w:val="000000"/>
                      <w:szCs w:val="21"/>
                      <w:lang w:val="en-US" w:eastAsia="zh-CN"/>
                    </w:rPr>
                    <w:t>45</w:t>
                  </w:r>
                </w:p>
              </w:tc>
              <w:tc>
                <w:tcPr>
                  <w:tcW w:w="570" w:type="pct"/>
                  <w:shd w:val="clear" w:color="auto" w:fill="auto"/>
                  <w:noWrap w:val="0"/>
                  <w:vAlign w:val="center"/>
                </w:tcPr>
                <w:p w14:paraId="4117E2C6">
                  <w:pPr>
                    <w:pStyle w:val="65"/>
                    <w:ind w:firstLine="0" w:firstLineChars="0"/>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olor w:val="000000"/>
                      <w:szCs w:val="21"/>
                      <w:lang w:val="en-US"/>
                    </w:rPr>
                    <w:t>50</w:t>
                  </w:r>
                </w:p>
              </w:tc>
              <w:tc>
                <w:tcPr>
                  <w:tcW w:w="573" w:type="pct"/>
                  <w:shd w:val="clear" w:color="auto" w:fill="auto"/>
                  <w:noWrap w:val="0"/>
                  <w:vAlign w:val="center"/>
                </w:tcPr>
                <w:p w14:paraId="3F432C3F">
                  <w:pPr>
                    <w:pStyle w:val="65"/>
                    <w:ind w:firstLine="0" w:firstLineChars="0"/>
                    <w:rPr>
                      <w:rFonts w:ascii="Times New Roman" w:hAnsi="Times New Roman" w:eastAsia="宋体" w:cs="Times New Roman"/>
                      <w:color w:val="000000"/>
                      <w:kern w:val="2"/>
                      <w:sz w:val="21"/>
                      <w:szCs w:val="21"/>
                      <w:lang w:val="zh-CN" w:eastAsia="zh-CN" w:bidi="ar-SA"/>
                    </w:rPr>
                  </w:pPr>
                  <w:r>
                    <w:rPr>
                      <w:rFonts w:ascii="Times New Roman" w:hAnsi="Times New Roman" w:eastAsia="宋体"/>
                      <w:color w:val="000000"/>
                      <w:szCs w:val="21"/>
                    </w:rPr>
                    <w:t>达标</w:t>
                  </w:r>
                </w:p>
              </w:tc>
            </w:tr>
          </w:tbl>
          <w:p w14:paraId="04838C4F">
            <w:pPr>
              <w:adjustRightInd w:val="0"/>
              <w:snapToGrid w:val="0"/>
              <w:spacing w:line="360" w:lineRule="auto"/>
              <w:ind w:firstLine="480" w:firstLineChars="200"/>
              <w:rPr>
                <w:rFonts w:ascii="Times New Roman" w:hAnsi="Times New Roman" w:eastAsia="宋体"/>
                <w:color w:val="000000"/>
                <w:sz w:val="24"/>
                <w:szCs w:val="24"/>
                <w:highlight w:val="yellow"/>
              </w:rPr>
            </w:pPr>
            <w:r>
              <w:rPr>
                <w:rFonts w:ascii="Times New Roman" w:hAnsi="Times New Roman" w:eastAsia="宋体"/>
                <w:color w:val="000000"/>
                <w:sz w:val="24"/>
                <w:szCs w:val="24"/>
              </w:rPr>
              <w:t>该项目所在地</w:t>
            </w:r>
            <w:r>
              <w:rPr>
                <w:rFonts w:hint="eastAsia" w:ascii="Times New Roman" w:hAnsi="Times New Roman" w:eastAsia="宋体"/>
                <w:color w:val="000000"/>
                <w:sz w:val="24"/>
                <w:szCs w:val="24"/>
              </w:rPr>
              <w:t>厂界</w:t>
            </w:r>
            <w:r>
              <w:rPr>
                <w:rFonts w:ascii="Times New Roman" w:hAnsi="Times New Roman" w:eastAsia="宋体"/>
                <w:color w:val="000000"/>
                <w:sz w:val="24"/>
                <w:szCs w:val="24"/>
              </w:rPr>
              <w:t>声环境质量能够满足</w:t>
            </w:r>
            <w:r>
              <w:rPr>
                <w:rFonts w:hint="eastAsia" w:ascii="Times New Roman" w:hAnsi="Times New Roman" w:eastAsia="宋体"/>
                <w:kern w:val="0"/>
                <w:sz w:val="24"/>
              </w:rPr>
              <w:t>《工业企业厂界环境噪声排放标准》（GB12348-2008）中3类标准</w:t>
            </w:r>
            <w:r>
              <w:rPr>
                <w:rFonts w:ascii="Times New Roman" w:hAnsi="Times New Roman" w:eastAsia="宋体"/>
                <w:color w:val="000000"/>
                <w:sz w:val="24"/>
                <w:szCs w:val="24"/>
              </w:rPr>
              <w:t>，昼间≤65dB</w:t>
            </w:r>
            <w:r>
              <w:rPr>
                <w:rFonts w:hint="eastAsia" w:ascii="Times New Roman" w:hAnsi="Times New Roman" w:eastAsia="宋体"/>
                <w:color w:val="000000"/>
                <w:sz w:val="24"/>
                <w:szCs w:val="24"/>
              </w:rPr>
              <w:t>（</w:t>
            </w:r>
            <w:r>
              <w:rPr>
                <w:rFonts w:ascii="Times New Roman" w:hAnsi="Times New Roman" w:eastAsia="宋体"/>
                <w:color w:val="000000"/>
                <w:sz w:val="24"/>
                <w:szCs w:val="24"/>
              </w:rPr>
              <w:t>A</w:t>
            </w:r>
            <w:r>
              <w:rPr>
                <w:rFonts w:hint="eastAsia" w:ascii="Times New Roman" w:hAnsi="Times New Roman" w:eastAsia="宋体"/>
                <w:color w:val="000000"/>
                <w:sz w:val="24"/>
                <w:szCs w:val="24"/>
              </w:rPr>
              <w:t>）</w:t>
            </w:r>
            <w:r>
              <w:rPr>
                <w:rFonts w:ascii="Times New Roman" w:hAnsi="Times New Roman" w:eastAsia="宋体"/>
                <w:color w:val="000000"/>
                <w:sz w:val="24"/>
                <w:szCs w:val="24"/>
              </w:rPr>
              <w:t>，夜间≤55dB(A)。</w:t>
            </w:r>
            <w:r>
              <w:rPr>
                <w:rFonts w:hint="eastAsia" w:ascii="Times New Roman" w:hAnsi="Times New Roman" w:eastAsia="宋体"/>
                <w:color w:val="000000"/>
                <w:sz w:val="24"/>
                <w:szCs w:val="24"/>
              </w:rPr>
              <w:t>根据现状监测结果，</w:t>
            </w:r>
            <w:r>
              <w:rPr>
                <w:rFonts w:hint="eastAsia" w:ascii="Times New Roman" w:hAnsi="Times New Roman" w:eastAsia="宋体"/>
                <w:kern w:val="0"/>
                <w:position w:val="-1"/>
                <w:sz w:val="24"/>
                <w:lang w:val="en-US" w:eastAsia="zh-CN"/>
              </w:rPr>
              <w:t>王庄</w:t>
            </w:r>
            <w:r>
              <w:rPr>
                <w:rFonts w:hint="eastAsia" w:ascii="Times New Roman" w:hAnsi="Times New Roman" w:eastAsia="宋体"/>
                <w:kern w:val="0"/>
                <w:sz w:val="24"/>
              </w:rPr>
              <w:t>达到</w:t>
            </w:r>
            <w:r>
              <w:rPr>
                <w:rFonts w:ascii="Times New Roman" w:hAnsi="Times New Roman" w:eastAsia="宋体"/>
                <w:color w:val="000000"/>
                <w:sz w:val="24"/>
                <w:szCs w:val="24"/>
              </w:rPr>
              <w:t>《声环境质量标准》（GB3096-2008）中</w:t>
            </w:r>
            <w:r>
              <w:rPr>
                <w:rFonts w:hint="eastAsia" w:ascii="Times New Roman" w:hAnsi="Times New Roman" w:eastAsia="宋体"/>
                <w:kern w:val="0"/>
                <w:sz w:val="24"/>
              </w:rPr>
              <w:t>2类标准。</w:t>
            </w:r>
            <w:r>
              <w:rPr>
                <w:rFonts w:ascii="Times New Roman" w:hAnsi="Times New Roman" w:eastAsia="宋体"/>
                <w:color w:val="000000"/>
                <w:sz w:val="24"/>
                <w:szCs w:val="24"/>
              </w:rPr>
              <w:t>昼间≤6</w:t>
            </w:r>
            <w:r>
              <w:rPr>
                <w:rFonts w:hint="eastAsia" w:ascii="Times New Roman" w:hAnsi="Times New Roman" w:eastAsia="宋体"/>
                <w:color w:val="000000"/>
                <w:sz w:val="24"/>
                <w:szCs w:val="24"/>
              </w:rPr>
              <w:t>0</w:t>
            </w:r>
            <w:r>
              <w:rPr>
                <w:rFonts w:ascii="Times New Roman" w:hAnsi="Times New Roman" w:eastAsia="宋体"/>
                <w:color w:val="000000"/>
                <w:sz w:val="24"/>
                <w:szCs w:val="24"/>
              </w:rPr>
              <w:t>dB(A)，夜间≤5</w:t>
            </w:r>
            <w:r>
              <w:rPr>
                <w:rFonts w:hint="eastAsia" w:ascii="Times New Roman" w:hAnsi="Times New Roman" w:eastAsia="宋体"/>
                <w:color w:val="000000"/>
                <w:sz w:val="24"/>
                <w:szCs w:val="24"/>
              </w:rPr>
              <w:t>0</w:t>
            </w:r>
            <w:r>
              <w:rPr>
                <w:rFonts w:ascii="Times New Roman" w:hAnsi="Times New Roman" w:eastAsia="宋体"/>
                <w:color w:val="000000"/>
                <w:sz w:val="24"/>
                <w:szCs w:val="24"/>
              </w:rPr>
              <w:t>dB(A)。</w:t>
            </w:r>
          </w:p>
          <w:p w14:paraId="255D40EC">
            <w:pPr>
              <w:pStyle w:val="53"/>
              <w:ind w:firstLine="480"/>
              <w:rPr>
                <w:color w:val="auto"/>
                <w:highlight w:val="none"/>
              </w:rPr>
            </w:pPr>
            <w:r>
              <w:rPr>
                <w:color w:val="auto"/>
                <w:highlight w:val="none"/>
              </w:rPr>
              <w:t>本项目运营过程中会产生一定的废气、废水、噪声等污染物，采取相应的污染防治措施后，各类污染物均能达标排放，对周围环境影响较小，不会降低当地环境质量功能。</w:t>
            </w:r>
          </w:p>
          <w:p w14:paraId="630F831E">
            <w:pPr>
              <w:pStyle w:val="53"/>
              <w:ind w:firstLine="482"/>
              <w:rPr>
                <w:b/>
                <w:bCs/>
                <w:color w:val="auto"/>
                <w:highlight w:val="none"/>
              </w:rPr>
            </w:pPr>
            <w:r>
              <w:rPr>
                <w:b/>
                <w:bCs/>
                <w:color w:val="auto"/>
                <w:highlight w:val="none"/>
              </w:rPr>
              <w:t>4、生态环境质量</w:t>
            </w:r>
          </w:p>
          <w:p w14:paraId="704FC788">
            <w:pPr>
              <w:pStyle w:val="53"/>
              <w:ind w:firstLine="480"/>
              <w:rPr>
                <w:color w:val="auto"/>
                <w:highlight w:val="none"/>
              </w:rPr>
            </w:pPr>
            <w:r>
              <w:rPr>
                <w:color w:val="auto"/>
                <w:highlight w:val="none"/>
              </w:rPr>
              <w:t>本项目选址不属于园区外建设项目新增用地，且用地范围内不含生态环境保护目标，无需开展生态环境现状调查。</w:t>
            </w:r>
          </w:p>
          <w:p w14:paraId="4F096453">
            <w:pPr>
              <w:pStyle w:val="53"/>
              <w:ind w:firstLine="482"/>
              <w:rPr>
                <w:b/>
                <w:bCs/>
                <w:color w:val="auto"/>
                <w:highlight w:val="none"/>
              </w:rPr>
            </w:pPr>
            <w:r>
              <w:rPr>
                <w:b/>
                <w:bCs/>
                <w:color w:val="auto"/>
                <w:highlight w:val="none"/>
              </w:rPr>
              <w:t>5、电磁辐射</w:t>
            </w:r>
          </w:p>
          <w:p w14:paraId="4B52354E">
            <w:pPr>
              <w:pStyle w:val="53"/>
              <w:ind w:firstLine="480"/>
              <w:rPr>
                <w:color w:val="auto"/>
                <w:highlight w:val="none"/>
              </w:rPr>
            </w:pPr>
            <w:r>
              <w:rPr>
                <w:color w:val="auto"/>
                <w:highlight w:val="none"/>
              </w:rPr>
              <w:t>本项目不涉及电磁辐射。</w:t>
            </w:r>
          </w:p>
          <w:p w14:paraId="08ED1934">
            <w:pPr>
              <w:pStyle w:val="53"/>
              <w:ind w:firstLine="482"/>
              <w:rPr>
                <w:b/>
                <w:bCs/>
                <w:color w:val="auto"/>
                <w:highlight w:val="none"/>
              </w:rPr>
            </w:pPr>
            <w:r>
              <w:rPr>
                <w:b/>
                <w:bCs/>
                <w:color w:val="auto"/>
                <w:highlight w:val="none"/>
              </w:rPr>
              <w:t>6、地下水、土壤环境</w:t>
            </w:r>
          </w:p>
          <w:p w14:paraId="77342DCC">
            <w:pPr>
              <w:pStyle w:val="53"/>
              <w:ind w:firstLine="480"/>
              <w:rPr>
                <w:color w:val="auto"/>
                <w:highlight w:val="yellow"/>
              </w:rPr>
            </w:pPr>
            <w:r>
              <w:rPr>
                <w:color w:val="auto"/>
                <w:highlight w:val="none"/>
              </w:rPr>
              <w:t>本项目厂区做好地面硬化，并按照分区防控要求落实分区防渗等措施，正常运行时不存在土壤和地下水环境污染途径，可不开展地下水和土壤环境现状调查。</w:t>
            </w:r>
          </w:p>
        </w:tc>
      </w:tr>
      <w:tr w14:paraId="438831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13" w:hRule="atLeast"/>
          <w:jc w:val="center"/>
        </w:trPr>
        <w:tc>
          <w:tcPr>
            <w:tcW w:w="865" w:type="dxa"/>
            <w:vAlign w:val="center"/>
          </w:tcPr>
          <w:p w14:paraId="590EEA64">
            <w:pPr>
              <w:jc w:val="center"/>
              <w:rPr>
                <w:color w:val="auto"/>
                <w:sz w:val="24"/>
                <w:highlight w:val="none"/>
              </w:rPr>
            </w:pPr>
            <w:r>
              <w:rPr>
                <w:color w:val="auto"/>
                <w:sz w:val="24"/>
                <w:highlight w:val="none"/>
              </w:rPr>
              <w:t>环境</w:t>
            </w:r>
          </w:p>
          <w:p w14:paraId="28E1416F">
            <w:pPr>
              <w:jc w:val="center"/>
              <w:rPr>
                <w:color w:val="auto"/>
                <w:sz w:val="24"/>
                <w:highlight w:val="none"/>
              </w:rPr>
            </w:pPr>
            <w:r>
              <w:rPr>
                <w:color w:val="auto"/>
                <w:sz w:val="24"/>
                <w:highlight w:val="none"/>
              </w:rPr>
              <w:t>保护</w:t>
            </w:r>
          </w:p>
          <w:p w14:paraId="487A21AD">
            <w:pPr>
              <w:jc w:val="center"/>
              <w:rPr>
                <w:color w:val="auto"/>
                <w:sz w:val="24"/>
                <w:highlight w:val="yellow"/>
              </w:rPr>
            </w:pPr>
            <w:r>
              <w:rPr>
                <w:color w:val="auto"/>
                <w:sz w:val="24"/>
                <w:highlight w:val="none"/>
              </w:rPr>
              <w:t>目标</w:t>
            </w:r>
          </w:p>
        </w:tc>
        <w:tc>
          <w:tcPr>
            <w:tcW w:w="8659" w:type="dxa"/>
          </w:tcPr>
          <w:p w14:paraId="649BEA73">
            <w:pPr>
              <w:pStyle w:val="53"/>
              <w:ind w:firstLine="480"/>
              <w:rPr>
                <w:color w:val="auto"/>
                <w:highlight w:val="none"/>
              </w:rPr>
            </w:pPr>
            <w:r>
              <w:rPr>
                <w:color w:val="auto"/>
                <w:highlight w:val="none"/>
              </w:rPr>
              <w:t>本项目位于</w:t>
            </w:r>
            <w:r>
              <w:rPr>
                <w:rFonts w:hint="default" w:ascii="Times New Roman" w:hAnsi="Times New Roman" w:cs="Times New Roman" w:eastAsiaTheme="minorEastAsia"/>
                <w:color w:val="auto"/>
                <w:sz w:val="24"/>
                <w:highlight w:val="none"/>
                <w:lang w:val="en-US" w:eastAsia="zh-CN"/>
              </w:rPr>
              <w:t>宿迁市泗阳高新技术产业开发区同理路8号</w:t>
            </w:r>
            <w:r>
              <w:rPr>
                <w:color w:val="auto"/>
                <w:highlight w:val="none"/>
              </w:rPr>
              <w:t>，项目厂界500m范围内环境保护目标详见</w:t>
            </w:r>
            <w:r>
              <w:rPr>
                <w:color w:val="auto"/>
                <w:highlight w:val="none"/>
              </w:rPr>
              <w:fldChar w:fldCharType="begin"/>
            </w:r>
            <w:r>
              <w:rPr>
                <w:color w:val="auto"/>
                <w:highlight w:val="none"/>
              </w:rPr>
              <w:instrText xml:space="preserve"> REF _Ref1804 \h </w:instrText>
            </w:r>
            <w:r>
              <w:rPr>
                <w:color w:val="auto"/>
                <w:highlight w:val="none"/>
              </w:rPr>
              <w:fldChar w:fldCharType="separate"/>
            </w:r>
            <w:r>
              <w:rPr>
                <w:color w:val="auto"/>
                <w:highlight w:val="none"/>
              </w:rPr>
              <w:t>表3-</w:t>
            </w:r>
            <w:r>
              <w:rPr>
                <w:rFonts w:hint="eastAsia"/>
                <w:color w:val="auto"/>
                <w:highlight w:val="none"/>
                <w:lang w:val="en-US" w:eastAsia="zh-CN"/>
              </w:rPr>
              <w:t>2</w:t>
            </w:r>
            <w:r>
              <w:rPr>
                <w:color w:val="auto"/>
                <w:highlight w:val="none"/>
              </w:rPr>
              <w:fldChar w:fldCharType="end"/>
            </w:r>
            <w:r>
              <w:rPr>
                <w:color w:val="auto"/>
                <w:highlight w:val="none"/>
              </w:rPr>
              <w:t>。</w:t>
            </w:r>
          </w:p>
          <w:p w14:paraId="126DBCD1">
            <w:pPr>
              <w:pStyle w:val="9"/>
              <w:rPr>
                <w:rFonts w:hint="default" w:ascii="Times New Roman" w:hAnsi="Times New Roman" w:eastAsia="宋体" w:cs="Times New Roman"/>
                <w:color w:val="auto"/>
                <w:sz w:val="24"/>
                <w:szCs w:val="24"/>
                <w:highlight w:val="none"/>
              </w:rPr>
            </w:pPr>
            <w:bookmarkStart w:id="42" w:name="_Ref1804"/>
            <w:r>
              <w:rPr>
                <w:rFonts w:hint="default" w:ascii="Times New Roman" w:hAnsi="Times New Roman" w:eastAsia="宋体" w:cs="Times New Roman"/>
                <w:color w:val="auto"/>
                <w:sz w:val="24"/>
                <w:szCs w:val="24"/>
                <w:highlight w:val="none"/>
              </w:rPr>
              <w:t>表3-</w:t>
            </w:r>
            <w:bookmarkEnd w:id="42"/>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 xml:space="preserve"> 项目周边环境保护目标一览表</w:t>
            </w:r>
          </w:p>
          <w:tbl>
            <w:tblPr>
              <w:tblStyle w:val="18"/>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1"/>
              <w:gridCol w:w="960"/>
              <w:gridCol w:w="1197"/>
              <w:gridCol w:w="1154"/>
              <w:gridCol w:w="669"/>
              <w:gridCol w:w="850"/>
              <w:gridCol w:w="1228"/>
              <w:gridCol w:w="645"/>
              <w:gridCol w:w="1040"/>
            </w:tblGrid>
            <w:tr w14:paraId="4C4225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15" w:type="pct"/>
                  <w:vMerge w:val="restart"/>
                  <w:vAlign w:val="center"/>
                </w:tcPr>
                <w:p w14:paraId="09C88928">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环境要素</w:t>
                  </w:r>
                </w:p>
              </w:tc>
              <w:tc>
                <w:tcPr>
                  <w:tcW w:w="568" w:type="pct"/>
                  <w:vMerge w:val="restart"/>
                  <w:vAlign w:val="center"/>
                </w:tcPr>
                <w:p w14:paraId="6D426DCA">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名称</w:t>
                  </w:r>
                </w:p>
              </w:tc>
              <w:tc>
                <w:tcPr>
                  <w:tcW w:w="1392" w:type="pct"/>
                  <w:gridSpan w:val="2"/>
                  <w:vAlign w:val="center"/>
                </w:tcPr>
                <w:p w14:paraId="287AC94F">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坐标/m</w:t>
                  </w:r>
                </w:p>
              </w:tc>
              <w:tc>
                <w:tcPr>
                  <w:tcW w:w="396" w:type="pct"/>
                  <w:vMerge w:val="restart"/>
                  <w:vAlign w:val="center"/>
                </w:tcPr>
                <w:p w14:paraId="098996F9">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保护对象</w:t>
                  </w:r>
                </w:p>
              </w:tc>
              <w:tc>
                <w:tcPr>
                  <w:tcW w:w="503" w:type="pct"/>
                  <w:vMerge w:val="restart"/>
                  <w:vAlign w:val="center"/>
                </w:tcPr>
                <w:p w14:paraId="7E717591">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保护内容/规模</w:t>
                  </w:r>
                </w:p>
              </w:tc>
              <w:tc>
                <w:tcPr>
                  <w:tcW w:w="727" w:type="pct"/>
                  <w:vMerge w:val="restart"/>
                  <w:vAlign w:val="center"/>
                </w:tcPr>
                <w:p w14:paraId="61B834D5">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环境功能</w:t>
                  </w:r>
                </w:p>
              </w:tc>
              <w:tc>
                <w:tcPr>
                  <w:tcW w:w="381" w:type="pct"/>
                  <w:vMerge w:val="restart"/>
                  <w:vAlign w:val="center"/>
                </w:tcPr>
                <w:p w14:paraId="72CFC4A4">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相对厂址方位</w:t>
                  </w:r>
                </w:p>
              </w:tc>
              <w:tc>
                <w:tcPr>
                  <w:tcW w:w="615" w:type="pct"/>
                  <w:vMerge w:val="restart"/>
                  <w:vAlign w:val="center"/>
                </w:tcPr>
                <w:p w14:paraId="27B7ABAF">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相对厂址距离/m</w:t>
                  </w:r>
                </w:p>
              </w:tc>
            </w:tr>
            <w:tr w14:paraId="74E50D2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15" w:type="pct"/>
                  <w:vMerge w:val="continue"/>
                  <w:vAlign w:val="center"/>
                </w:tcPr>
                <w:p w14:paraId="20B1F3E9">
                  <w:pPr>
                    <w:spacing w:line="240" w:lineRule="auto"/>
                    <w:jc w:val="center"/>
                    <w:rPr>
                      <w:rFonts w:hint="default" w:ascii="Times New Roman" w:hAnsi="Times New Roman" w:eastAsia="宋体" w:cs="Times New Roman"/>
                      <w:b/>
                      <w:bCs/>
                      <w:color w:val="auto"/>
                      <w:sz w:val="21"/>
                      <w:szCs w:val="21"/>
                    </w:rPr>
                  </w:pPr>
                </w:p>
              </w:tc>
              <w:tc>
                <w:tcPr>
                  <w:tcW w:w="568" w:type="pct"/>
                  <w:vMerge w:val="continue"/>
                  <w:vAlign w:val="center"/>
                </w:tcPr>
                <w:p w14:paraId="65E6E678">
                  <w:pPr>
                    <w:spacing w:line="240" w:lineRule="auto"/>
                    <w:jc w:val="center"/>
                    <w:rPr>
                      <w:rFonts w:hint="default" w:ascii="Times New Roman" w:hAnsi="Times New Roman" w:eastAsia="宋体" w:cs="Times New Roman"/>
                      <w:b/>
                      <w:bCs/>
                      <w:color w:val="auto"/>
                      <w:sz w:val="21"/>
                      <w:szCs w:val="21"/>
                    </w:rPr>
                  </w:pPr>
                </w:p>
              </w:tc>
              <w:tc>
                <w:tcPr>
                  <w:tcW w:w="708" w:type="pct"/>
                  <w:vAlign w:val="center"/>
                </w:tcPr>
                <w:p w14:paraId="6624659B">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经度°</w:t>
                  </w:r>
                </w:p>
              </w:tc>
              <w:tc>
                <w:tcPr>
                  <w:tcW w:w="683" w:type="pct"/>
                  <w:vAlign w:val="center"/>
                </w:tcPr>
                <w:p w14:paraId="1D5AC740">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纬度°</w:t>
                  </w:r>
                </w:p>
              </w:tc>
              <w:tc>
                <w:tcPr>
                  <w:tcW w:w="396" w:type="pct"/>
                  <w:vMerge w:val="continue"/>
                  <w:vAlign w:val="center"/>
                </w:tcPr>
                <w:p w14:paraId="3E9A90DB">
                  <w:pPr>
                    <w:spacing w:line="240" w:lineRule="auto"/>
                    <w:jc w:val="center"/>
                    <w:rPr>
                      <w:rFonts w:hint="default" w:ascii="Times New Roman" w:hAnsi="Times New Roman" w:eastAsia="宋体" w:cs="Times New Roman"/>
                      <w:b/>
                      <w:bCs/>
                      <w:color w:val="auto"/>
                      <w:sz w:val="21"/>
                      <w:szCs w:val="21"/>
                    </w:rPr>
                  </w:pPr>
                </w:p>
              </w:tc>
              <w:tc>
                <w:tcPr>
                  <w:tcW w:w="503" w:type="pct"/>
                  <w:vMerge w:val="continue"/>
                  <w:vAlign w:val="center"/>
                </w:tcPr>
                <w:p w14:paraId="4AB3FAA6">
                  <w:pPr>
                    <w:spacing w:line="240" w:lineRule="auto"/>
                    <w:jc w:val="center"/>
                    <w:rPr>
                      <w:rFonts w:hint="default" w:ascii="Times New Roman" w:hAnsi="Times New Roman" w:eastAsia="宋体" w:cs="Times New Roman"/>
                      <w:b/>
                      <w:bCs/>
                      <w:color w:val="auto"/>
                      <w:sz w:val="21"/>
                      <w:szCs w:val="21"/>
                    </w:rPr>
                  </w:pPr>
                </w:p>
              </w:tc>
              <w:tc>
                <w:tcPr>
                  <w:tcW w:w="727" w:type="pct"/>
                  <w:vMerge w:val="continue"/>
                  <w:vAlign w:val="center"/>
                </w:tcPr>
                <w:p w14:paraId="75A38B04">
                  <w:pPr>
                    <w:spacing w:line="240" w:lineRule="auto"/>
                    <w:jc w:val="center"/>
                    <w:rPr>
                      <w:rFonts w:hint="default" w:ascii="Times New Roman" w:hAnsi="Times New Roman" w:eastAsia="宋体" w:cs="Times New Roman"/>
                      <w:b/>
                      <w:bCs/>
                      <w:color w:val="auto"/>
                      <w:sz w:val="21"/>
                      <w:szCs w:val="21"/>
                    </w:rPr>
                  </w:pPr>
                </w:p>
              </w:tc>
              <w:tc>
                <w:tcPr>
                  <w:tcW w:w="381" w:type="pct"/>
                  <w:vMerge w:val="continue"/>
                  <w:vAlign w:val="center"/>
                </w:tcPr>
                <w:p w14:paraId="1E191B0E">
                  <w:pPr>
                    <w:spacing w:line="240" w:lineRule="auto"/>
                    <w:jc w:val="center"/>
                    <w:rPr>
                      <w:rFonts w:hint="default" w:ascii="Times New Roman" w:hAnsi="Times New Roman" w:eastAsia="宋体" w:cs="Times New Roman"/>
                      <w:b/>
                      <w:bCs/>
                      <w:color w:val="auto"/>
                      <w:sz w:val="21"/>
                      <w:szCs w:val="21"/>
                    </w:rPr>
                  </w:pPr>
                </w:p>
              </w:tc>
              <w:tc>
                <w:tcPr>
                  <w:tcW w:w="615" w:type="pct"/>
                  <w:vMerge w:val="continue"/>
                  <w:vAlign w:val="center"/>
                </w:tcPr>
                <w:p w14:paraId="442FB2A4">
                  <w:pPr>
                    <w:spacing w:line="240" w:lineRule="auto"/>
                    <w:jc w:val="center"/>
                    <w:rPr>
                      <w:rFonts w:hint="default" w:ascii="Times New Roman" w:hAnsi="Times New Roman" w:eastAsia="宋体" w:cs="Times New Roman"/>
                      <w:b/>
                      <w:bCs/>
                      <w:color w:val="auto"/>
                      <w:sz w:val="21"/>
                      <w:szCs w:val="21"/>
                    </w:rPr>
                  </w:pPr>
                </w:p>
              </w:tc>
            </w:tr>
            <w:tr w14:paraId="463EBA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15" w:type="pct"/>
                  <w:vMerge w:val="restart"/>
                  <w:vAlign w:val="center"/>
                </w:tcPr>
                <w:p w14:paraId="12366744">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大气环境</w:t>
                  </w:r>
                </w:p>
              </w:tc>
              <w:tc>
                <w:tcPr>
                  <w:tcW w:w="568" w:type="pct"/>
                  <w:vAlign w:val="center"/>
                </w:tcPr>
                <w:p w14:paraId="4C2443F0">
                  <w:pPr>
                    <w:pStyle w:val="57"/>
                    <w:bidi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王庄</w:t>
                  </w:r>
                </w:p>
              </w:tc>
              <w:tc>
                <w:tcPr>
                  <w:tcW w:w="708" w:type="pct"/>
                  <w:vAlign w:val="center"/>
                </w:tcPr>
                <w:p w14:paraId="264F3CC9">
                  <w:pPr>
                    <w:pStyle w:val="57"/>
                    <w:bidi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118.5636</w:t>
                  </w:r>
                </w:p>
              </w:tc>
              <w:tc>
                <w:tcPr>
                  <w:tcW w:w="683" w:type="pct"/>
                  <w:vAlign w:val="center"/>
                </w:tcPr>
                <w:p w14:paraId="48DBA264">
                  <w:pPr>
                    <w:pStyle w:val="57"/>
                    <w:bidi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33.7194</w:t>
                  </w:r>
                </w:p>
              </w:tc>
              <w:tc>
                <w:tcPr>
                  <w:tcW w:w="396" w:type="pct"/>
                  <w:vAlign w:val="center"/>
                </w:tcPr>
                <w:p w14:paraId="2CF1B916">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人群</w:t>
                  </w:r>
                </w:p>
              </w:tc>
              <w:tc>
                <w:tcPr>
                  <w:tcW w:w="503" w:type="pct"/>
                  <w:vAlign w:val="center"/>
                </w:tcPr>
                <w:p w14:paraId="505643E7">
                  <w:pPr>
                    <w:pStyle w:val="57"/>
                    <w:bidi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60户</w:t>
                  </w:r>
                </w:p>
              </w:tc>
              <w:tc>
                <w:tcPr>
                  <w:tcW w:w="727" w:type="pct"/>
                  <w:vMerge w:val="restart"/>
                  <w:vAlign w:val="center"/>
                </w:tcPr>
                <w:p w14:paraId="1877D6A1">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《环境空气质量标准》（含2018年修改单）（GB3095-2012）二类区</w:t>
                  </w:r>
                </w:p>
              </w:tc>
              <w:tc>
                <w:tcPr>
                  <w:tcW w:w="381" w:type="pct"/>
                  <w:vAlign w:val="center"/>
                </w:tcPr>
                <w:p w14:paraId="48718C92">
                  <w:pPr>
                    <w:pStyle w:val="57"/>
                    <w:bidi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N</w:t>
                  </w:r>
                </w:p>
              </w:tc>
              <w:tc>
                <w:tcPr>
                  <w:tcW w:w="615" w:type="pct"/>
                  <w:vAlign w:val="center"/>
                </w:tcPr>
                <w:p w14:paraId="472A8BB7">
                  <w:pPr>
                    <w:pStyle w:val="57"/>
                    <w:bidi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47</w:t>
                  </w:r>
                </w:p>
              </w:tc>
            </w:tr>
            <w:tr w14:paraId="10081D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15" w:type="pct"/>
                  <w:vMerge w:val="continue"/>
                  <w:vAlign w:val="center"/>
                </w:tcPr>
                <w:p w14:paraId="6F8C7ED3">
                  <w:pPr>
                    <w:spacing w:line="240" w:lineRule="auto"/>
                    <w:jc w:val="center"/>
                    <w:rPr>
                      <w:rFonts w:hint="default" w:ascii="Times New Roman" w:hAnsi="Times New Roman" w:eastAsia="宋体" w:cs="Times New Roman"/>
                      <w:color w:val="auto"/>
                      <w:sz w:val="21"/>
                      <w:szCs w:val="21"/>
                    </w:rPr>
                  </w:pPr>
                </w:p>
              </w:tc>
              <w:tc>
                <w:tcPr>
                  <w:tcW w:w="568" w:type="pct"/>
                  <w:vAlign w:val="center"/>
                </w:tcPr>
                <w:p w14:paraId="7BEA47C7">
                  <w:pPr>
                    <w:pStyle w:val="57"/>
                    <w:bidi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胡庄</w:t>
                  </w:r>
                </w:p>
              </w:tc>
              <w:tc>
                <w:tcPr>
                  <w:tcW w:w="708" w:type="pct"/>
                  <w:vAlign w:val="center"/>
                </w:tcPr>
                <w:p w14:paraId="65D0A97B">
                  <w:pPr>
                    <w:pStyle w:val="57"/>
                    <w:bidi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118.5609</w:t>
                  </w:r>
                </w:p>
              </w:tc>
              <w:tc>
                <w:tcPr>
                  <w:tcW w:w="683" w:type="pct"/>
                  <w:vAlign w:val="center"/>
                </w:tcPr>
                <w:p w14:paraId="1102CE32">
                  <w:pPr>
                    <w:pStyle w:val="57"/>
                    <w:bidi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2"/>
                      <w:sz w:val="21"/>
                      <w:szCs w:val="21"/>
                      <w:highlight w:val="none"/>
                      <w:lang w:val="en-US" w:eastAsia="zh-CN" w:bidi="ar-SA"/>
                    </w:rPr>
                    <w:t>33.7201</w:t>
                  </w:r>
                </w:p>
              </w:tc>
              <w:tc>
                <w:tcPr>
                  <w:tcW w:w="396" w:type="pct"/>
                  <w:vAlign w:val="center"/>
                </w:tcPr>
                <w:p w14:paraId="33AD06F7">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人群</w:t>
                  </w:r>
                </w:p>
              </w:tc>
              <w:tc>
                <w:tcPr>
                  <w:tcW w:w="503" w:type="pct"/>
                  <w:vAlign w:val="center"/>
                </w:tcPr>
                <w:p w14:paraId="0FF1116B">
                  <w:pPr>
                    <w:pStyle w:val="57"/>
                    <w:bidi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2"/>
                      <w:sz w:val="21"/>
                      <w:szCs w:val="21"/>
                      <w:highlight w:val="none"/>
                      <w:lang w:val="en-US" w:eastAsia="zh-CN" w:bidi="ar-SA"/>
                    </w:rPr>
                    <w:t>48户</w:t>
                  </w:r>
                </w:p>
              </w:tc>
              <w:tc>
                <w:tcPr>
                  <w:tcW w:w="727" w:type="pct"/>
                  <w:vMerge w:val="continue"/>
                  <w:vAlign w:val="center"/>
                </w:tcPr>
                <w:p w14:paraId="2E35E7A0">
                  <w:pPr>
                    <w:spacing w:line="240" w:lineRule="auto"/>
                    <w:jc w:val="center"/>
                    <w:rPr>
                      <w:rFonts w:hint="default" w:ascii="Times New Roman" w:hAnsi="Times New Roman" w:eastAsia="宋体" w:cs="Times New Roman"/>
                      <w:color w:val="auto"/>
                      <w:sz w:val="21"/>
                      <w:szCs w:val="21"/>
                    </w:rPr>
                  </w:pPr>
                </w:p>
              </w:tc>
              <w:tc>
                <w:tcPr>
                  <w:tcW w:w="381" w:type="pct"/>
                  <w:vAlign w:val="center"/>
                </w:tcPr>
                <w:p w14:paraId="6503AFFA">
                  <w:pPr>
                    <w:pStyle w:val="57"/>
                    <w:bidi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WN</w:t>
                  </w:r>
                </w:p>
              </w:tc>
              <w:tc>
                <w:tcPr>
                  <w:tcW w:w="615" w:type="pct"/>
                  <w:vAlign w:val="center"/>
                </w:tcPr>
                <w:p w14:paraId="5982F544">
                  <w:pPr>
                    <w:pStyle w:val="57"/>
                    <w:bidi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62</w:t>
                  </w:r>
                </w:p>
              </w:tc>
            </w:tr>
            <w:tr w14:paraId="5C624A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15" w:type="pct"/>
                  <w:vMerge w:val="continue"/>
                  <w:vAlign w:val="center"/>
                </w:tcPr>
                <w:p w14:paraId="226745E0">
                  <w:pPr>
                    <w:spacing w:line="240" w:lineRule="auto"/>
                    <w:jc w:val="center"/>
                    <w:rPr>
                      <w:rFonts w:hint="default" w:ascii="Times New Roman" w:hAnsi="Times New Roman" w:eastAsia="宋体" w:cs="Times New Roman"/>
                      <w:color w:val="auto"/>
                      <w:sz w:val="21"/>
                      <w:szCs w:val="21"/>
                    </w:rPr>
                  </w:pPr>
                </w:p>
              </w:tc>
              <w:tc>
                <w:tcPr>
                  <w:tcW w:w="568" w:type="pct"/>
                  <w:vAlign w:val="center"/>
                </w:tcPr>
                <w:p w14:paraId="6EF0558C">
                  <w:pPr>
                    <w:pStyle w:val="57"/>
                    <w:bidi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孙庄</w:t>
                  </w:r>
                </w:p>
              </w:tc>
              <w:tc>
                <w:tcPr>
                  <w:tcW w:w="708" w:type="pct"/>
                  <w:vAlign w:val="center"/>
                </w:tcPr>
                <w:p w14:paraId="150EDE63">
                  <w:pPr>
                    <w:pStyle w:val="57"/>
                    <w:bidi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118.557</w:t>
                  </w:r>
                  <w:r>
                    <w:rPr>
                      <w:rFonts w:hint="default" w:ascii="Times New Roman" w:hAnsi="Times New Roman" w:eastAsia="宋体" w:cs="Times New Roman"/>
                      <w:color w:val="auto"/>
                      <w:sz w:val="21"/>
                      <w:szCs w:val="21"/>
                      <w:highlight w:val="none"/>
                      <w:lang w:val="en-US" w:eastAsia="zh-CN"/>
                    </w:rPr>
                    <w:t>8</w:t>
                  </w:r>
                </w:p>
              </w:tc>
              <w:tc>
                <w:tcPr>
                  <w:tcW w:w="683" w:type="pct"/>
                  <w:vAlign w:val="center"/>
                </w:tcPr>
                <w:p w14:paraId="76763F9F">
                  <w:pPr>
                    <w:pStyle w:val="57"/>
                    <w:bidi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33.7226</w:t>
                  </w:r>
                </w:p>
              </w:tc>
              <w:tc>
                <w:tcPr>
                  <w:tcW w:w="396" w:type="pct"/>
                  <w:vAlign w:val="center"/>
                </w:tcPr>
                <w:p w14:paraId="3173B7CA">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人群</w:t>
                  </w:r>
                </w:p>
              </w:tc>
              <w:tc>
                <w:tcPr>
                  <w:tcW w:w="503" w:type="pct"/>
                  <w:vAlign w:val="center"/>
                </w:tcPr>
                <w:p w14:paraId="3F5E9221">
                  <w:pPr>
                    <w:pStyle w:val="57"/>
                    <w:bidi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2"/>
                      <w:sz w:val="21"/>
                      <w:szCs w:val="21"/>
                      <w:highlight w:val="none"/>
                      <w:lang w:val="en-US" w:eastAsia="zh-CN" w:bidi="ar-SA"/>
                    </w:rPr>
                    <w:t>40户</w:t>
                  </w:r>
                </w:p>
              </w:tc>
              <w:tc>
                <w:tcPr>
                  <w:tcW w:w="727" w:type="pct"/>
                  <w:vMerge w:val="continue"/>
                  <w:vAlign w:val="center"/>
                </w:tcPr>
                <w:p w14:paraId="2A18DC59">
                  <w:pPr>
                    <w:spacing w:line="240" w:lineRule="auto"/>
                    <w:jc w:val="center"/>
                    <w:rPr>
                      <w:rFonts w:hint="default" w:ascii="Times New Roman" w:hAnsi="Times New Roman" w:eastAsia="宋体" w:cs="Times New Roman"/>
                      <w:color w:val="auto"/>
                      <w:sz w:val="21"/>
                      <w:szCs w:val="21"/>
                    </w:rPr>
                  </w:pPr>
                </w:p>
              </w:tc>
              <w:tc>
                <w:tcPr>
                  <w:tcW w:w="381" w:type="pct"/>
                  <w:vAlign w:val="center"/>
                </w:tcPr>
                <w:p w14:paraId="16CA0C70">
                  <w:pPr>
                    <w:pStyle w:val="57"/>
                    <w:bidi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WN</w:t>
                  </w:r>
                </w:p>
              </w:tc>
              <w:tc>
                <w:tcPr>
                  <w:tcW w:w="615" w:type="pct"/>
                  <w:vAlign w:val="center"/>
                </w:tcPr>
                <w:p w14:paraId="604BF0D0">
                  <w:pPr>
                    <w:pStyle w:val="57"/>
                    <w:bidi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340</w:t>
                  </w:r>
                </w:p>
              </w:tc>
            </w:tr>
            <w:tr w14:paraId="441B4D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15" w:type="pct"/>
                  <w:vMerge w:val="continue"/>
                  <w:vAlign w:val="center"/>
                </w:tcPr>
                <w:p w14:paraId="586D107B">
                  <w:pPr>
                    <w:spacing w:line="240" w:lineRule="auto"/>
                    <w:jc w:val="center"/>
                    <w:rPr>
                      <w:rFonts w:hint="default" w:ascii="Times New Roman" w:hAnsi="Times New Roman" w:eastAsia="宋体" w:cs="Times New Roman"/>
                      <w:color w:val="auto"/>
                      <w:sz w:val="21"/>
                      <w:szCs w:val="21"/>
                    </w:rPr>
                  </w:pPr>
                </w:p>
              </w:tc>
              <w:tc>
                <w:tcPr>
                  <w:tcW w:w="568" w:type="pct"/>
                  <w:vAlign w:val="center"/>
                </w:tcPr>
                <w:p w14:paraId="56CD5F20">
                  <w:pPr>
                    <w:pStyle w:val="57"/>
                    <w:bidi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黄庄</w:t>
                  </w:r>
                </w:p>
              </w:tc>
              <w:tc>
                <w:tcPr>
                  <w:tcW w:w="708" w:type="pct"/>
                  <w:vAlign w:val="center"/>
                </w:tcPr>
                <w:p w14:paraId="2FBC3AF1">
                  <w:pPr>
                    <w:pStyle w:val="57"/>
                    <w:bidi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118.5612</w:t>
                  </w:r>
                </w:p>
              </w:tc>
              <w:tc>
                <w:tcPr>
                  <w:tcW w:w="683" w:type="pct"/>
                  <w:vAlign w:val="center"/>
                </w:tcPr>
                <w:p w14:paraId="31932ED9">
                  <w:pPr>
                    <w:pStyle w:val="57"/>
                    <w:bidi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33.7247</w:t>
                  </w:r>
                </w:p>
              </w:tc>
              <w:tc>
                <w:tcPr>
                  <w:tcW w:w="396" w:type="pct"/>
                  <w:vAlign w:val="center"/>
                </w:tcPr>
                <w:p w14:paraId="44BFA2C3">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人群</w:t>
                  </w:r>
                </w:p>
              </w:tc>
              <w:tc>
                <w:tcPr>
                  <w:tcW w:w="503" w:type="pct"/>
                  <w:vAlign w:val="center"/>
                </w:tcPr>
                <w:p w14:paraId="66007609">
                  <w:pPr>
                    <w:pStyle w:val="57"/>
                    <w:bidi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2"/>
                      <w:sz w:val="21"/>
                      <w:szCs w:val="21"/>
                      <w:highlight w:val="none"/>
                      <w:lang w:val="en-US" w:eastAsia="zh-CN" w:bidi="ar-SA"/>
                    </w:rPr>
                    <w:t>22户</w:t>
                  </w:r>
                </w:p>
              </w:tc>
              <w:tc>
                <w:tcPr>
                  <w:tcW w:w="727" w:type="pct"/>
                  <w:vMerge w:val="continue"/>
                  <w:vAlign w:val="center"/>
                </w:tcPr>
                <w:p w14:paraId="66C14FF6">
                  <w:pPr>
                    <w:spacing w:line="240" w:lineRule="auto"/>
                    <w:jc w:val="center"/>
                    <w:rPr>
                      <w:rFonts w:hint="default" w:ascii="Times New Roman" w:hAnsi="Times New Roman" w:eastAsia="宋体" w:cs="Times New Roman"/>
                      <w:color w:val="auto"/>
                      <w:sz w:val="21"/>
                      <w:szCs w:val="21"/>
                    </w:rPr>
                  </w:pPr>
                </w:p>
              </w:tc>
              <w:tc>
                <w:tcPr>
                  <w:tcW w:w="381" w:type="pct"/>
                  <w:vAlign w:val="center"/>
                </w:tcPr>
                <w:p w14:paraId="241E01B3">
                  <w:pPr>
                    <w:pStyle w:val="57"/>
                    <w:bidi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WN</w:t>
                  </w:r>
                </w:p>
              </w:tc>
              <w:tc>
                <w:tcPr>
                  <w:tcW w:w="615" w:type="pct"/>
                  <w:vAlign w:val="center"/>
                </w:tcPr>
                <w:p w14:paraId="3AF9BB12">
                  <w:pPr>
                    <w:pStyle w:val="57"/>
                    <w:bidi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400</w:t>
                  </w:r>
                </w:p>
              </w:tc>
            </w:tr>
            <w:tr w14:paraId="00237F1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15" w:type="pct"/>
                  <w:vMerge w:val="continue"/>
                  <w:vAlign w:val="center"/>
                </w:tcPr>
                <w:p w14:paraId="32FCF54C">
                  <w:pPr>
                    <w:spacing w:line="240" w:lineRule="auto"/>
                    <w:jc w:val="center"/>
                    <w:rPr>
                      <w:rFonts w:hint="default" w:ascii="Times New Roman" w:hAnsi="Times New Roman" w:eastAsia="宋体" w:cs="Times New Roman"/>
                      <w:color w:val="auto"/>
                      <w:sz w:val="21"/>
                      <w:szCs w:val="21"/>
                    </w:rPr>
                  </w:pPr>
                </w:p>
              </w:tc>
              <w:tc>
                <w:tcPr>
                  <w:tcW w:w="568" w:type="pct"/>
                  <w:vAlign w:val="center"/>
                </w:tcPr>
                <w:p w14:paraId="0E43A380">
                  <w:pPr>
                    <w:pStyle w:val="57"/>
                    <w:bidi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印庄</w:t>
                  </w:r>
                </w:p>
              </w:tc>
              <w:tc>
                <w:tcPr>
                  <w:tcW w:w="708" w:type="pct"/>
                  <w:vAlign w:val="center"/>
                </w:tcPr>
                <w:p w14:paraId="10CAAB8D">
                  <w:pPr>
                    <w:pStyle w:val="57"/>
                    <w:bidi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118.5703</w:t>
                  </w:r>
                </w:p>
              </w:tc>
              <w:tc>
                <w:tcPr>
                  <w:tcW w:w="683" w:type="pct"/>
                  <w:vAlign w:val="center"/>
                </w:tcPr>
                <w:p w14:paraId="2BB5CD81">
                  <w:pPr>
                    <w:pStyle w:val="57"/>
                    <w:bidi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33.7181</w:t>
                  </w:r>
                </w:p>
              </w:tc>
              <w:tc>
                <w:tcPr>
                  <w:tcW w:w="396" w:type="pct"/>
                  <w:vAlign w:val="center"/>
                </w:tcPr>
                <w:p w14:paraId="5B47B476">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人群</w:t>
                  </w:r>
                </w:p>
              </w:tc>
              <w:tc>
                <w:tcPr>
                  <w:tcW w:w="503" w:type="pct"/>
                  <w:vAlign w:val="center"/>
                </w:tcPr>
                <w:p w14:paraId="04D97503">
                  <w:pPr>
                    <w:pStyle w:val="57"/>
                    <w:bidi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2"/>
                      <w:sz w:val="21"/>
                      <w:szCs w:val="21"/>
                      <w:highlight w:val="none"/>
                      <w:lang w:val="en-US" w:eastAsia="zh-CN" w:bidi="ar-SA"/>
                    </w:rPr>
                    <w:t>90户</w:t>
                  </w:r>
                </w:p>
              </w:tc>
              <w:tc>
                <w:tcPr>
                  <w:tcW w:w="727" w:type="pct"/>
                  <w:vMerge w:val="continue"/>
                  <w:vAlign w:val="center"/>
                </w:tcPr>
                <w:p w14:paraId="3F6AFF27">
                  <w:pPr>
                    <w:spacing w:line="240" w:lineRule="auto"/>
                    <w:jc w:val="center"/>
                    <w:rPr>
                      <w:rFonts w:hint="default" w:ascii="Times New Roman" w:hAnsi="Times New Roman" w:eastAsia="宋体" w:cs="Times New Roman"/>
                      <w:color w:val="auto"/>
                      <w:sz w:val="21"/>
                      <w:szCs w:val="21"/>
                    </w:rPr>
                  </w:pPr>
                </w:p>
              </w:tc>
              <w:tc>
                <w:tcPr>
                  <w:tcW w:w="381" w:type="pct"/>
                  <w:vAlign w:val="center"/>
                </w:tcPr>
                <w:p w14:paraId="758E2514">
                  <w:pPr>
                    <w:pStyle w:val="57"/>
                    <w:bidi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EN</w:t>
                  </w:r>
                </w:p>
              </w:tc>
              <w:tc>
                <w:tcPr>
                  <w:tcW w:w="615" w:type="pct"/>
                  <w:vAlign w:val="center"/>
                </w:tcPr>
                <w:p w14:paraId="56D01134">
                  <w:pPr>
                    <w:pStyle w:val="57"/>
                    <w:bidi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313</w:t>
                  </w:r>
                </w:p>
              </w:tc>
            </w:tr>
            <w:tr w14:paraId="3D3D21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15" w:type="pct"/>
                  <w:vMerge w:val="continue"/>
                  <w:vAlign w:val="center"/>
                </w:tcPr>
                <w:p w14:paraId="13607449">
                  <w:pPr>
                    <w:spacing w:line="240" w:lineRule="auto"/>
                    <w:jc w:val="center"/>
                    <w:rPr>
                      <w:rFonts w:hint="default" w:ascii="Times New Roman" w:hAnsi="Times New Roman" w:eastAsia="宋体" w:cs="Times New Roman"/>
                      <w:color w:val="auto"/>
                      <w:sz w:val="21"/>
                      <w:szCs w:val="21"/>
                    </w:rPr>
                  </w:pPr>
                </w:p>
              </w:tc>
              <w:tc>
                <w:tcPr>
                  <w:tcW w:w="568" w:type="pct"/>
                  <w:vAlign w:val="center"/>
                </w:tcPr>
                <w:p w14:paraId="58D5418A">
                  <w:pPr>
                    <w:pStyle w:val="57"/>
                    <w:bidi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卢庄</w:t>
                  </w:r>
                </w:p>
              </w:tc>
              <w:tc>
                <w:tcPr>
                  <w:tcW w:w="708" w:type="pct"/>
                  <w:vAlign w:val="center"/>
                </w:tcPr>
                <w:p w14:paraId="166F764A">
                  <w:pPr>
                    <w:pStyle w:val="57"/>
                    <w:bidi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118.558</w:t>
                  </w:r>
                  <w:r>
                    <w:rPr>
                      <w:rFonts w:hint="default" w:ascii="Times New Roman" w:hAnsi="Times New Roman" w:eastAsia="宋体" w:cs="Times New Roman"/>
                      <w:color w:val="auto"/>
                      <w:sz w:val="21"/>
                      <w:szCs w:val="21"/>
                      <w:highlight w:val="none"/>
                      <w:lang w:val="en-US" w:eastAsia="zh-CN"/>
                    </w:rPr>
                    <w:t>2</w:t>
                  </w:r>
                </w:p>
              </w:tc>
              <w:tc>
                <w:tcPr>
                  <w:tcW w:w="683" w:type="pct"/>
                  <w:vAlign w:val="center"/>
                </w:tcPr>
                <w:p w14:paraId="754526C7">
                  <w:pPr>
                    <w:pStyle w:val="57"/>
                    <w:bidi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33.716</w:t>
                  </w:r>
                  <w:r>
                    <w:rPr>
                      <w:rFonts w:hint="default" w:ascii="Times New Roman" w:hAnsi="Times New Roman" w:eastAsia="宋体" w:cs="Times New Roman"/>
                      <w:color w:val="auto"/>
                      <w:sz w:val="21"/>
                      <w:szCs w:val="21"/>
                      <w:highlight w:val="none"/>
                      <w:lang w:val="en-US" w:eastAsia="zh-CN"/>
                    </w:rPr>
                    <w:t>6</w:t>
                  </w:r>
                </w:p>
              </w:tc>
              <w:tc>
                <w:tcPr>
                  <w:tcW w:w="396" w:type="pct"/>
                  <w:vAlign w:val="center"/>
                </w:tcPr>
                <w:p w14:paraId="4D6F7661">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人群</w:t>
                  </w:r>
                </w:p>
              </w:tc>
              <w:tc>
                <w:tcPr>
                  <w:tcW w:w="503" w:type="pct"/>
                  <w:vAlign w:val="center"/>
                </w:tcPr>
                <w:p w14:paraId="643D71ED">
                  <w:pPr>
                    <w:pStyle w:val="57"/>
                    <w:bidi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2"/>
                      <w:sz w:val="21"/>
                      <w:szCs w:val="21"/>
                      <w:highlight w:val="none"/>
                      <w:lang w:val="en-US" w:eastAsia="zh-CN" w:bidi="ar-SA"/>
                    </w:rPr>
                    <w:t>20户</w:t>
                  </w:r>
                </w:p>
              </w:tc>
              <w:tc>
                <w:tcPr>
                  <w:tcW w:w="727" w:type="pct"/>
                  <w:vMerge w:val="continue"/>
                  <w:vAlign w:val="center"/>
                </w:tcPr>
                <w:p w14:paraId="18DC2C21">
                  <w:pPr>
                    <w:spacing w:line="240" w:lineRule="auto"/>
                    <w:jc w:val="center"/>
                    <w:rPr>
                      <w:rFonts w:hint="default" w:ascii="Times New Roman" w:hAnsi="Times New Roman" w:eastAsia="宋体" w:cs="Times New Roman"/>
                      <w:color w:val="auto"/>
                      <w:sz w:val="21"/>
                      <w:szCs w:val="21"/>
                    </w:rPr>
                  </w:pPr>
                </w:p>
              </w:tc>
              <w:tc>
                <w:tcPr>
                  <w:tcW w:w="381" w:type="pct"/>
                  <w:vAlign w:val="center"/>
                </w:tcPr>
                <w:p w14:paraId="469D5564">
                  <w:pPr>
                    <w:pStyle w:val="57"/>
                    <w:bidi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WS</w:t>
                  </w:r>
                </w:p>
              </w:tc>
              <w:tc>
                <w:tcPr>
                  <w:tcW w:w="615" w:type="pct"/>
                  <w:vAlign w:val="center"/>
                </w:tcPr>
                <w:p w14:paraId="59C25B49">
                  <w:pPr>
                    <w:pStyle w:val="57"/>
                    <w:bidi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171</w:t>
                  </w:r>
                </w:p>
              </w:tc>
            </w:tr>
            <w:tr w14:paraId="059CCB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15" w:type="pct"/>
                  <w:vAlign w:val="center"/>
                </w:tcPr>
                <w:p w14:paraId="41CC5DE1">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声环境</w:t>
                  </w:r>
                </w:p>
              </w:tc>
              <w:tc>
                <w:tcPr>
                  <w:tcW w:w="568" w:type="pct"/>
                  <w:shd w:val="clear" w:color="auto" w:fill="auto"/>
                  <w:vAlign w:val="center"/>
                </w:tcPr>
                <w:p w14:paraId="583A5721">
                  <w:pPr>
                    <w:pStyle w:val="57"/>
                    <w:bidi w:val="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highlight w:val="none"/>
                      <w:lang w:val="en-US" w:eastAsia="zh-CN"/>
                    </w:rPr>
                    <w:t>王庄</w:t>
                  </w:r>
                </w:p>
              </w:tc>
              <w:tc>
                <w:tcPr>
                  <w:tcW w:w="708" w:type="pct"/>
                  <w:shd w:val="clear" w:color="auto" w:fill="auto"/>
                  <w:vAlign w:val="center"/>
                </w:tcPr>
                <w:p w14:paraId="61B3496A">
                  <w:pPr>
                    <w:pStyle w:val="57"/>
                    <w:bidi w:val="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highlight w:val="none"/>
                    </w:rPr>
                    <w:t>118.5636</w:t>
                  </w:r>
                </w:p>
              </w:tc>
              <w:tc>
                <w:tcPr>
                  <w:tcW w:w="683" w:type="pct"/>
                  <w:shd w:val="clear" w:color="auto" w:fill="auto"/>
                  <w:vAlign w:val="center"/>
                </w:tcPr>
                <w:p w14:paraId="58A6758E">
                  <w:pPr>
                    <w:pStyle w:val="57"/>
                    <w:bidi w:val="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highlight w:val="none"/>
                    </w:rPr>
                    <w:t>33.7194</w:t>
                  </w:r>
                </w:p>
              </w:tc>
              <w:tc>
                <w:tcPr>
                  <w:tcW w:w="396" w:type="pct"/>
                  <w:shd w:val="clear" w:color="auto" w:fill="auto"/>
                  <w:vAlign w:val="center"/>
                </w:tcPr>
                <w:p w14:paraId="10919BFD">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人群</w:t>
                  </w:r>
                </w:p>
              </w:tc>
              <w:tc>
                <w:tcPr>
                  <w:tcW w:w="503" w:type="pct"/>
                  <w:shd w:val="clear" w:color="auto" w:fill="auto"/>
                  <w:vAlign w:val="center"/>
                </w:tcPr>
                <w:p w14:paraId="2247C642">
                  <w:pPr>
                    <w:pStyle w:val="57"/>
                    <w:bidi w:val="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highlight w:val="none"/>
                      <w:lang w:val="en-US" w:eastAsia="zh-CN"/>
                    </w:rPr>
                    <w:t>60户</w:t>
                  </w:r>
                </w:p>
              </w:tc>
              <w:tc>
                <w:tcPr>
                  <w:tcW w:w="727" w:type="pct"/>
                  <w:vAlign w:val="center"/>
                </w:tcPr>
                <w:p w14:paraId="6080200C">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《声环境质量标准》（GB3096-2008）</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类标准</w:t>
                  </w:r>
                </w:p>
              </w:tc>
              <w:tc>
                <w:tcPr>
                  <w:tcW w:w="381" w:type="pct"/>
                  <w:shd w:val="clear" w:color="auto" w:fill="auto"/>
                  <w:vAlign w:val="center"/>
                </w:tcPr>
                <w:p w14:paraId="0C565D7E">
                  <w:pPr>
                    <w:pStyle w:val="57"/>
                    <w:bidi w:val="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highlight w:val="none"/>
                      <w:lang w:val="en-US" w:eastAsia="zh-CN"/>
                    </w:rPr>
                    <w:t>N</w:t>
                  </w:r>
                </w:p>
              </w:tc>
              <w:tc>
                <w:tcPr>
                  <w:tcW w:w="615" w:type="pct"/>
                  <w:shd w:val="clear" w:color="auto" w:fill="auto"/>
                  <w:vAlign w:val="center"/>
                </w:tcPr>
                <w:p w14:paraId="1A2BD171">
                  <w:pPr>
                    <w:pStyle w:val="57"/>
                    <w:bidi w:val="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highlight w:val="none"/>
                      <w:lang w:val="en-US" w:eastAsia="zh-CN"/>
                    </w:rPr>
                    <w:t>47</w:t>
                  </w:r>
                </w:p>
              </w:tc>
            </w:tr>
            <w:tr w14:paraId="2E93B8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15" w:type="pct"/>
                  <w:vAlign w:val="center"/>
                </w:tcPr>
                <w:p w14:paraId="21B34B26">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地表水环境</w:t>
                  </w:r>
                </w:p>
              </w:tc>
              <w:tc>
                <w:tcPr>
                  <w:tcW w:w="568" w:type="pct"/>
                  <w:shd w:val="clear" w:color="auto" w:fill="auto"/>
                  <w:vAlign w:val="center"/>
                </w:tcPr>
                <w:p w14:paraId="6BFE9746">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废黄河</w:t>
                  </w:r>
                </w:p>
              </w:tc>
              <w:tc>
                <w:tcPr>
                  <w:tcW w:w="708" w:type="pct"/>
                  <w:shd w:val="clear" w:color="auto" w:fill="auto"/>
                  <w:vAlign w:val="center"/>
                </w:tcPr>
                <w:p w14:paraId="5CD1AD73">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683" w:type="pct"/>
                  <w:shd w:val="clear" w:color="auto" w:fill="auto"/>
                  <w:vAlign w:val="center"/>
                </w:tcPr>
                <w:p w14:paraId="2F85F05C">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96" w:type="pct"/>
                  <w:shd w:val="clear" w:color="auto" w:fill="auto"/>
                  <w:vAlign w:val="center"/>
                </w:tcPr>
                <w:p w14:paraId="2FC1DC92">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503" w:type="pct"/>
                  <w:shd w:val="clear" w:color="auto" w:fill="auto"/>
                  <w:vAlign w:val="center"/>
                </w:tcPr>
                <w:p w14:paraId="3A78EC66">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中河</w:t>
                  </w:r>
                </w:p>
              </w:tc>
              <w:tc>
                <w:tcPr>
                  <w:tcW w:w="727" w:type="pct"/>
                  <w:vAlign w:val="center"/>
                </w:tcPr>
                <w:p w14:paraId="3BE36EFA">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《地表水环境质量标准》（GB3838-2002）</w:t>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 3 \* ROMAN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III</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sz w:val="21"/>
                      <w:szCs w:val="21"/>
                      <w:highlight w:val="none"/>
                    </w:rPr>
                    <w:t>类标准</w:t>
                  </w:r>
                </w:p>
              </w:tc>
              <w:tc>
                <w:tcPr>
                  <w:tcW w:w="381" w:type="pct"/>
                  <w:shd w:val="clear" w:color="auto" w:fill="auto"/>
                  <w:vAlign w:val="center"/>
                </w:tcPr>
                <w:p w14:paraId="3C5A0E96">
                  <w:pPr>
                    <w:pStyle w:val="57"/>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EN</w:t>
                  </w:r>
                </w:p>
              </w:tc>
              <w:tc>
                <w:tcPr>
                  <w:tcW w:w="615" w:type="pct"/>
                  <w:shd w:val="clear" w:color="auto" w:fill="auto"/>
                  <w:vAlign w:val="center"/>
                </w:tcPr>
                <w:p w14:paraId="34140B20">
                  <w:pPr>
                    <w:pStyle w:val="57"/>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603</w:t>
                  </w:r>
                </w:p>
              </w:tc>
            </w:tr>
            <w:tr w14:paraId="19DC35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15" w:type="pct"/>
                  <w:vAlign w:val="center"/>
                </w:tcPr>
                <w:p w14:paraId="5849E81B">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地下水环境</w:t>
                  </w:r>
                </w:p>
              </w:tc>
              <w:tc>
                <w:tcPr>
                  <w:tcW w:w="4584" w:type="pct"/>
                  <w:gridSpan w:val="8"/>
                  <w:vAlign w:val="center"/>
                </w:tcPr>
                <w:p w14:paraId="14479999">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厂界外500米范围内无地下水集中式饮用水水源和热水、矿泉水、温泉等特殊地下水资源。</w:t>
                  </w:r>
                </w:p>
              </w:tc>
            </w:tr>
            <w:tr w14:paraId="645EB4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15" w:type="pct"/>
                  <w:vAlign w:val="center"/>
                </w:tcPr>
                <w:p w14:paraId="2FED50CE">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生态环境</w:t>
                  </w:r>
                </w:p>
              </w:tc>
              <w:tc>
                <w:tcPr>
                  <w:tcW w:w="4584" w:type="pct"/>
                  <w:gridSpan w:val="8"/>
                  <w:vAlign w:val="center"/>
                </w:tcPr>
                <w:p w14:paraId="7EBAEE8E">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项目不在江苏省生态空间管控区域范围内</w:t>
                  </w:r>
                </w:p>
              </w:tc>
            </w:tr>
          </w:tbl>
          <w:p w14:paraId="23285AAB">
            <w:pPr>
              <w:rPr>
                <w:color w:val="auto"/>
                <w:highlight w:val="none"/>
              </w:rPr>
            </w:pPr>
          </w:p>
          <w:p w14:paraId="024687E8">
            <w:pPr>
              <w:tabs>
                <w:tab w:val="left" w:pos="2040"/>
              </w:tabs>
              <w:rPr>
                <w:color w:val="auto"/>
                <w:highlight w:val="yellow"/>
              </w:rPr>
            </w:pPr>
          </w:p>
        </w:tc>
      </w:tr>
      <w:tr w14:paraId="4C054E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65" w:type="dxa"/>
            <w:tcMar>
              <w:left w:w="28" w:type="dxa"/>
              <w:right w:w="28" w:type="dxa"/>
            </w:tcMar>
            <w:vAlign w:val="center"/>
          </w:tcPr>
          <w:p w14:paraId="2871CDEE">
            <w:pPr>
              <w:jc w:val="center"/>
              <w:rPr>
                <w:color w:val="auto"/>
                <w:sz w:val="24"/>
                <w:highlight w:val="none"/>
              </w:rPr>
            </w:pPr>
            <w:r>
              <w:rPr>
                <w:color w:val="auto"/>
                <w:sz w:val="24"/>
                <w:highlight w:val="none"/>
              </w:rPr>
              <w:t>污染</w:t>
            </w:r>
          </w:p>
          <w:p w14:paraId="0DC77A43">
            <w:pPr>
              <w:jc w:val="center"/>
              <w:rPr>
                <w:color w:val="auto"/>
                <w:sz w:val="24"/>
                <w:highlight w:val="none"/>
              </w:rPr>
            </w:pPr>
            <w:r>
              <w:rPr>
                <w:color w:val="auto"/>
                <w:sz w:val="24"/>
                <w:highlight w:val="none"/>
              </w:rPr>
              <w:t>物排</w:t>
            </w:r>
          </w:p>
          <w:p w14:paraId="53B371BB">
            <w:pPr>
              <w:jc w:val="center"/>
              <w:rPr>
                <w:color w:val="auto"/>
                <w:sz w:val="24"/>
                <w:highlight w:val="none"/>
              </w:rPr>
            </w:pPr>
            <w:r>
              <w:rPr>
                <w:color w:val="auto"/>
                <w:sz w:val="24"/>
                <w:highlight w:val="none"/>
              </w:rPr>
              <w:t>放控</w:t>
            </w:r>
          </w:p>
          <w:p w14:paraId="163D1F80">
            <w:pPr>
              <w:jc w:val="center"/>
              <w:rPr>
                <w:color w:val="auto"/>
                <w:sz w:val="24"/>
                <w:highlight w:val="none"/>
              </w:rPr>
            </w:pPr>
            <w:r>
              <w:rPr>
                <w:color w:val="auto"/>
                <w:sz w:val="24"/>
                <w:highlight w:val="none"/>
              </w:rPr>
              <w:t>制标</w:t>
            </w:r>
          </w:p>
          <w:p w14:paraId="7921DCA5">
            <w:pPr>
              <w:jc w:val="center"/>
              <w:rPr>
                <w:color w:val="auto"/>
                <w:sz w:val="24"/>
                <w:highlight w:val="yellow"/>
              </w:rPr>
            </w:pPr>
            <w:r>
              <w:rPr>
                <w:color w:val="auto"/>
                <w:sz w:val="24"/>
                <w:highlight w:val="none"/>
              </w:rPr>
              <w:t>准</w:t>
            </w:r>
          </w:p>
        </w:tc>
        <w:tc>
          <w:tcPr>
            <w:tcW w:w="8659" w:type="dxa"/>
            <w:vAlign w:val="center"/>
          </w:tcPr>
          <w:p w14:paraId="5BC3D460">
            <w:pPr>
              <w:pStyle w:val="53"/>
              <w:ind w:firstLine="482"/>
              <w:rPr>
                <w:b/>
                <w:bCs/>
                <w:color w:val="auto"/>
                <w:highlight w:val="none"/>
              </w:rPr>
            </w:pPr>
            <w:r>
              <w:rPr>
                <w:b/>
                <w:bCs/>
                <w:color w:val="auto"/>
                <w:highlight w:val="none"/>
              </w:rPr>
              <w:t>1、大气污染物排放标准</w:t>
            </w:r>
          </w:p>
          <w:p w14:paraId="7AAA2711">
            <w:pPr>
              <w:keepNext w:val="0"/>
              <w:keepLines w:val="0"/>
              <w:pageBreakBefore w:val="0"/>
              <w:widowControl w:val="0"/>
              <w:kinsoku/>
              <w:wordWrap/>
              <w:overflowPunct/>
              <w:topLinePunct w:val="0"/>
              <w:autoSpaceDE w:val="0"/>
              <w:autoSpaceDN w:val="0"/>
              <w:bidi w:val="0"/>
              <w:adjustRightInd w:val="0"/>
              <w:snapToGrid w:val="0"/>
              <w:spacing w:line="360" w:lineRule="auto"/>
              <w:ind w:firstLine="472" w:firstLineChars="200"/>
              <w:textAlignment w:val="auto"/>
              <w:rPr>
                <w:rFonts w:hint="default" w:ascii="Times New Roman" w:hAnsi="Times New Roman" w:eastAsia="宋体" w:cs="Times New Roman"/>
                <w:color w:val="auto"/>
                <w:spacing w:val="-2"/>
                <w:sz w:val="24"/>
                <w:szCs w:val="24"/>
              </w:rPr>
            </w:pPr>
            <w:r>
              <w:rPr>
                <w:rFonts w:hint="default" w:ascii="Times New Roman" w:hAnsi="Times New Roman" w:eastAsia="宋体" w:cs="Times New Roman"/>
                <w:color w:val="auto"/>
                <w:spacing w:val="-2"/>
                <w:sz w:val="24"/>
                <w:szCs w:val="24"/>
              </w:rPr>
              <w:t>本项目施工期扬尘排放执行《施工场地扬尘排放标准》（DB32/4437-2022）表1中限值要求。具体见表3-</w:t>
            </w:r>
            <w:r>
              <w:rPr>
                <w:rFonts w:hint="eastAsia" w:ascii="Times New Roman" w:hAnsi="Times New Roman" w:eastAsia="宋体" w:cs="Times New Roman"/>
                <w:color w:val="auto"/>
                <w:spacing w:val="-2"/>
                <w:sz w:val="24"/>
                <w:szCs w:val="24"/>
                <w:lang w:val="en-US" w:eastAsia="zh-CN"/>
              </w:rPr>
              <w:t>3</w:t>
            </w:r>
            <w:r>
              <w:rPr>
                <w:rFonts w:hint="default" w:ascii="Times New Roman" w:hAnsi="Times New Roman" w:eastAsia="宋体" w:cs="Times New Roman"/>
                <w:color w:val="auto"/>
                <w:spacing w:val="-2"/>
                <w:sz w:val="24"/>
                <w:szCs w:val="24"/>
              </w:rPr>
              <w:t>。</w:t>
            </w:r>
          </w:p>
          <w:p w14:paraId="6CA9AE62">
            <w:pPr>
              <w:spacing w:line="240" w:lineRule="auto"/>
              <w:jc w:val="center"/>
              <w:rPr>
                <w:b/>
                <w:color w:val="auto"/>
                <w:sz w:val="21"/>
              </w:rPr>
            </w:pPr>
            <w:r>
              <w:rPr>
                <w:rFonts w:hint="default" w:ascii="Times New Roman" w:hAnsi="Times New Roman" w:eastAsia="宋体" w:cs="Times New Roman"/>
                <w:b/>
                <w:color w:val="auto"/>
                <w:sz w:val="24"/>
                <w:szCs w:val="24"/>
              </w:rPr>
              <w:t>表3-</w:t>
            </w:r>
            <w:r>
              <w:rPr>
                <w:rFonts w:hint="default" w:ascii="Times New Roman" w:hAnsi="Times New Roman" w:eastAsia="宋体" w:cs="Times New Roman"/>
                <w:b/>
                <w:color w:val="auto"/>
                <w:sz w:val="24"/>
                <w:szCs w:val="24"/>
                <w:lang w:val="en-US" w:eastAsia="zh-CN"/>
              </w:rPr>
              <w:t>3</w:t>
            </w:r>
            <w:r>
              <w:rPr>
                <w:rFonts w:hint="default" w:ascii="Times New Roman" w:hAnsi="Times New Roman" w:eastAsia="宋体" w:cs="Times New Roman"/>
                <w:b/>
                <w:color w:val="auto"/>
                <w:sz w:val="24"/>
                <w:szCs w:val="24"/>
              </w:rPr>
              <w:t xml:space="preserve">  施工场地扬尘排放浓度限值</w:t>
            </w:r>
          </w:p>
          <w:tbl>
            <w:tblPr>
              <w:tblStyle w:val="18"/>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21"/>
              <w:gridCol w:w="4222"/>
            </w:tblGrid>
            <w:tr w14:paraId="203849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32" w:type="dxa"/>
                  <w:tcBorders>
                    <w:tl2br w:val="nil"/>
                    <w:tr2bl w:val="nil"/>
                  </w:tcBorders>
                  <w:vAlign w:val="top"/>
                </w:tcPr>
                <w:p w14:paraId="4493E58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b/>
                      <w:iCs/>
                      <w:color w:val="auto"/>
                      <w:sz w:val="21"/>
                      <w:szCs w:val="21"/>
                    </w:rPr>
                    <w:t>监测项目</w:t>
                  </w:r>
                </w:p>
              </w:tc>
              <w:tc>
                <w:tcPr>
                  <w:tcW w:w="4532" w:type="dxa"/>
                  <w:tcBorders>
                    <w:tl2br w:val="nil"/>
                    <w:tr2bl w:val="nil"/>
                  </w:tcBorders>
                  <w:vAlign w:val="top"/>
                </w:tcPr>
                <w:p w14:paraId="78D8621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b/>
                      <w:iCs/>
                      <w:color w:val="auto"/>
                      <w:sz w:val="21"/>
                      <w:szCs w:val="21"/>
                    </w:rPr>
                    <w:t>浓度限值（μg/m</w:t>
                  </w:r>
                  <w:r>
                    <w:rPr>
                      <w:rFonts w:hint="default" w:ascii="Times New Roman" w:hAnsi="Times New Roman" w:eastAsia="宋体" w:cs="Times New Roman"/>
                      <w:b/>
                      <w:iCs/>
                      <w:color w:val="auto"/>
                      <w:sz w:val="21"/>
                      <w:szCs w:val="21"/>
                      <w:vertAlign w:val="superscript"/>
                    </w:rPr>
                    <w:t>3</w:t>
                  </w:r>
                  <w:r>
                    <w:rPr>
                      <w:rFonts w:hint="default" w:ascii="Times New Roman" w:hAnsi="Times New Roman" w:eastAsia="宋体" w:cs="Times New Roman"/>
                      <w:b/>
                      <w:iCs/>
                      <w:color w:val="auto"/>
                      <w:sz w:val="21"/>
                      <w:szCs w:val="21"/>
                    </w:rPr>
                    <w:t>）</w:t>
                  </w:r>
                </w:p>
              </w:tc>
            </w:tr>
            <w:tr w14:paraId="38A39C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32" w:type="dxa"/>
                  <w:tcBorders>
                    <w:tl2br w:val="nil"/>
                    <w:tr2bl w:val="nil"/>
                  </w:tcBorders>
                  <w:vAlign w:val="top"/>
                </w:tcPr>
                <w:p w14:paraId="2A78D1D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TSP</w:t>
                  </w:r>
                  <w:r>
                    <w:rPr>
                      <w:rFonts w:hint="default" w:ascii="Times New Roman" w:hAnsi="Times New Roman" w:eastAsia="宋体" w:cs="Times New Roman"/>
                      <w:color w:val="auto"/>
                      <w:sz w:val="21"/>
                      <w:szCs w:val="21"/>
                      <w:vertAlign w:val="superscript"/>
                    </w:rPr>
                    <w:t>a</w:t>
                  </w:r>
                </w:p>
              </w:tc>
              <w:tc>
                <w:tcPr>
                  <w:tcW w:w="4532" w:type="dxa"/>
                  <w:tcBorders>
                    <w:tl2br w:val="nil"/>
                    <w:tr2bl w:val="nil"/>
                  </w:tcBorders>
                  <w:vAlign w:val="top"/>
                </w:tcPr>
                <w:p w14:paraId="7817805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500</w:t>
                  </w:r>
                </w:p>
              </w:tc>
            </w:tr>
            <w:tr w14:paraId="184120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32" w:type="dxa"/>
                  <w:tcBorders>
                    <w:tl2br w:val="nil"/>
                    <w:tr2bl w:val="nil"/>
                  </w:tcBorders>
                  <w:vAlign w:val="top"/>
                </w:tcPr>
                <w:p w14:paraId="77ADBC2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PM</w:t>
                  </w:r>
                  <w:r>
                    <w:rPr>
                      <w:rFonts w:hint="default" w:ascii="Times New Roman" w:hAnsi="Times New Roman" w:eastAsia="宋体" w:cs="Times New Roman"/>
                      <w:color w:val="auto"/>
                      <w:sz w:val="21"/>
                      <w:szCs w:val="21"/>
                      <w:vertAlign w:val="subscript"/>
                    </w:rPr>
                    <w:t>10</w:t>
                  </w:r>
                  <w:r>
                    <w:rPr>
                      <w:rFonts w:hint="default" w:ascii="Times New Roman" w:hAnsi="Times New Roman" w:eastAsia="宋体" w:cs="Times New Roman"/>
                      <w:color w:val="auto"/>
                      <w:sz w:val="21"/>
                      <w:szCs w:val="21"/>
                      <w:vertAlign w:val="superscript"/>
                    </w:rPr>
                    <w:t>b</w:t>
                  </w:r>
                </w:p>
              </w:tc>
              <w:tc>
                <w:tcPr>
                  <w:tcW w:w="4532" w:type="dxa"/>
                  <w:tcBorders>
                    <w:tl2br w:val="nil"/>
                    <w:tr2bl w:val="nil"/>
                  </w:tcBorders>
                  <w:vAlign w:val="top"/>
                </w:tcPr>
                <w:p w14:paraId="5F17346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w:t>
                  </w:r>
                </w:p>
              </w:tc>
            </w:tr>
            <w:tr w14:paraId="2EA596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64" w:type="dxa"/>
                  <w:gridSpan w:val="2"/>
                  <w:tcBorders>
                    <w:tl2br w:val="nil"/>
                    <w:tr2bl w:val="nil"/>
                  </w:tcBorders>
                  <w:vAlign w:val="top"/>
                </w:tcPr>
                <w:p w14:paraId="15855EAC">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a任一监控点(TSP自动监测)自整时起依次顺延15min的总悬浮颗粒物浓度平均值不应超过的限值。根据HJ633判定设区市AQI在200~300之间且首要污染物为PM</w:t>
                  </w:r>
                  <w:r>
                    <w:rPr>
                      <w:rFonts w:hint="default" w:ascii="Times New Roman" w:hAnsi="Times New Roman" w:eastAsia="宋体" w:cs="Times New Roman"/>
                      <w:color w:val="auto"/>
                      <w:sz w:val="21"/>
                      <w:szCs w:val="21"/>
                      <w:vertAlign w:val="subscript"/>
                    </w:rPr>
                    <w:t>10</w:t>
                  </w:r>
                  <w:r>
                    <w:rPr>
                      <w:rFonts w:hint="default" w:ascii="Times New Roman" w:hAnsi="Times New Roman" w:eastAsia="宋体" w:cs="Times New Roman"/>
                      <w:color w:val="auto"/>
                      <w:sz w:val="21"/>
                      <w:szCs w:val="21"/>
                    </w:rPr>
                    <w:t>或PM</w:t>
                  </w:r>
                  <w:r>
                    <w:rPr>
                      <w:rFonts w:hint="default" w:ascii="Times New Roman" w:hAnsi="Times New Roman" w:eastAsia="宋体" w:cs="Times New Roman"/>
                      <w:color w:val="auto"/>
                      <w:sz w:val="21"/>
                      <w:szCs w:val="21"/>
                      <w:vertAlign w:val="subscript"/>
                    </w:rPr>
                    <w:t>2.5</w:t>
                  </w:r>
                  <w:r>
                    <w:rPr>
                      <w:rFonts w:hint="default" w:ascii="Times New Roman" w:hAnsi="Times New Roman" w:eastAsia="宋体" w:cs="Times New Roman"/>
                      <w:color w:val="auto"/>
                      <w:sz w:val="21"/>
                      <w:szCs w:val="21"/>
                    </w:rPr>
                    <w:t>时，TSP实测值扣除200μg/m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后再进行评价。</w:t>
                  </w:r>
                </w:p>
                <w:p w14:paraId="388DAFFF">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b任一监控点(PM</w:t>
                  </w:r>
                  <w:r>
                    <w:rPr>
                      <w:rFonts w:hint="default" w:ascii="Times New Roman" w:hAnsi="Times New Roman" w:eastAsia="宋体" w:cs="Times New Roman"/>
                      <w:color w:val="auto"/>
                      <w:sz w:val="21"/>
                      <w:szCs w:val="21"/>
                      <w:vertAlign w:val="subscript"/>
                    </w:rPr>
                    <w:t>10</w:t>
                  </w:r>
                  <w:r>
                    <w:rPr>
                      <w:rFonts w:hint="default" w:ascii="Times New Roman" w:hAnsi="Times New Roman" w:eastAsia="宋体" w:cs="Times New Roman"/>
                      <w:color w:val="auto"/>
                      <w:sz w:val="21"/>
                      <w:szCs w:val="21"/>
                    </w:rPr>
                    <w:t>自动监测)自整时起依次顺延1h的PM</w:t>
                  </w:r>
                  <w:r>
                    <w:rPr>
                      <w:rFonts w:hint="default" w:ascii="Times New Roman" w:hAnsi="Times New Roman" w:eastAsia="宋体" w:cs="Times New Roman"/>
                      <w:color w:val="auto"/>
                      <w:sz w:val="21"/>
                      <w:szCs w:val="21"/>
                      <w:vertAlign w:val="subscript"/>
                    </w:rPr>
                    <w:t>10</w:t>
                  </w:r>
                  <w:r>
                    <w:rPr>
                      <w:rFonts w:hint="default" w:ascii="Times New Roman" w:hAnsi="Times New Roman" w:eastAsia="宋体" w:cs="Times New Roman"/>
                      <w:color w:val="auto"/>
                      <w:sz w:val="21"/>
                      <w:szCs w:val="21"/>
                    </w:rPr>
                    <w:t>浓度平均值与同时段所属设区市PM</w:t>
                  </w:r>
                  <w:r>
                    <w:rPr>
                      <w:rFonts w:hint="default" w:ascii="Times New Roman" w:hAnsi="Times New Roman" w:eastAsia="宋体" w:cs="Times New Roman"/>
                      <w:color w:val="auto"/>
                      <w:sz w:val="21"/>
                      <w:szCs w:val="21"/>
                      <w:vertAlign w:val="subscript"/>
                    </w:rPr>
                    <w:t>10</w:t>
                  </w:r>
                  <w:r>
                    <w:rPr>
                      <w:rFonts w:hint="default" w:ascii="Times New Roman" w:hAnsi="Times New Roman" w:eastAsia="宋体" w:cs="Times New Roman"/>
                      <w:color w:val="auto"/>
                      <w:sz w:val="21"/>
                      <w:szCs w:val="21"/>
                    </w:rPr>
                    <w:t>小时平均浓度的差值不应超过的限值。</w:t>
                  </w:r>
                </w:p>
              </w:tc>
            </w:tr>
          </w:tbl>
          <w:p w14:paraId="1A41D292">
            <w:pPr>
              <w:pStyle w:val="53"/>
              <w:keepNext w:val="0"/>
              <w:keepLines w:val="0"/>
              <w:pageBreakBefore w:val="0"/>
              <w:widowControl w:val="0"/>
              <w:kinsoku/>
              <w:wordWrap/>
              <w:overflowPunct/>
              <w:topLinePunct w:val="0"/>
              <w:autoSpaceDE w:val="0"/>
              <w:autoSpaceDN w:val="0"/>
              <w:bidi w:val="0"/>
              <w:adjustRightInd w:val="0"/>
              <w:snapToGrid w:val="0"/>
              <w:ind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本项目营运期</w:t>
            </w:r>
            <w:r>
              <w:rPr>
                <w:rFonts w:hint="default" w:ascii="Times New Roman" w:hAnsi="Times New Roman" w:eastAsia="宋体" w:cs="Times New Roman"/>
                <w:color w:val="auto"/>
                <w:sz w:val="24"/>
                <w:szCs w:val="24"/>
                <w:highlight w:val="none"/>
                <w:lang w:val="en-US" w:eastAsia="zh-CN"/>
              </w:rPr>
              <w:t>废气切割下料、抛丸、打磨和焊接产生的粉尘（以颗粒物计）</w:t>
            </w:r>
            <w:r>
              <w:rPr>
                <w:rFonts w:hint="default" w:ascii="Times New Roman" w:hAnsi="Times New Roman" w:eastAsia="宋体" w:cs="Times New Roman"/>
                <w:color w:val="auto"/>
                <w:spacing w:val="-2"/>
                <w:sz w:val="24"/>
                <w:szCs w:val="24"/>
                <w:highlight w:val="none"/>
              </w:rPr>
              <w:t>有组织排放执行江苏省地方标准《大气污染物综合排放标准》</w:t>
            </w:r>
            <w:r>
              <w:rPr>
                <w:rFonts w:hint="default" w:ascii="Times New Roman" w:hAnsi="Times New Roman" w:eastAsia="宋体" w:cs="Times New Roman"/>
                <w:color w:val="auto"/>
                <w:sz w:val="24"/>
                <w:szCs w:val="24"/>
                <w:highlight w:val="none"/>
              </w:rPr>
              <w:t>（DB32/4041-2021）表1中标准限值，无组织排放执行</w:t>
            </w:r>
            <w:r>
              <w:rPr>
                <w:rFonts w:hint="default" w:ascii="Times New Roman" w:hAnsi="Times New Roman" w:eastAsia="宋体" w:cs="Times New Roman"/>
                <w:color w:val="auto"/>
                <w:spacing w:val="-2"/>
                <w:sz w:val="24"/>
                <w:szCs w:val="24"/>
                <w:highlight w:val="none"/>
              </w:rPr>
              <w:t>江苏省地方标准《大气污染物综合排放标准》</w:t>
            </w:r>
            <w:r>
              <w:rPr>
                <w:rFonts w:hint="default" w:ascii="Times New Roman" w:hAnsi="Times New Roman" w:eastAsia="宋体" w:cs="Times New Roman"/>
                <w:color w:val="auto"/>
                <w:sz w:val="24"/>
                <w:szCs w:val="24"/>
                <w:highlight w:val="none"/>
              </w:rPr>
              <w:t>（DB32/4041-2021）表3中标准限值。具体限值见</w:t>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REF _Ref23783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表3-</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t>。</w:t>
            </w:r>
          </w:p>
          <w:p w14:paraId="2B81AAA7">
            <w:pPr>
              <w:pStyle w:val="9"/>
              <w:rPr>
                <w:rFonts w:hint="default" w:ascii="Times New Roman" w:hAnsi="Times New Roman" w:eastAsia="宋体" w:cs="Times New Roman"/>
                <w:color w:val="auto"/>
                <w:sz w:val="24"/>
                <w:szCs w:val="24"/>
                <w:highlight w:val="none"/>
              </w:rPr>
            </w:pPr>
            <w:bookmarkStart w:id="43" w:name="_Ref23783"/>
            <w:r>
              <w:rPr>
                <w:rFonts w:hint="default" w:ascii="Times New Roman" w:hAnsi="Times New Roman" w:eastAsia="宋体" w:cs="Times New Roman"/>
                <w:color w:val="auto"/>
                <w:sz w:val="24"/>
                <w:szCs w:val="24"/>
                <w:highlight w:val="none"/>
              </w:rPr>
              <w:t>表3-</w:t>
            </w:r>
            <w:bookmarkEnd w:id="43"/>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 xml:space="preserve"> 大气污染物排放标准</w:t>
            </w:r>
          </w:p>
          <w:tbl>
            <w:tblPr>
              <w:tblStyle w:val="1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64"/>
              <w:gridCol w:w="984"/>
              <w:gridCol w:w="1152"/>
              <w:gridCol w:w="948"/>
              <w:gridCol w:w="1056"/>
              <w:gridCol w:w="1273"/>
              <w:gridCol w:w="2063"/>
            </w:tblGrid>
            <w:tr w14:paraId="1B428CE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1" w:type="pct"/>
                  <w:vMerge w:val="restart"/>
                  <w:vAlign w:val="center"/>
                </w:tcPr>
                <w:p w14:paraId="39B7252C">
                  <w:pPr>
                    <w:pStyle w:val="6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污染物名称</w:t>
                  </w:r>
                </w:p>
              </w:tc>
              <w:tc>
                <w:tcPr>
                  <w:tcW w:w="582" w:type="pct"/>
                  <w:vMerge w:val="restart"/>
                  <w:vAlign w:val="center"/>
                </w:tcPr>
                <w:p w14:paraId="4219CE5E">
                  <w:pPr>
                    <w:pStyle w:val="6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排气筒编号</w:t>
                  </w:r>
                </w:p>
              </w:tc>
              <w:tc>
                <w:tcPr>
                  <w:tcW w:w="682" w:type="pct"/>
                  <w:vMerge w:val="restart"/>
                  <w:vAlign w:val="center"/>
                </w:tcPr>
                <w:p w14:paraId="730ECDA1">
                  <w:pPr>
                    <w:pStyle w:val="6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最高允许排放浓度（mg/m</w:t>
                  </w:r>
                  <w:r>
                    <w:rPr>
                      <w:rFonts w:hint="default" w:ascii="Times New Roman" w:hAnsi="Times New Roman" w:eastAsia="宋体" w:cs="Times New Roman"/>
                      <w:b/>
                      <w:bCs/>
                      <w:color w:val="auto"/>
                      <w:sz w:val="21"/>
                      <w:szCs w:val="21"/>
                      <w:vertAlign w:val="superscript"/>
                    </w:rPr>
                    <w:t>3</w:t>
                  </w:r>
                  <w:r>
                    <w:rPr>
                      <w:rFonts w:hint="default" w:ascii="Times New Roman" w:hAnsi="Times New Roman" w:eastAsia="宋体" w:cs="Times New Roman"/>
                      <w:b/>
                      <w:bCs/>
                      <w:color w:val="auto"/>
                      <w:sz w:val="21"/>
                      <w:szCs w:val="21"/>
                    </w:rPr>
                    <w:t>）</w:t>
                  </w:r>
                </w:p>
              </w:tc>
              <w:tc>
                <w:tcPr>
                  <w:tcW w:w="561" w:type="pct"/>
                  <w:vMerge w:val="restart"/>
                  <w:vAlign w:val="center"/>
                </w:tcPr>
                <w:p w14:paraId="19F37F65">
                  <w:pPr>
                    <w:pStyle w:val="6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最高允许排放速率（kg/h）</w:t>
                  </w:r>
                </w:p>
              </w:tc>
              <w:tc>
                <w:tcPr>
                  <w:tcW w:w="1379" w:type="pct"/>
                  <w:gridSpan w:val="2"/>
                  <w:vAlign w:val="center"/>
                </w:tcPr>
                <w:p w14:paraId="2D6AFA5E">
                  <w:pPr>
                    <w:pStyle w:val="6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无组织排放监控浓度值</w:t>
                  </w:r>
                </w:p>
              </w:tc>
              <w:tc>
                <w:tcPr>
                  <w:tcW w:w="1222" w:type="pct"/>
                  <w:vMerge w:val="restart"/>
                  <w:vAlign w:val="center"/>
                </w:tcPr>
                <w:p w14:paraId="7C13B638">
                  <w:pPr>
                    <w:pStyle w:val="6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标准来源</w:t>
                  </w:r>
                </w:p>
              </w:tc>
            </w:tr>
            <w:tr w14:paraId="580236A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1" w:type="pct"/>
                  <w:vMerge w:val="continue"/>
                  <w:vAlign w:val="center"/>
                </w:tcPr>
                <w:p w14:paraId="6323B4C2">
                  <w:pPr>
                    <w:pStyle w:val="6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bCs/>
                      <w:color w:val="auto"/>
                      <w:sz w:val="21"/>
                      <w:szCs w:val="21"/>
                    </w:rPr>
                  </w:pPr>
                </w:p>
              </w:tc>
              <w:tc>
                <w:tcPr>
                  <w:tcW w:w="582" w:type="pct"/>
                  <w:vMerge w:val="continue"/>
                  <w:vAlign w:val="center"/>
                </w:tcPr>
                <w:p w14:paraId="6BDA5D93">
                  <w:pPr>
                    <w:pStyle w:val="6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bCs/>
                      <w:color w:val="auto"/>
                      <w:sz w:val="21"/>
                      <w:szCs w:val="21"/>
                    </w:rPr>
                  </w:pPr>
                </w:p>
              </w:tc>
              <w:tc>
                <w:tcPr>
                  <w:tcW w:w="682" w:type="pct"/>
                  <w:vMerge w:val="continue"/>
                  <w:vAlign w:val="center"/>
                </w:tcPr>
                <w:p w14:paraId="3344CE35">
                  <w:pPr>
                    <w:pStyle w:val="6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bCs/>
                      <w:color w:val="auto"/>
                      <w:sz w:val="21"/>
                      <w:szCs w:val="21"/>
                    </w:rPr>
                  </w:pPr>
                </w:p>
              </w:tc>
              <w:tc>
                <w:tcPr>
                  <w:tcW w:w="561" w:type="pct"/>
                  <w:vMerge w:val="continue"/>
                  <w:vAlign w:val="center"/>
                </w:tcPr>
                <w:p w14:paraId="71A7A031">
                  <w:pPr>
                    <w:pStyle w:val="6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bCs/>
                      <w:color w:val="auto"/>
                      <w:sz w:val="21"/>
                      <w:szCs w:val="21"/>
                    </w:rPr>
                  </w:pPr>
                </w:p>
              </w:tc>
              <w:tc>
                <w:tcPr>
                  <w:tcW w:w="625" w:type="pct"/>
                  <w:vAlign w:val="center"/>
                </w:tcPr>
                <w:p w14:paraId="46B968F1">
                  <w:pPr>
                    <w:pStyle w:val="6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监控点</w:t>
                  </w:r>
                </w:p>
              </w:tc>
              <w:tc>
                <w:tcPr>
                  <w:tcW w:w="754" w:type="pct"/>
                  <w:vAlign w:val="center"/>
                </w:tcPr>
                <w:p w14:paraId="51FBCA2E">
                  <w:pPr>
                    <w:pStyle w:val="6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浓度（mg/m</w:t>
                  </w:r>
                  <w:r>
                    <w:rPr>
                      <w:rFonts w:hint="default" w:ascii="Times New Roman" w:hAnsi="Times New Roman" w:eastAsia="宋体" w:cs="Times New Roman"/>
                      <w:b/>
                      <w:bCs/>
                      <w:color w:val="auto"/>
                      <w:sz w:val="21"/>
                      <w:szCs w:val="21"/>
                      <w:vertAlign w:val="superscript"/>
                    </w:rPr>
                    <w:t>3</w:t>
                  </w:r>
                  <w:r>
                    <w:rPr>
                      <w:rFonts w:hint="default" w:ascii="Times New Roman" w:hAnsi="Times New Roman" w:eastAsia="宋体" w:cs="Times New Roman"/>
                      <w:b/>
                      <w:bCs/>
                      <w:color w:val="auto"/>
                      <w:sz w:val="21"/>
                      <w:szCs w:val="21"/>
                    </w:rPr>
                    <w:t>）</w:t>
                  </w:r>
                </w:p>
              </w:tc>
              <w:tc>
                <w:tcPr>
                  <w:tcW w:w="1222" w:type="pct"/>
                  <w:vMerge w:val="continue"/>
                  <w:vAlign w:val="center"/>
                </w:tcPr>
                <w:p w14:paraId="43881E61">
                  <w:pPr>
                    <w:pStyle w:val="6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p>
              </w:tc>
            </w:tr>
            <w:tr w14:paraId="1FD2C7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1" w:type="pct"/>
                  <w:vAlign w:val="center"/>
                </w:tcPr>
                <w:p w14:paraId="67F735C0">
                  <w:pPr>
                    <w:pStyle w:val="6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颗粒物</w:t>
                  </w:r>
                </w:p>
              </w:tc>
              <w:tc>
                <w:tcPr>
                  <w:tcW w:w="582" w:type="pct"/>
                  <w:vAlign w:val="center"/>
                </w:tcPr>
                <w:p w14:paraId="11D5F07A">
                  <w:pPr>
                    <w:pStyle w:val="6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DA001、DA002、DA003、</w:t>
                  </w:r>
                </w:p>
              </w:tc>
              <w:tc>
                <w:tcPr>
                  <w:tcW w:w="682" w:type="pct"/>
                  <w:vAlign w:val="center"/>
                </w:tcPr>
                <w:p w14:paraId="5777371C">
                  <w:pPr>
                    <w:pStyle w:val="6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p>
              </w:tc>
              <w:tc>
                <w:tcPr>
                  <w:tcW w:w="561" w:type="pct"/>
                  <w:vAlign w:val="center"/>
                </w:tcPr>
                <w:p w14:paraId="138A0F42">
                  <w:pPr>
                    <w:pStyle w:val="6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625" w:type="pct"/>
                  <w:vAlign w:val="center"/>
                </w:tcPr>
                <w:p w14:paraId="32780189">
                  <w:pPr>
                    <w:pStyle w:val="6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边界外浓度最高点</w:t>
                  </w:r>
                </w:p>
              </w:tc>
              <w:tc>
                <w:tcPr>
                  <w:tcW w:w="754" w:type="pct"/>
                  <w:vAlign w:val="center"/>
                </w:tcPr>
                <w:p w14:paraId="40DFC534">
                  <w:pPr>
                    <w:pStyle w:val="6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0.5</w:t>
                  </w:r>
                </w:p>
              </w:tc>
              <w:tc>
                <w:tcPr>
                  <w:tcW w:w="1222" w:type="pct"/>
                  <w:vAlign w:val="center"/>
                </w:tcPr>
                <w:p w14:paraId="639D2CF6">
                  <w:pPr>
                    <w:pStyle w:val="66"/>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江苏省地方标准《大气污染物综合排放标准》表1和表3中标准限值</w:t>
                  </w:r>
                </w:p>
              </w:tc>
            </w:tr>
          </w:tbl>
          <w:p w14:paraId="4898E9DB">
            <w:pPr>
              <w:pStyle w:val="53"/>
              <w:ind w:firstLine="482"/>
              <w:rPr>
                <w:b/>
                <w:bCs/>
                <w:color w:val="auto"/>
                <w:highlight w:val="none"/>
              </w:rPr>
            </w:pPr>
            <w:r>
              <w:rPr>
                <w:b/>
                <w:bCs/>
                <w:color w:val="auto"/>
                <w:highlight w:val="none"/>
              </w:rPr>
              <w:t>2、水污染排放标准</w:t>
            </w:r>
          </w:p>
          <w:p w14:paraId="0352CCFE">
            <w:pPr>
              <w:pStyle w:val="53"/>
              <w:ind w:firstLine="480"/>
              <w:rPr>
                <w:color w:val="auto"/>
                <w:highlight w:val="none"/>
              </w:rPr>
            </w:pPr>
            <w:r>
              <w:rPr>
                <w:color w:val="auto"/>
                <w:highlight w:val="none"/>
              </w:rPr>
              <w:t>本项目仅新增职工生活污水，职工生活污水</w:t>
            </w:r>
            <w:r>
              <w:rPr>
                <w:rFonts w:hint="eastAsia"/>
                <w:color w:val="auto"/>
                <w:highlight w:val="none"/>
                <w:lang w:val="en-US" w:eastAsia="zh-CN"/>
              </w:rPr>
              <w:t>经厂区内的</w:t>
            </w:r>
            <w:r>
              <w:rPr>
                <w:color w:val="auto"/>
                <w:highlight w:val="none"/>
              </w:rPr>
              <w:t>化粪池预处理后接管至</w:t>
            </w:r>
            <w:r>
              <w:rPr>
                <w:rFonts w:hint="eastAsia"/>
                <w:color w:val="auto"/>
                <w:highlight w:val="none"/>
              </w:rPr>
              <w:t>泗清水务污水处理厂</w:t>
            </w:r>
            <w:r>
              <w:rPr>
                <w:color w:val="auto"/>
                <w:highlight w:val="none"/>
              </w:rPr>
              <w:t>集中处理，尾水达到《城镇污水处理厂污染物排放标准》（GB18918-2002）中的一级A标准后排入</w:t>
            </w:r>
            <w:r>
              <w:rPr>
                <w:rFonts w:hint="eastAsia"/>
                <w:color w:val="auto"/>
                <w:highlight w:val="none"/>
                <w:lang w:val="en-US" w:eastAsia="zh-CN"/>
              </w:rPr>
              <w:t>废黄河</w:t>
            </w:r>
            <w:r>
              <w:rPr>
                <w:color w:val="auto"/>
                <w:highlight w:val="none"/>
              </w:rPr>
              <w:t>。</w:t>
            </w:r>
            <w:r>
              <w:rPr>
                <w:rFonts w:hint="eastAsia"/>
                <w:color w:val="auto"/>
                <w:highlight w:val="none"/>
                <w:lang w:val="en-US" w:eastAsia="zh-CN"/>
              </w:rPr>
              <w:t>废黄河</w:t>
            </w:r>
            <w:r>
              <w:rPr>
                <w:color w:val="auto"/>
                <w:highlight w:val="none"/>
              </w:rPr>
              <w:t>水质执行《地表水环境质量标准》（GB3838-2002）中的Ⅲ类标准。具体见</w:t>
            </w:r>
            <w:r>
              <w:rPr>
                <w:rFonts w:hint="default"/>
                <w:color w:val="auto"/>
                <w:highlight w:val="none"/>
                <w:lang w:val="en-US"/>
              </w:rPr>
              <w:fldChar w:fldCharType="begin"/>
            </w:r>
            <w:r>
              <w:rPr>
                <w:rFonts w:hint="default"/>
                <w:color w:val="auto"/>
                <w:highlight w:val="none"/>
                <w:lang w:val="en-US"/>
              </w:rPr>
              <w:instrText xml:space="preserve"> REF _Ref3439 \h </w:instrText>
            </w:r>
            <w:r>
              <w:rPr>
                <w:rFonts w:hint="default"/>
                <w:color w:val="auto"/>
                <w:highlight w:val="none"/>
                <w:lang w:val="en-US"/>
              </w:rPr>
              <w:fldChar w:fldCharType="separate"/>
            </w:r>
            <w:r>
              <w:rPr>
                <w:color w:val="auto"/>
                <w:highlight w:val="none"/>
              </w:rPr>
              <w:t>表3-</w:t>
            </w:r>
            <w:r>
              <w:rPr>
                <w:rFonts w:hint="eastAsia"/>
                <w:color w:val="auto"/>
                <w:highlight w:val="none"/>
                <w:lang w:val="en-US" w:eastAsia="zh-CN"/>
              </w:rPr>
              <w:t>5</w:t>
            </w:r>
            <w:r>
              <w:rPr>
                <w:rFonts w:hint="default"/>
                <w:color w:val="auto"/>
                <w:highlight w:val="none"/>
                <w:lang w:val="en-US"/>
              </w:rPr>
              <w:fldChar w:fldCharType="end"/>
            </w:r>
            <w:r>
              <w:rPr>
                <w:color w:val="auto"/>
                <w:highlight w:val="none"/>
              </w:rPr>
              <w:t>。</w:t>
            </w:r>
          </w:p>
          <w:p w14:paraId="0BF0E81B">
            <w:pPr>
              <w:pStyle w:val="9"/>
              <w:rPr>
                <w:color w:val="auto"/>
                <w:sz w:val="24"/>
                <w:szCs w:val="24"/>
                <w:highlight w:val="none"/>
              </w:rPr>
            </w:pPr>
            <w:bookmarkStart w:id="44" w:name="_Ref3439"/>
            <w:r>
              <w:rPr>
                <w:color w:val="auto"/>
                <w:sz w:val="24"/>
                <w:szCs w:val="24"/>
                <w:highlight w:val="none"/>
              </w:rPr>
              <w:t>表3</w:t>
            </w:r>
            <w:bookmarkEnd w:id="44"/>
            <w:r>
              <w:rPr>
                <w:rFonts w:hint="eastAsia"/>
                <w:color w:val="auto"/>
                <w:sz w:val="24"/>
                <w:szCs w:val="24"/>
                <w:highlight w:val="none"/>
                <w:lang w:val="en-US" w:eastAsia="zh-CN"/>
              </w:rPr>
              <w:t>-5</w:t>
            </w:r>
            <w:r>
              <w:rPr>
                <w:color w:val="auto"/>
                <w:sz w:val="24"/>
                <w:szCs w:val="24"/>
                <w:highlight w:val="none"/>
              </w:rPr>
              <w:t xml:space="preserve"> 废水污染物接管标准和污水处理厂尾水排放标准（单位：mg/L）</w:t>
            </w:r>
          </w:p>
          <w:tbl>
            <w:tblPr>
              <w:tblStyle w:val="1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1050"/>
              <w:gridCol w:w="1050"/>
              <w:gridCol w:w="1050"/>
              <w:gridCol w:w="1050"/>
              <w:gridCol w:w="1050"/>
              <w:gridCol w:w="1057"/>
            </w:tblGrid>
            <w:tr w14:paraId="6CBEB9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264" w:type="pct"/>
                  <w:tcBorders>
                    <w:tl2br w:val="nil"/>
                    <w:tr2bl w:val="nil"/>
                  </w:tcBorders>
                  <w:vAlign w:val="center"/>
                </w:tcPr>
                <w:p w14:paraId="2AACF3DC">
                  <w:pPr>
                    <w:pStyle w:val="55"/>
                    <w:rPr>
                      <w:color w:val="auto"/>
                      <w:highlight w:val="none"/>
                    </w:rPr>
                  </w:pPr>
                  <w:r>
                    <w:rPr>
                      <w:color w:val="auto"/>
                      <w:highlight w:val="none"/>
                    </w:rPr>
                    <w:t>指标名称</w:t>
                  </w:r>
                </w:p>
              </w:tc>
              <w:tc>
                <w:tcPr>
                  <w:tcW w:w="622" w:type="pct"/>
                  <w:tcBorders>
                    <w:tl2br w:val="nil"/>
                    <w:tr2bl w:val="nil"/>
                  </w:tcBorders>
                  <w:vAlign w:val="center"/>
                </w:tcPr>
                <w:p w14:paraId="63497E3D">
                  <w:pPr>
                    <w:pStyle w:val="55"/>
                    <w:rPr>
                      <w:color w:val="auto"/>
                      <w:highlight w:val="none"/>
                    </w:rPr>
                  </w:pPr>
                  <w:r>
                    <w:rPr>
                      <w:color w:val="auto"/>
                      <w:highlight w:val="none"/>
                    </w:rPr>
                    <w:t>pH</w:t>
                  </w:r>
                </w:p>
              </w:tc>
              <w:tc>
                <w:tcPr>
                  <w:tcW w:w="622" w:type="pct"/>
                  <w:tcBorders>
                    <w:tl2br w:val="nil"/>
                    <w:tr2bl w:val="nil"/>
                  </w:tcBorders>
                  <w:vAlign w:val="center"/>
                </w:tcPr>
                <w:p w14:paraId="42E74B20">
                  <w:pPr>
                    <w:pStyle w:val="55"/>
                    <w:rPr>
                      <w:color w:val="auto"/>
                      <w:highlight w:val="none"/>
                    </w:rPr>
                  </w:pPr>
                  <w:r>
                    <w:rPr>
                      <w:color w:val="auto"/>
                      <w:highlight w:val="none"/>
                    </w:rPr>
                    <w:t>COD</w:t>
                  </w:r>
                </w:p>
              </w:tc>
              <w:tc>
                <w:tcPr>
                  <w:tcW w:w="622" w:type="pct"/>
                  <w:tcBorders>
                    <w:tl2br w:val="nil"/>
                    <w:tr2bl w:val="nil"/>
                  </w:tcBorders>
                  <w:vAlign w:val="center"/>
                </w:tcPr>
                <w:p w14:paraId="36622AC0">
                  <w:pPr>
                    <w:pStyle w:val="55"/>
                    <w:rPr>
                      <w:color w:val="auto"/>
                      <w:highlight w:val="none"/>
                    </w:rPr>
                  </w:pPr>
                  <w:r>
                    <w:rPr>
                      <w:color w:val="auto"/>
                      <w:highlight w:val="none"/>
                    </w:rPr>
                    <w:t>SS</w:t>
                  </w:r>
                </w:p>
              </w:tc>
              <w:tc>
                <w:tcPr>
                  <w:tcW w:w="622" w:type="pct"/>
                  <w:tcBorders>
                    <w:tl2br w:val="nil"/>
                    <w:tr2bl w:val="nil"/>
                  </w:tcBorders>
                  <w:vAlign w:val="center"/>
                </w:tcPr>
                <w:p w14:paraId="02525049">
                  <w:pPr>
                    <w:pStyle w:val="55"/>
                    <w:rPr>
                      <w:color w:val="auto"/>
                      <w:highlight w:val="none"/>
                    </w:rPr>
                  </w:pPr>
                  <w:r>
                    <w:rPr>
                      <w:color w:val="auto"/>
                      <w:highlight w:val="none"/>
                    </w:rPr>
                    <w:t>氨氮</w:t>
                  </w:r>
                </w:p>
              </w:tc>
              <w:tc>
                <w:tcPr>
                  <w:tcW w:w="622" w:type="pct"/>
                  <w:tcBorders>
                    <w:tl2br w:val="nil"/>
                    <w:tr2bl w:val="nil"/>
                  </w:tcBorders>
                  <w:vAlign w:val="center"/>
                </w:tcPr>
                <w:p w14:paraId="7561C569">
                  <w:pPr>
                    <w:pStyle w:val="55"/>
                    <w:rPr>
                      <w:color w:val="auto"/>
                      <w:highlight w:val="none"/>
                    </w:rPr>
                  </w:pPr>
                  <w:r>
                    <w:rPr>
                      <w:color w:val="auto"/>
                      <w:highlight w:val="none"/>
                    </w:rPr>
                    <w:t>TP</w:t>
                  </w:r>
                </w:p>
              </w:tc>
              <w:tc>
                <w:tcPr>
                  <w:tcW w:w="623" w:type="pct"/>
                  <w:tcBorders>
                    <w:tl2br w:val="nil"/>
                    <w:tr2bl w:val="nil"/>
                  </w:tcBorders>
                  <w:vAlign w:val="center"/>
                </w:tcPr>
                <w:p w14:paraId="79FB7357">
                  <w:pPr>
                    <w:pStyle w:val="55"/>
                    <w:rPr>
                      <w:color w:val="auto"/>
                      <w:highlight w:val="none"/>
                    </w:rPr>
                  </w:pPr>
                  <w:r>
                    <w:rPr>
                      <w:color w:val="auto"/>
                      <w:highlight w:val="none"/>
                    </w:rPr>
                    <w:t>TN</w:t>
                  </w:r>
                </w:p>
              </w:tc>
            </w:tr>
            <w:tr w14:paraId="33C183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264" w:type="pct"/>
                  <w:tcBorders>
                    <w:tl2br w:val="nil"/>
                    <w:tr2bl w:val="nil"/>
                  </w:tcBorders>
                  <w:vAlign w:val="center"/>
                </w:tcPr>
                <w:p w14:paraId="5BEDD751">
                  <w:pPr>
                    <w:pStyle w:val="57"/>
                    <w:rPr>
                      <w:color w:val="auto"/>
                      <w:highlight w:val="none"/>
                    </w:rPr>
                  </w:pPr>
                  <w:r>
                    <w:rPr>
                      <w:color w:val="auto"/>
                      <w:highlight w:val="none"/>
                    </w:rPr>
                    <w:t>接管标准</w:t>
                  </w:r>
                </w:p>
              </w:tc>
              <w:tc>
                <w:tcPr>
                  <w:tcW w:w="622" w:type="pct"/>
                  <w:tcBorders>
                    <w:tl2br w:val="nil"/>
                    <w:tr2bl w:val="nil"/>
                  </w:tcBorders>
                  <w:vAlign w:val="center"/>
                </w:tcPr>
                <w:p w14:paraId="24845A20">
                  <w:pPr>
                    <w:pStyle w:val="57"/>
                    <w:rPr>
                      <w:color w:val="auto"/>
                      <w:highlight w:val="none"/>
                    </w:rPr>
                  </w:pPr>
                  <w:r>
                    <w:rPr>
                      <w:color w:val="auto"/>
                      <w:highlight w:val="none"/>
                    </w:rPr>
                    <w:t>6~9</w:t>
                  </w:r>
                </w:p>
              </w:tc>
              <w:tc>
                <w:tcPr>
                  <w:tcW w:w="622" w:type="pct"/>
                  <w:tcBorders>
                    <w:tl2br w:val="nil"/>
                    <w:tr2bl w:val="nil"/>
                  </w:tcBorders>
                  <w:shd w:val="clear" w:color="auto" w:fill="auto"/>
                  <w:vAlign w:val="center"/>
                </w:tcPr>
                <w:p w14:paraId="0980939C">
                  <w:pPr>
                    <w:pStyle w:val="57"/>
                    <w:rPr>
                      <w:rFonts w:hint="default" w:eastAsia="宋体"/>
                      <w:color w:val="auto"/>
                      <w:highlight w:val="none"/>
                      <w:lang w:val="en-US" w:eastAsia="zh-CN"/>
                    </w:rPr>
                  </w:pPr>
                  <w:r>
                    <w:rPr>
                      <w:color w:val="auto"/>
                      <w:highlight w:val="none"/>
                    </w:rPr>
                    <w:t>≤</w:t>
                  </w:r>
                  <w:r>
                    <w:rPr>
                      <w:rFonts w:hint="eastAsia"/>
                      <w:color w:val="auto"/>
                      <w:highlight w:val="none"/>
                      <w:lang w:val="en-US" w:eastAsia="zh-CN"/>
                    </w:rPr>
                    <w:t>400</w:t>
                  </w:r>
                </w:p>
              </w:tc>
              <w:tc>
                <w:tcPr>
                  <w:tcW w:w="622" w:type="pct"/>
                  <w:tcBorders>
                    <w:tl2br w:val="nil"/>
                    <w:tr2bl w:val="nil"/>
                  </w:tcBorders>
                  <w:shd w:val="clear" w:color="auto" w:fill="auto"/>
                  <w:vAlign w:val="center"/>
                </w:tcPr>
                <w:p w14:paraId="185D59EA">
                  <w:pPr>
                    <w:pStyle w:val="57"/>
                    <w:rPr>
                      <w:rFonts w:hint="default" w:eastAsia="宋体"/>
                      <w:color w:val="auto"/>
                      <w:highlight w:val="none"/>
                      <w:lang w:val="en-US" w:eastAsia="zh-CN"/>
                    </w:rPr>
                  </w:pPr>
                  <w:r>
                    <w:rPr>
                      <w:color w:val="auto"/>
                      <w:highlight w:val="none"/>
                    </w:rPr>
                    <w:t>≤</w:t>
                  </w:r>
                  <w:r>
                    <w:rPr>
                      <w:rFonts w:hint="eastAsia"/>
                      <w:color w:val="auto"/>
                      <w:highlight w:val="none"/>
                      <w:lang w:val="en-US" w:eastAsia="zh-CN"/>
                    </w:rPr>
                    <w:t>280</w:t>
                  </w:r>
                </w:p>
              </w:tc>
              <w:tc>
                <w:tcPr>
                  <w:tcW w:w="622" w:type="pct"/>
                  <w:tcBorders>
                    <w:tl2br w:val="nil"/>
                    <w:tr2bl w:val="nil"/>
                  </w:tcBorders>
                  <w:shd w:val="clear" w:color="auto" w:fill="auto"/>
                  <w:vAlign w:val="center"/>
                </w:tcPr>
                <w:p w14:paraId="03E0EAB2">
                  <w:pPr>
                    <w:pStyle w:val="57"/>
                    <w:rPr>
                      <w:rFonts w:hint="default" w:eastAsia="宋体"/>
                      <w:color w:val="auto"/>
                      <w:highlight w:val="none"/>
                      <w:lang w:val="en-US" w:eastAsia="zh-CN"/>
                    </w:rPr>
                  </w:pPr>
                  <w:r>
                    <w:rPr>
                      <w:color w:val="auto"/>
                      <w:highlight w:val="none"/>
                    </w:rPr>
                    <w:t>≤</w:t>
                  </w:r>
                  <w:r>
                    <w:rPr>
                      <w:rFonts w:hint="eastAsia"/>
                      <w:color w:val="auto"/>
                      <w:highlight w:val="none"/>
                      <w:lang w:val="en-US" w:eastAsia="zh-CN"/>
                    </w:rPr>
                    <w:t>25</w:t>
                  </w:r>
                </w:p>
              </w:tc>
              <w:tc>
                <w:tcPr>
                  <w:tcW w:w="622" w:type="pct"/>
                  <w:tcBorders>
                    <w:tl2br w:val="nil"/>
                    <w:tr2bl w:val="nil"/>
                  </w:tcBorders>
                  <w:shd w:val="clear" w:color="auto" w:fill="auto"/>
                  <w:vAlign w:val="center"/>
                </w:tcPr>
                <w:p w14:paraId="4A8A6148">
                  <w:pPr>
                    <w:pStyle w:val="57"/>
                    <w:rPr>
                      <w:rFonts w:hint="default" w:eastAsia="宋体"/>
                      <w:color w:val="auto"/>
                      <w:highlight w:val="none"/>
                      <w:lang w:val="en-US" w:eastAsia="zh-CN"/>
                    </w:rPr>
                  </w:pPr>
                  <w:r>
                    <w:rPr>
                      <w:color w:val="auto"/>
                      <w:highlight w:val="none"/>
                    </w:rPr>
                    <w:t>≤</w:t>
                  </w:r>
                  <w:r>
                    <w:rPr>
                      <w:rFonts w:hint="eastAsia"/>
                      <w:color w:val="auto"/>
                      <w:highlight w:val="none"/>
                      <w:lang w:val="en-US" w:eastAsia="zh-CN"/>
                    </w:rPr>
                    <w:t>4.5</w:t>
                  </w:r>
                </w:p>
              </w:tc>
              <w:tc>
                <w:tcPr>
                  <w:tcW w:w="623" w:type="pct"/>
                  <w:tcBorders>
                    <w:tl2br w:val="nil"/>
                    <w:tr2bl w:val="nil"/>
                  </w:tcBorders>
                  <w:shd w:val="clear" w:color="auto" w:fill="auto"/>
                  <w:vAlign w:val="center"/>
                </w:tcPr>
                <w:p w14:paraId="2D5FDCCB">
                  <w:pPr>
                    <w:pStyle w:val="57"/>
                    <w:rPr>
                      <w:rFonts w:hint="default" w:eastAsia="宋体"/>
                      <w:color w:val="auto"/>
                      <w:highlight w:val="none"/>
                      <w:lang w:val="en-US" w:eastAsia="zh-CN"/>
                    </w:rPr>
                  </w:pPr>
                  <w:r>
                    <w:rPr>
                      <w:color w:val="auto"/>
                      <w:highlight w:val="none"/>
                    </w:rPr>
                    <w:t>≤</w:t>
                  </w:r>
                  <w:r>
                    <w:rPr>
                      <w:rFonts w:hint="eastAsia"/>
                      <w:color w:val="auto"/>
                      <w:highlight w:val="none"/>
                      <w:lang w:val="en-US" w:eastAsia="zh-CN"/>
                    </w:rPr>
                    <w:t>35</w:t>
                  </w:r>
                </w:p>
              </w:tc>
            </w:tr>
            <w:tr w14:paraId="1CB7BB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264" w:type="pct"/>
                  <w:tcBorders>
                    <w:tl2br w:val="nil"/>
                    <w:tr2bl w:val="nil"/>
                  </w:tcBorders>
                  <w:vAlign w:val="center"/>
                </w:tcPr>
                <w:p w14:paraId="38A2F325">
                  <w:pPr>
                    <w:pStyle w:val="57"/>
                    <w:rPr>
                      <w:color w:val="auto"/>
                      <w:highlight w:val="none"/>
                    </w:rPr>
                  </w:pPr>
                  <w:r>
                    <w:rPr>
                      <w:color w:val="auto"/>
                      <w:highlight w:val="none"/>
                    </w:rPr>
                    <w:t>尾水标准</w:t>
                  </w:r>
                </w:p>
              </w:tc>
              <w:tc>
                <w:tcPr>
                  <w:tcW w:w="622" w:type="pct"/>
                  <w:tcBorders>
                    <w:tl2br w:val="nil"/>
                    <w:tr2bl w:val="nil"/>
                  </w:tcBorders>
                  <w:vAlign w:val="center"/>
                </w:tcPr>
                <w:p w14:paraId="788C495C">
                  <w:pPr>
                    <w:pStyle w:val="57"/>
                    <w:rPr>
                      <w:color w:val="auto"/>
                      <w:highlight w:val="none"/>
                    </w:rPr>
                  </w:pPr>
                  <w:r>
                    <w:rPr>
                      <w:color w:val="auto"/>
                      <w:highlight w:val="none"/>
                    </w:rPr>
                    <w:t>6~9</w:t>
                  </w:r>
                </w:p>
              </w:tc>
              <w:tc>
                <w:tcPr>
                  <w:tcW w:w="622" w:type="pct"/>
                  <w:tcBorders>
                    <w:tl2br w:val="nil"/>
                    <w:tr2bl w:val="nil"/>
                  </w:tcBorders>
                  <w:shd w:val="clear" w:color="auto" w:fill="auto"/>
                  <w:vAlign w:val="center"/>
                </w:tcPr>
                <w:p w14:paraId="18B77F9B">
                  <w:pPr>
                    <w:pStyle w:val="57"/>
                    <w:rPr>
                      <w:color w:val="auto"/>
                      <w:highlight w:val="none"/>
                    </w:rPr>
                  </w:pPr>
                  <w:r>
                    <w:rPr>
                      <w:color w:val="auto"/>
                      <w:highlight w:val="none"/>
                    </w:rPr>
                    <w:t>≤50</w:t>
                  </w:r>
                </w:p>
              </w:tc>
              <w:tc>
                <w:tcPr>
                  <w:tcW w:w="622" w:type="pct"/>
                  <w:tcBorders>
                    <w:tl2br w:val="nil"/>
                    <w:tr2bl w:val="nil"/>
                  </w:tcBorders>
                  <w:shd w:val="clear" w:color="auto" w:fill="auto"/>
                  <w:vAlign w:val="center"/>
                </w:tcPr>
                <w:p w14:paraId="3EF105E6">
                  <w:pPr>
                    <w:pStyle w:val="57"/>
                    <w:rPr>
                      <w:color w:val="auto"/>
                      <w:highlight w:val="none"/>
                    </w:rPr>
                  </w:pPr>
                  <w:r>
                    <w:rPr>
                      <w:color w:val="auto"/>
                      <w:highlight w:val="none"/>
                    </w:rPr>
                    <w:t>≤10</w:t>
                  </w:r>
                </w:p>
              </w:tc>
              <w:tc>
                <w:tcPr>
                  <w:tcW w:w="622" w:type="pct"/>
                  <w:tcBorders>
                    <w:tl2br w:val="nil"/>
                    <w:tr2bl w:val="nil"/>
                  </w:tcBorders>
                  <w:shd w:val="clear" w:color="auto" w:fill="auto"/>
                  <w:vAlign w:val="center"/>
                </w:tcPr>
                <w:p w14:paraId="0F20AE38">
                  <w:pPr>
                    <w:pStyle w:val="57"/>
                    <w:rPr>
                      <w:rFonts w:hint="default" w:eastAsia="宋体"/>
                      <w:color w:val="auto"/>
                      <w:highlight w:val="none"/>
                      <w:lang w:val="en-US" w:eastAsia="zh-CN"/>
                    </w:rPr>
                  </w:pPr>
                  <w:r>
                    <w:rPr>
                      <w:color w:val="auto"/>
                      <w:highlight w:val="none"/>
                    </w:rPr>
                    <w:t>≤</w:t>
                  </w:r>
                  <w:r>
                    <w:rPr>
                      <w:rFonts w:hint="eastAsia"/>
                      <w:color w:val="auto"/>
                      <w:highlight w:val="none"/>
                      <w:lang w:val="en-US" w:eastAsia="zh-CN"/>
                    </w:rPr>
                    <w:t>5（8）*</w:t>
                  </w:r>
                </w:p>
              </w:tc>
              <w:tc>
                <w:tcPr>
                  <w:tcW w:w="622" w:type="pct"/>
                  <w:tcBorders>
                    <w:tl2br w:val="nil"/>
                    <w:tr2bl w:val="nil"/>
                  </w:tcBorders>
                  <w:shd w:val="clear" w:color="auto" w:fill="auto"/>
                  <w:vAlign w:val="center"/>
                </w:tcPr>
                <w:p w14:paraId="2B7C7D1D">
                  <w:pPr>
                    <w:pStyle w:val="57"/>
                    <w:rPr>
                      <w:color w:val="auto"/>
                      <w:highlight w:val="none"/>
                    </w:rPr>
                  </w:pPr>
                  <w:r>
                    <w:rPr>
                      <w:color w:val="auto"/>
                      <w:highlight w:val="none"/>
                    </w:rPr>
                    <w:t>≤0.5</w:t>
                  </w:r>
                </w:p>
              </w:tc>
              <w:tc>
                <w:tcPr>
                  <w:tcW w:w="623" w:type="pct"/>
                  <w:tcBorders>
                    <w:tl2br w:val="nil"/>
                    <w:tr2bl w:val="nil"/>
                  </w:tcBorders>
                  <w:shd w:val="clear" w:color="auto" w:fill="auto"/>
                  <w:vAlign w:val="center"/>
                </w:tcPr>
                <w:p w14:paraId="675AEEF5">
                  <w:pPr>
                    <w:pStyle w:val="57"/>
                    <w:rPr>
                      <w:color w:val="auto"/>
                      <w:highlight w:val="none"/>
                    </w:rPr>
                  </w:pPr>
                  <w:r>
                    <w:rPr>
                      <w:color w:val="auto"/>
                      <w:highlight w:val="none"/>
                    </w:rPr>
                    <w:t>≤</w:t>
                  </w:r>
                  <w:r>
                    <w:rPr>
                      <w:rFonts w:hint="eastAsia"/>
                      <w:color w:val="auto"/>
                      <w:highlight w:val="none"/>
                      <w:lang w:val="en-US" w:eastAsia="zh-CN"/>
                    </w:rPr>
                    <w:t>15</w:t>
                  </w:r>
                </w:p>
              </w:tc>
            </w:tr>
            <w:tr w14:paraId="2383B6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000" w:type="pct"/>
                  <w:gridSpan w:val="7"/>
                  <w:tcBorders>
                    <w:tl2br w:val="nil"/>
                    <w:tr2bl w:val="nil"/>
                  </w:tcBorders>
                  <w:vAlign w:val="center"/>
                </w:tcPr>
                <w:p w14:paraId="2AAAECC3">
                  <w:pPr>
                    <w:pStyle w:val="57"/>
                    <w:jc w:val="left"/>
                    <w:rPr>
                      <w:color w:val="auto"/>
                      <w:highlight w:val="none"/>
                    </w:rPr>
                  </w:pPr>
                  <w:r>
                    <w:rPr>
                      <w:color w:val="auto"/>
                      <w:highlight w:val="none"/>
                    </w:rPr>
                    <w:t>注：*括号外数值为水温&gt;12°C时的控制指标，括号内数值为水温≤12°C时的控制指标。</w:t>
                  </w:r>
                </w:p>
              </w:tc>
            </w:tr>
          </w:tbl>
          <w:p w14:paraId="3C82CCCE">
            <w:pPr>
              <w:pStyle w:val="53"/>
              <w:ind w:firstLine="482"/>
              <w:rPr>
                <w:b/>
                <w:bCs/>
                <w:color w:val="auto"/>
                <w:highlight w:val="none"/>
              </w:rPr>
            </w:pPr>
            <w:r>
              <w:rPr>
                <w:b/>
                <w:bCs/>
                <w:color w:val="auto"/>
                <w:highlight w:val="none"/>
              </w:rPr>
              <w:t>3、噪声排放标准</w:t>
            </w:r>
          </w:p>
          <w:p w14:paraId="236967B7">
            <w:pPr>
              <w:pStyle w:val="53"/>
              <w:ind w:firstLine="480"/>
              <w:rPr>
                <w:color w:val="auto"/>
                <w:highlight w:val="none"/>
              </w:rPr>
            </w:pPr>
            <w:r>
              <w:rPr>
                <w:rFonts w:hint="eastAsia"/>
                <w:color w:val="auto"/>
                <w:highlight w:val="none"/>
              </w:rPr>
              <w:t>本项目施工期噪声执行《建筑施工场界环境噪声排放标准》（GB12523-2011）</w:t>
            </w:r>
            <w:r>
              <w:rPr>
                <w:rFonts w:hint="eastAsia"/>
                <w:color w:val="auto"/>
                <w:highlight w:val="none"/>
                <w:lang w:eastAsia="zh-CN"/>
              </w:rPr>
              <w:t>；</w:t>
            </w:r>
            <w:r>
              <w:rPr>
                <w:color w:val="auto"/>
                <w:highlight w:val="none"/>
              </w:rPr>
              <w:t>本项目营运期厂界噪声执行《工业企业厂界环境噪声排放标准》（GB12348-2008）3类排放标准。具体限值见下</w:t>
            </w:r>
            <w:r>
              <w:rPr>
                <w:color w:val="auto"/>
                <w:highlight w:val="none"/>
              </w:rPr>
              <w:fldChar w:fldCharType="begin"/>
            </w:r>
            <w:r>
              <w:rPr>
                <w:color w:val="auto"/>
                <w:highlight w:val="none"/>
              </w:rPr>
              <w:instrText xml:space="preserve"> REF _Ref6630 \h </w:instrText>
            </w:r>
            <w:r>
              <w:rPr>
                <w:color w:val="auto"/>
                <w:highlight w:val="none"/>
              </w:rPr>
              <w:fldChar w:fldCharType="separate"/>
            </w:r>
            <w:r>
              <w:rPr>
                <w:color w:val="auto"/>
                <w:highlight w:val="none"/>
              </w:rPr>
              <w:t>表3-</w:t>
            </w:r>
            <w:r>
              <w:rPr>
                <w:rFonts w:hint="eastAsia"/>
                <w:color w:val="auto"/>
                <w:highlight w:val="none"/>
                <w:lang w:val="en-US" w:eastAsia="zh-CN"/>
              </w:rPr>
              <w:t>6</w:t>
            </w:r>
            <w:r>
              <w:rPr>
                <w:color w:val="auto"/>
                <w:highlight w:val="none"/>
              </w:rPr>
              <w:fldChar w:fldCharType="end"/>
            </w:r>
            <w:r>
              <w:rPr>
                <w:color w:val="auto"/>
                <w:highlight w:val="none"/>
              </w:rPr>
              <w:t>。</w:t>
            </w:r>
          </w:p>
          <w:p w14:paraId="20373DD0">
            <w:pPr>
              <w:pStyle w:val="9"/>
              <w:rPr>
                <w:color w:val="auto"/>
                <w:kern w:val="0"/>
                <w:sz w:val="24"/>
                <w:szCs w:val="24"/>
                <w:highlight w:val="none"/>
              </w:rPr>
            </w:pPr>
            <w:bookmarkStart w:id="45" w:name="_Ref6630"/>
            <w:r>
              <w:rPr>
                <w:color w:val="auto"/>
                <w:sz w:val="24"/>
                <w:szCs w:val="24"/>
                <w:highlight w:val="none"/>
              </w:rPr>
              <w:t>表3-</w:t>
            </w:r>
            <w:bookmarkEnd w:id="45"/>
            <w:r>
              <w:rPr>
                <w:rFonts w:hint="eastAsia"/>
                <w:color w:val="auto"/>
                <w:sz w:val="24"/>
                <w:szCs w:val="24"/>
                <w:highlight w:val="none"/>
                <w:lang w:val="en-US" w:eastAsia="zh-CN"/>
              </w:rPr>
              <w:t>6</w:t>
            </w:r>
            <w:r>
              <w:rPr>
                <w:color w:val="auto"/>
                <w:sz w:val="24"/>
                <w:szCs w:val="24"/>
                <w:highlight w:val="none"/>
              </w:rPr>
              <w:t xml:space="preserve"> </w:t>
            </w:r>
            <w:r>
              <w:rPr>
                <w:rFonts w:hint="eastAsia"/>
                <w:color w:val="auto"/>
                <w:sz w:val="24"/>
                <w:szCs w:val="24"/>
                <w:highlight w:val="none"/>
              </w:rPr>
              <w:t>项目营运期厂界环境</w:t>
            </w:r>
            <w:r>
              <w:rPr>
                <w:color w:val="auto"/>
                <w:kern w:val="0"/>
                <w:sz w:val="24"/>
                <w:szCs w:val="24"/>
                <w:highlight w:val="none"/>
              </w:rPr>
              <w:t>噪声排放限值</w:t>
            </w:r>
          </w:p>
          <w:tbl>
            <w:tblPr>
              <w:tblStyle w:val="51"/>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159"/>
              <w:gridCol w:w="1642"/>
              <w:gridCol w:w="1642"/>
            </w:tblGrid>
            <w:tr w14:paraId="749611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055" w:type="pct"/>
                  <w:tcBorders>
                    <w:tl2br w:val="nil"/>
                    <w:tr2bl w:val="nil"/>
                  </w:tcBorders>
                  <w:vAlign w:val="center"/>
                </w:tcPr>
                <w:p w14:paraId="363BAEC0">
                  <w:pPr>
                    <w:pStyle w:val="55"/>
                    <w:rPr>
                      <w:color w:val="auto"/>
                      <w:highlight w:val="none"/>
                    </w:rPr>
                  </w:pPr>
                  <w:r>
                    <w:rPr>
                      <w:color w:val="auto"/>
                      <w:highlight w:val="none"/>
                    </w:rPr>
                    <w:t>标准来源</w:t>
                  </w:r>
                </w:p>
              </w:tc>
              <w:tc>
                <w:tcPr>
                  <w:tcW w:w="972" w:type="pct"/>
                  <w:tcBorders>
                    <w:tl2br w:val="nil"/>
                    <w:tr2bl w:val="nil"/>
                  </w:tcBorders>
                  <w:vAlign w:val="center"/>
                </w:tcPr>
                <w:p w14:paraId="1D478D8A">
                  <w:pPr>
                    <w:pStyle w:val="55"/>
                    <w:rPr>
                      <w:color w:val="auto"/>
                      <w:highlight w:val="none"/>
                    </w:rPr>
                  </w:pPr>
                  <w:r>
                    <w:rPr>
                      <w:color w:val="auto"/>
                      <w:highlight w:val="none"/>
                    </w:rPr>
                    <w:t>昼间dB(A)</w:t>
                  </w:r>
                </w:p>
              </w:tc>
              <w:tc>
                <w:tcPr>
                  <w:tcW w:w="972" w:type="pct"/>
                  <w:tcBorders>
                    <w:tl2br w:val="nil"/>
                    <w:tr2bl w:val="nil"/>
                  </w:tcBorders>
                  <w:vAlign w:val="center"/>
                </w:tcPr>
                <w:p w14:paraId="79B213F7">
                  <w:pPr>
                    <w:pStyle w:val="55"/>
                    <w:rPr>
                      <w:color w:val="auto"/>
                      <w:highlight w:val="none"/>
                    </w:rPr>
                  </w:pPr>
                  <w:r>
                    <w:rPr>
                      <w:color w:val="auto"/>
                      <w:highlight w:val="none"/>
                    </w:rPr>
                    <w:t>夜间dB(A)</w:t>
                  </w:r>
                </w:p>
              </w:tc>
            </w:tr>
            <w:tr w14:paraId="65581A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055" w:type="pct"/>
                  <w:tcBorders>
                    <w:tl2br w:val="nil"/>
                    <w:tr2bl w:val="nil"/>
                  </w:tcBorders>
                  <w:shd w:val="clear" w:color="auto" w:fill="auto"/>
                  <w:vAlign w:val="center"/>
                </w:tcPr>
                <w:p w14:paraId="4B678FEE">
                  <w:pPr>
                    <w:pStyle w:val="26"/>
                    <w:rPr>
                      <w:rFonts w:ascii="Times New Roman" w:hAnsi="Times New Roman" w:eastAsia="宋体" w:cs="Times New Roman"/>
                      <w:color w:val="auto"/>
                      <w:kern w:val="2"/>
                      <w:sz w:val="21"/>
                      <w:szCs w:val="22"/>
                      <w:lang w:val="en-US" w:eastAsia="zh-CN" w:bidi="ar-SA"/>
                    </w:rPr>
                  </w:pPr>
                  <w:r>
                    <w:rPr>
                      <w:color w:val="auto"/>
                    </w:rPr>
                    <w:t>《建筑施工场界环境噪声排放标准》（GB12523-2011）</w:t>
                  </w:r>
                </w:p>
              </w:tc>
              <w:tc>
                <w:tcPr>
                  <w:tcW w:w="972" w:type="pct"/>
                  <w:tcBorders>
                    <w:tl2br w:val="nil"/>
                    <w:tr2bl w:val="nil"/>
                  </w:tcBorders>
                  <w:shd w:val="clear" w:color="auto" w:fill="auto"/>
                  <w:vAlign w:val="center"/>
                </w:tcPr>
                <w:p w14:paraId="34DD10D2">
                  <w:pPr>
                    <w:pStyle w:val="26"/>
                    <w:rPr>
                      <w:rFonts w:ascii="Times New Roman" w:hAnsi="Times New Roman" w:eastAsia="宋体" w:cs="Times New Roman"/>
                      <w:color w:val="auto"/>
                      <w:kern w:val="2"/>
                      <w:sz w:val="21"/>
                      <w:szCs w:val="22"/>
                      <w:lang w:val="en-US" w:eastAsia="zh-CN" w:bidi="ar-SA"/>
                    </w:rPr>
                  </w:pPr>
                  <w:r>
                    <w:rPr>
                      <w:color w:val="auto"/>
                    </w:rPr>
                    <w:t>70</w:t>
                  </w:r>
                </w:p>
              </w:tc>
              <w:tc>
                <w:tcPr>
                  <w:tcW w:w="972" w:type="pct"/>
                  <w:tcBorders>
                    <w:tl2br w:val="nil"/>
                    <w:tr2bl w:val="nil"/>
                  </w:tcBorders>
                  <w:shd w:val="clear" w:color="auto" w:fill="auto"/>
                  <w:vAlign w:val="center"/>
                </w:tcPr>
                <w:p w14:paraId="4FA5E471">
                  <w:pPr>
                    <w:pStyle w:val="26"/>
                    <w:rPr>
                      <w:rFonts w:ascii="Times New Roman" w:hAnsi="Times New Roman" w:eastAsia="宋体" w:cs="Times New Roman"/>
                      <w:color w:val="auto"/>
                      <w:kern w:val="2"/>
                      <w:sz w:val="21"/>
                      <w:szCs w:val="22"/>
                      <w:lang w:val="en-US" w:eastAsia="zh-CN" w:bidi="ar-SA"/>
                    </w:rPr>
                  </w:pPr>
                  <w:r>
                    <w:rPr>
                      <w:color w:val="auto"/>
                    </w:rPr>
                    <w:t>55</w:t>
                  </w:r>
                </w:p>
              </w:tc>
            </w:tr>
            <w:tr w14:paraId="7D6B0A4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055" w:type="pct"/>
                  <w:tcBorders>
                    <w:tl2br w:val="nil"/>
                    <w:tr2bl w:val="nil"/>
                  </w:tcBorders>
                  <w:vAlign w:val="center"/>
                </w:tcPr>
                <w:p w14:paraId="27F1872B">
                  <w:pPr>
                    <w:pStyle w:val="57"/>
                    <w:rPr>
                      <w:color w:val="auto"/>
                      <w:highlight w:val="none"/>
                    </w:rPr>
                  </w:pPr>
                  <w:r>
                    <w:rPr>
                      <w:color w:val="auto"/>
                      <w:highlight w:val="none"/>
                    </w:rPr>
                    <w:t>《工业企业厂界环境噪声排放标准》（GB12348-2008）</w:t>
                  </w:r>
                </w:p>
                <w:p w14:paraId="2D123228">
                  <w:pPr>
                    <w:pStyle w:val="57"/>
                    <w:rPr>
                      <w:color w:val="auto"/>
                      <w:highlight w:val="none"/>
                    </w:rPr>
                  </w:pPr>
                  <w:r>
                    <w:rPr>
                      <w:color w:val="auto"/>
                      <w:highlight w:val="none"/>
                    </w:rPr>
                    <w:t>3类排放标准</w:t>
                  </w:r>
                </w:p>
              </w:tc>
              <w:tc>
                <w:tcPr>
                  <w:tcW w:w="972" w:type="pct"/>
                  <w:tcBorders>
                    <w:tl2br w:val="nil"/>
                    <w:tr2bl w:val="nil"/>
                  </w:tcBorders>
                  <w:vAlign w:val="center"/>
                </w:tcPr>
                <w:p w14:paraId="48434D06">
                  <w:pPr>
                    <w:pStyle w:val="57"/>
                    <w:rPr>
                      <w:color w:val="auto"/>
                      <w:highlight w:val="none"/>
                    </w:rPr>
                  </w:pPr>
                  <w:r>
                    <w:rPr>
                      <w:color w:val="auto"/>
                      <w:highlight w:val="none"/>
                    </w:rPr>
                    <w:t>65</w:t>
                  </w:r>
                </w:p>
              </w:tc>
              <w:tc>
                <w:tcPr>
                  <w:tcW w:w="972" w:type="pct"/>
                  <w:tcBorders>
                    <w:tl2br w:val="nil"/>
                    <w:tr2bl w:val="nil"/>
                  </w:tcBorders>
                  <w:vAlign w:val="center"/>
                </w:tcPr>
                <w:p w14:paraId="298B4F67">
                  <w:pPr>
                    <w:pStyle w:val="57"/>
                    <w:rPr>
                      <w:color w:val="auto"/>
                      <w:highlight w:val="none"/>
                    </w:rPr>
                  </w:pPr>
                  <w:r>
                    <w:rPr>
                      <w:color w:val="auto"/>
                      <w:highlight w:val="none"/>
                    </w:rPr>
                    <w:t>55</w:t>
                  </w:r>
                </w:p>
              </w:tc>
            </w:tr>
          </w:tbl>
          <w:p w14:paraId="4972765C">
            <w:pPr>
              <w:pStyle w:val="53"/>
              <w:ind w:firstLine="482"/>
              <w:rPr>
                <w:b/>
                <w:bCs/>
                <w:color w:val="auto"/>
                <w:highlight w:val="none"/>
              </w:rPr>
            </w:pPr>
            <w:r>
              <w:rPr>
                <w:b/>
                <w:bCs/>
                <w:color w:val="auto"/>
                <w:highlight w:val="none"/>
              </w:rPr>
              <w:t>4、固废标准</w:t>
            </w:r>
          </w:p>
          <w:p w14:paraId="001FF779">
            <w:pPr>
              <w:pStyle w:val="53"/>
              <w:ind w:firstLine="480"/>
              <w:rPr>
                <w:color w:val="auto"/>
                <w:highlight w:val="yellow"/>
              </w:rPr>
            </w:pPr>
            <w:r>
              <w:rPr>
                <w:color w:val="auto"/>
                <w:highlight w:val="none"/>
              </w:rPr>
              <w:t>本项目一般固废贮存、处置执行《一般工业固体废物贮存和填埋污染控制标准》（GB18599-2020）的相关要求；危险废物贮存、处置执行《危险废物贮存污染控制标准》（GB18597-2023）等文件要求进行危废的暂存和处理。</w:t>
            </w:r>
          </w:p>
        </w:tc>
      </w:tr>
      <w:tr w14:paraId="13696F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tcMar>
              <w:left w:w="28" w:type="dxa"/>
              <w:right w:w="28" w:type="dxa"/>
            </w:tcMar>
            <w:vAlign w:val="center"/>
          </w:tcPr>
          <w:p w14:paraId="5DBFC829">
            <w:pPr>
              <w:jc w:val="center"/>
              <w:rPr>
                <w:color w:val="auto"/>
                <w:sz w:val="24"/>
                <w:highlight w:val="none"/>
              </w:rPr>
            </w:pPr>
            <w:r>
              <w:rPr>
                <w:color w:val="auto"/>
                <w:sz w:val="24"/>
                <w:highlight w:val="none"/>
              </w:rPr>
              <w:t>总量</w:t>
            </w:r>
          </w:p>
          <w:p w14:paraId="77DB4993">
            <w:pPr>
              <w:jc w:val="center"/>
              <w:rPr>
                <w:color w:val="auto"/>
                <w:sz w:val="24"/>
                <w:highlight w:val="none"/>
              </w:rPr>
            </w:pPr>
            <w:r>
              <w:rPr>
                <w:color w:val="auto"/>
                <w:sz w:val="24"/>
                <w:highlight w:val="none"/>
              </w:rPr>
              <w:t>控制</w:t>
            </w:r>
          </w:p>
          <w:p w14:paraId="4287D7B1">
            <w:pPr>
              <w:jc w:val="center"/>
              <w:rPr>
                <w:color w:val="auto"/>
                <w:sz w:val="24"/>
                <w:szCs w:val="24"/>
                <w:highlight w:val="yellow"/>
              </w:rPr>
            </w:pPr>
            <w:r>
              <w:rPr>
                <w:color w:val="auto"/>
                <w:sz w:val="24"/>
                <w:highlight w:val="none"/>
              </w:rPr>
              <w:t>指标</w:t>
            </w:r>
          </w:p>
        </w:tc>
        <w:tc>
          <w:tcPr>
            <w:tcW w:w="8659" w:type="dxa"/>
            <w:vAlign w:val="center"/>
          </w:tcPr>
          <w:p w14:paraId="4FD4A09C">
            <w:pPr>
              <w:pStyle w:val="53"/>
              <w:ind w:firstLine="482"/>
              <w:rPr>
                <w:b/>
                <w:bCs/>
                <w:color w:val="auto"/>
                <w:highlight w:val="none"/>
              </w:rPr>
            </w:pPr>
            <w:r>
              <w:rPr>
                <w:b/>
                <w:bCs/>
                <w:color w:val="auto"/>
                <w:highlight w:val="none"/>
              </w:rPr>
              <w:t>1、本项目总量控制指标</w:t>
            </w:r>
          </w:p>
          <w:p w14:paraId="0D248E22">
            <w:pPr>
              <w:pStyle w:val="53"/>
              <w:ind w:firstLine="480"/>
              <w:rPr>
                <w:color w:val="auto"/>
                <w:highlight w:val="none"/>
              </w:rPr>
            </w:pPr>
            <w:r>
              <w:rPr>
                <w:color w:val="auto"/>
                <w:highlight w:val="none"/>
              </w:rPr>
              <w:t>本项目建成运营后，污染物排放总量控制指标见</w:t>
            </w:r>
            <w:r>
              <w:rPr>
                <w:color w:val="auto"/>
                <w:highlight w:val="none"/>
              </w:rPr>
              <w:fldChar w:fldCharType="begin"/>
            </w:r>
            <w:r>
              <w:rPr>
                <w:color w:val="auto"/>
                <w:highlight w:val="none"/>
              </w:rPr>
              <w:instrText xml:space="preserve"> REF _Ref28671 \h </w:instrText>
            </w:r>
            <w:r>
              <w:rPr>
                <w:color w:val="auto"/>
                <w:highlight w:val="none"/>
              </w:rPr>
              <w:fldChar w:fldCharType="separate"/>
            </w:r>
            <w:r>
              <w:rPr>
                <w:color w:val="auto"/>
                <w:highlight w:val="none"/>
              </w:rPr>
              <w:t>表3-</w:t>
            </w:r>
            <w:r>
              <w:rPr>
                <w:rFonts w:hint="eastAsia"/>
                <w:color w:val="auto"/>
                <w:highlight w:val="none"/>
                <w:lang w:val="en-US" w:eastAsia="zh-CN"/>
              </w:rPr>
              <w:t>7</w:t>
            </w:r>
            <w:r>
              <w:rPr>
                <w:color w:val="auto"/>
                <w:highlight w:val="none"/>
              </w:rPr>
              <w:fldChar w:fldCharType="end"/>
            </w:r>
            <w:r>
              <w:rPr>
                <w:color w:val="auto"/>
                <w:highlight w:val="none"/>
              </w:rPr>
              <w:t>。</w:t>
            </w:r>
          </w:p>
          <w:p w14:paraId="72822D3B">
            <w:pPr>
              <w:pStyle w:val="9"/>
              <w:rPr>
                <w:color w:val="auto"/>
                <w:kern w:val="0"/>
                <w:sz w:val="24"/>
                <w:szCs w:val="24"/>
                <w:highlight w:val="none"/>
                <w:lang w:bidi="ar"/>
              </w:rPr>
            </w:pPr>
            <w:bookmarkStart w:id="46" w:name="_Ref28671"/>
            <w:r>
              <w:rPr>
                <w:color w:val="auto"/>
                <w:sz w:val="24"/>
                <w:szCs w:val="24"/>
                <w:highlight w:val="none"/>
              </w:rPr>
              <w:t>表3-</w:t>
            </w:r>
            <w:bookmarkEnd w:id="46"/>
            <w:r>
              <w:rPr>
                <w:rFonts w:hint="eastAsia"/>
                <w:color w:val="auto"/>
                <w:sz w:val="24"/>
                <w:szCs w:val="24"/>
                <w:highlight w:val="none"/>
                <w:lang w:val="en-US" w:eastAsia="zh-CN"/>
              </w:rPr>
              <w:t>7</w:t>
            </w:r>
            <w:r>
              <w:rPr>
                <w:color w:val="auto"/>
                <w:sz w:val="24"/>
                <w:szCs w:val="24"/>
                <w:highlight w:val="none"/>
              </w:rPr>
              <w:t xml:space="preserve"> </w:t>
            </w:r>
            <w:r>
              <w:rPr>
                <w:color w:val="auto"/>
                <w:kern w:val="0"/>
                <w:sz w:val="24"/>
                <w:szCs w:val="24"/>
                <w:highlight w:val="none"/>
                <w:lang w:bidi="ar"/>
              </w:rPr>
              <w:t>项目建成后污染物排放总量控制指标（单位：t/a）</w:t>
            </w:r>
          </w:p>
          <w:tbl>
            <w:tblPr>
              <w:tblStyle w:val="1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673"/>
              <w:gridCol w:w="970"/>
              <w:gridCol w:w="1521"/>
              <w:gridCol w:w="1458"/>
              <w:gridCol w:w="1502"/>
              <w:gridCol w:w="1066"/>
              <w:gridCol w:w="1253"/>
            </w:tblGrid>
            <w:tr w14:paraId="1ACEE4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98" w:type="pct"/>
                  <w:tcBorders>
                    <w:tl2br w:val="nil"/>
                    <w:tr2bl w:val="nil"/>
                  </w:tcBorders>
                  <w:shd w:val="clear" w:color="auto" w:fill="auto"/>
                  <w:vAlign w:val="center"/>
                </w:tcPr>
                <w:p w14:paraId="68D762F7">
                  <w:pPr>
                    <w:pStyle w:val="55"/>
                    <w:rPr>
                      <w:color w:val="auto"/>
                      <w:highlight w:val="none"/>
                    </w:rPr>
                  </w:pPr>
                  <w:r>
                    <w:rPr>
                      <w:color w:val="auto"/>
                      <w:highlight w:val="none"/>
                    </w:rPr>
                    <w:t>种类</w:t>
                  </w:r>
                </w:p>
              </w:tc>
              <w:tc>
                <w:tcPr>
                  <w:tcW w:w="1474" w:type="pct"/>
                  <w:gridSpan w:val="2"/>
                  <w:tcBorders>
                    <w:tl2br w:val="nil"/>
                    <w:tr2bl w:val="nil"/>
                  </w:tcBorders>
                  <w:shd w:val="clear" w:color="auto" w:fill="auto"/>
                  <w:vAlign w:val="center"/>
                </w:tcPr>
                <w:p w14:paraId="58714CC1">
                  <w:pPr>
                    <w:pStyle w:val="55"/>
                    <w:rPr>
                      <w:color w:val="auto"/>
                      <w:highlight w:val="none"/>
                    </w:rPr>
                  </w:pPr>
                  <w:r>
                    <w:rPr>
                      <w:color w:val="auto"/>
                      <w:highlight w:val="none"/>
                    </w:rPr>
                    <w:t>污染物名称</w:t>
                  </w:r>
                </w:p>
              </w:tc>
              <w:tc>
                <w:tcPr>
                  <w:tcW w:w="863" w:type="pct"/>
                  <w:tcBorders>
                    <w:tl2br w:val="nil"/>
                    <w:tr2bl w:val="nil"/>
                  </w:tcBorders>
                  <w:shd w:val="clear" w:color="auto" w:fill="auto"/>
                  <w:vAlign w:val="center"/>
                </w:tcPr>
                <w:p w14:paraId="41D223F3">
                  <w:pPr>
                    <w:pStyle w:val="55"/>
                    <w:rPr>
                      <w:color w:val="auto"/>
                      <w:highlight w:val="none"/>
                    </w:rPr>
                  </w:pPr>
                  <w:r>
                    <w:rPr>
                      <w:color w:val="auto"/>
                      <w:highlight w:val="none"/>
                    </w:rPr>
                    <w:t>本项目产生量（t/a）</w:t>
                  </w:r>
                </w:p>
              </w:tc>
              <w:tc>
                <w:tcPr>
                  <w:tcW w:w="889" w:type="pct"/>
                  <w:tcBorders>
                    <w:tl2br w:val="nil"/>
                    <w:tr2bl w:val="nil"/>
                  </w:tcBorders>
                  <w:shd w:val="clear" w:color="auto" w:fill="auto"/>
                  <w:vAlign w:val="center"/>
                </w:tcPr>
                <w:p w14:paraId="224E0857">
                  <w:pPr>
                    <w:pStyle w:val="55"/>
                    <w:rPr>
                      <w:color w:val="auto"/>
                      <w:highlight w:val="none"/>
                    </w:rPr>
                  </w:pPr>
                  <w:r>
                    <w:rPr>
                      <w:color w:val="auto"/>
                      <w:highlight w:val="none"/>
                    </w:rPr>
                    <w:t>本项目削减量（t/a）</w:t>
                  </w:r>
                </w:p>
              </w:tc>
              <w:tc>
                <w:tcPr>
                  <w:tcW w:w="631" w:type="pct"/>
                  <w:tcBorders>
                    <w:tl2br w:val="nil"/>
                    <w:tr2bl w:val="nil"/>
                  </w:tcBorders>
                  <w:shd w:val="clear" w:color="auto" w:fill="auto"/>
                  <w:vAlign w:val="center"/>
                </w:tcPr>
                <w:p w14:paraId="5D48B61C">
                  <w:pPr>
                    <w:pStyle w:val="55"/>
                    <w:rPr>
                      <w:color w:val="auto"/>
                      <w:highlight w:val="none"/>
                    </w:rPr>
                  </w:pPr>
                  <w:r>
                    <w:rPr>
                      <w:color w:val="auto"/>
                      <w:highlight w:val="none"/>
                    </w:rPr>
                    <w:t>接管量</w:t>
                  </w:r>
                </w:p>
                <w:p w14:paraId="1BCDF2DF">
                  <w:pPr>
                    <w:pStyle w:val="55"/>
                    <w:rPr>
                      <w:color w:val="auto"/>
                      <w:highlight w:val="none"/>
                    </w:rPr>
                  </w:pPr>
                  <w:r>
                    <w:rPr>
                      <w:color w:val="auto"/>
                      <w:highlight w:val="none"/>
                    </w:rPr>
                    <w:t>（t/a）</w:t>
                  </w:r>
                </w:p>
              </w:tc>
              <w:tc>
                <w:tcPr>
                  <w:tcW w:w="742" w:type="pct"/>
                  <w:tcBorders>
                    <w:tl2br w:val="nil"/>
                    <w:tr2bl w:val="nil"/>
                  </w:tcBorders>
                  <w:shd w:val="clear" w:color="auto" w:fill="auto"/>
                  <w:vAlign w:val="center"/>
                </w:tcPr>
                <w:p w14:paraId="718E87D9">
                  <w:pPr>
                    <w:pStyle w:val="55"/>
                    <w:rPr>
                      <w:color w:val="auto"/>
                      <w:highlight w:val="none"/>
                    </w:rPr>
                  </w:pPr>
                  <w:r>
                    <w:rPr>
                      <w:color w:val="auto"/>
                      <w:highlight w:val="none"/>
                    </w:rPr>
                    <w:t>进入环境量</w:t>
                  </w:r>
                </w:p>
                <w:p w14:paraId="5BABE759">
                  <w:pPr>
                    <w:pStyle w:val="55"/>
                    <w:rPr>
                      <w:color w:val="auto"/>
                      <w:highlight w:val="none"/>
                    </w:rPr>
                  </w:pPr>
                  <w:r>
                    <w:rPr>
                      <w:color w:val="auto"/>
                      <w:highlight w:val="none"/>
                    </w:rPr>
                    <w:t>（t/a）</w:t>
                  </w:r>
                </w:p>
              </w:tc>
            </w:tr>
            <w:tr w14:paraId="7458C9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98" w:type="pct"/>
                  <w:vMerge w:val="restart"/>
                  <w:tcBorders>
                    <w:tl2br w:val="nil"/>
                    <w:tr2bl w:val="nil"/>
                  </w:tcBorders>
                  <w:shd w:val="clear" w:color="auto" w:fill="auto"/>
                  <w:vAlign w:val="center"/>
                </w:tcPr>
                <w:p w14:paraId="1BE356B7">
                  <w:pPr>
                    <w:pStyle w:val="57"/>
                    <w:bidi w:val="0"/>
                    <w:rPr>
                      <w:color w:val="auto"/>
                      <w:highlight w:val="none"/>
                    </w:rPr>
                  </w:pPr>
                  <w:r>
                    <w:rPr>
                      <w:color w:val="auto"/>
                      <w:highlight w:val="none"/>
                    </w:rPr>
                    <w:t>废气</w:t>
                  </w:r>
                </w:p>
              </w:tc>
              <w:tc>
                <w:tcPr>
                  <w:tcW w:w="574" w:type="pct"/>
                  <w:tcBorders>
                    <w:tl2br w:val="nil"/>
                    <w:tr2bl w:val="nil"/>
                  </w:tcBorders>
                  <w:shd w:val="clear" w:color="auto" w:fill="auto"/>
                  <w:vAlign w:val="center"/>
                </w:tcPr>
                <w:p w14:paraId="3EB539E5">
                  <w:pPr>
                    <w:pStyle w:val="57"/>
                    <w:bidi w:val="0"/>
                    <w:rPr>
                      <w:color w:val="auto"/>
                      <w:highlight w:val="none"/>
                    </w:rPr>
                  </w:pPr>
                  <w:r>
                    <w:rPr>
                      <w:color w:val="auto"/>
                      <w:highlight w:val="none"/>
                    </w:rPr>
                    <w:t>有组织</w:t>
                  </w:r>
                </w:p>
              </w:tc>
              <w:tc>
                <w:tcPr>
                  <w:tcW w:w="899" w:type="pct"/>
                  <w:tcBorders>
                    <w:tl2br w:val="nil"/>
                    <w:tr2bl w:val="nil"/>
                  </w:tcBorders>
                  <w:shd w:val="clear" w:color="auto" w:fill="auto"/>
                  <w:vAlign w:val="center"/>
                </w:tcPr>
                <w:p w14:paraId="263D2867">
                  <w:pPr>
                    <w:pStyle w:val="57"/>
                    <w:bidi w:val="0"/>
                    <w:rPr>
                      <w:color w:val="auto"/>
                      <w:highlight w:val="none"/>
                    </w:rPr>
                  </w:pPr>
                  <w:r>
                    <w:rPr>
                      <w:rFonts w:hint="eastAsia"/>
                      <w:color w:val="auto"/>
                      <w:highlight w:val="none"/>
                      <w:lang w:val="en-US" w:eastAsia="zh-CN"/>
                    </w:rPr>
                    <w:t>颗粒物</w:t>
                  </w:r>
                </w:p>
              </w:tc>
              <w:tc>
                <w:tcPr>
                  <w:tcW w:w="863" w:type="pct"/>
                  <w:tcBorders>
                    <w:tl2br w:val="nil"/>
                    <w:tr2bl w:val="nil"/>
                  </w:tcBorders>
                  <w:shd w:val="clear" w:color="auto" w:fill="auto"/>
                  <w:vAlign w:val="center"/>
                </w:tcPr>
                <w:p w14:paraId="08F750A2">
                  <w:pPr>
                    <w:pStyle w:val="57"/>
                    <w:bidi w:val="0"/>
                    <w:rPr>
                      <w:rFonts w:hint="default"/>
                      <w:color w:val="auto"/>
                      <w:highlight w:val="none"/>
                      <w:lang w:val="en-US" w:eastAsia="zh-CN"/>
                    </w:rPr>
                  </w:pPr>
                  <w:r>
                    <w:rPr>
                      <w:rFonts w:hint="eastAsia"/>
                      <w:color w:val="auto"/>
                      <w:highlight w:val="none"/>
                      <w:lang w:val="en-US" w:eastAsia="zh-CN"/>
                    </w:rPr>
                    <w:t>87.461</w:t>
                  </w:r>
                </w:p>
              </w:tc>
              <w:tc>
                <w:tcPr>
                  <w:tcW w:w="889" w:type="pct"/>
                  <w:tcBorders>
                    <w:tl2br w:val="nil"/>
                    <w:tr2bl w:val="nil"/>
                  </w:tcBorders>
                  <w:shd w:val="clear" w:color="auto" w:fill="auto"/>
                  <w:vAlign w:val="center"/>
                </w:tcPr>
                <w:p w14:paraId="63F3CCD7">
                  <w:pPr>
                    <w:pStyle w:val="57"/>
                    <w:bidi w:val="0"/>
                    <w:rPr>
                      <w:rFonts w:hint="eastAsia"/>
                      <w:color w:val="auto"/>
                      <w:highlight w:val="none"/>
                      <w:lang w:eastAsia="zh-CN"/>
                    </w:rPr>
                  </w:pPr>
                  <w:r>
                    <w:rPr>
                      <w:rFonts w:hint="eastAsia"/>
                      <w:color w:val="auto"/>
                      <w:highlight w:val="none"/>
                      <w:lang w:val="en-US" w:eastAsia="zh-CN"/>
                    </w:rPr>
                    <w:t>86.586</w:t>
                  </w:r>
                  <w:r>
                    <w:rPr>
                      <w:rFonts w:hint="default"/>
                      <w:color w:val="auto"/>
                      <w:highlight w:val="none"/>
                      <w:lang w:val="en-US" w:eastAsia="zh-CN"/>
                    </w:rPr>
                    <w:t xml:space="preserve"> </w:t>
                  </w:r>
                </w:p>
              </w:tc>
              <w:tc>
                <w:tcPr>
                  <w:tcW w:w="631" w:type="pct"/>
                  <w:tcBorders>
                    <w:tl2br w:val="nil"/>
                    <w:tr2bl w:val="nil"/>
                  </w:tcBorders>
                  <w:shd w:val="clear" w:color="auto" w:fill="auto"/>
                  <w:vAlign w:val="center"/>
                </w:tcPr>
                <w:p w14:paraId="3313FD56">
                  <w:pPr>
                    <w:pStyle w:val="57"/>
                    <w:bidi w:val="0"/>
                    <w:rPr>
                      <w:color w:val="auto"/>
                      <w:highlight w:val="none"/>
                    </w:rPr>
                  </w:pPr>
                  <w:r>
                    <w:rPr>
                      <w:rFonts w:hint="default"/>
                      <w:color w:val="auto"/>
                      <w:highlight w:val="none"/>
                      <w:lang w:val="en-US" w:eastAsia="zh-CN"/>
                    </w:rPr>
                    <w:t>/</w:t>
                  </w:r>
                </w:p>
              </w:tc>
              <w:tc>
                <w:tcPr>
                  <w:tcW w:w="742" w:type="pct"/>
                  <w:tcBorders>
                    <w:tl2br w:val="nil"/>
                    <w:tr2bl w:val="nil"/>
                  </w:tcBorders>
                  <w:shd w:val="clear" w:color="auto" w:fill="auto"/>
                  <w:vAlign w:val="center"/>
                </w:tcPr>
                <w:p w14:paraId="7B3C72E7">
                  <w:pPr>
                    <w:pStyle w:val="57"/>
                    <w:bidi w:val="0"/>
                    <w:rPr>
                      <w:rFonts w:hint="default"/>
                      <w:color w:val="auto"/>
                      <w:highlight w:val="none"/>
                      <w:lang w:val="en-US" w:eastAsia="zh-CN"/>
                    </w:rPr>
                  </w:pPr>
                  <w:r>
                    <w:rPr>
                      <w:rFonts w:hint="default"/>
                      <w:color w:val="auto"/>
                      <w:highlight w:val="none"/>
                      <w:lang w:val="en-US" w:eastAsia="zh-CN"/>
                    </w:rPr>
                    <w:t>0.</w:t>
                  </w:r>
                  <w:r>
                    <w:rPr>
                      <w:rFonts w:hint="eastAsia"/>
                      <w:color w:val="auto"/>
                      <w:highlight w:val="none"/>
                      <w:lang w:val="en-US" w:eastAsia="zh-CN"/>
                    </w:rPr>
                    <w:t>875</w:t>
                  </w:r>
                </w:p>
              </w:tc>
            </w:tr>
            <w:tr w14:paraId="793ADD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98" w:type="pct"/>
                  <w:vMerge w:val="continue"/>
                  <w:tcBorders>
                    <w:tl2br w:val="nil"/>
                    <w:tr2bl w:val="nil"/>
                  </w:tcBorders>
                  <w:shd w:val="clear" w:color="auto" w:fill="auto"/>
                  <w:vAlign w:val="center"/>
                </w:tcPr>
                <w:p w14:paraId="2714A4D7">
                  <w:pPr>
                    <w:pStyle w:val="57"/>
                    <w:bidi w:val="0"/>
                    <w:rPr>
                      <w:color w:val="auto"/>
                      <w:highlight w:val="none"/>
                    </w:rPr>
                  </w:pPr>
                </w:p>
              </w:tc>
              <w:tc>
                <w:tcPr>
                  <w:tcW w:w="574" w:type="pct"/>
                  <w:tcBorders>
                    <w:tl2br w:val="nil"/>
                    <w:tr2bl w:val="nil"/>
                  </w:tcBorders>
                  <w:shd w:val="clear" w:color="auto" w:fill="auto"/>
                  <w:vAlign w:val="center"/>
                </w:tcPr>
                <w:p w14:paraId="26D22AE3">
                  <w:pPr>
                    <w:pStyle w:val="57"/>
                    <w:bidi w:val="0"/>
                    <w:rPr>
                      <w:color w:val="auto"/>
                      <w:highlight w:val="none"/>
                    </w:rPr>
                  </w:pPr>
                  <w:r>
                    <w:rPr>
                      <w:color w:val="auto"/>
                      <w:highlight w:val="none"/>
                    </w:rPr>
                    <w:t>无组织</w:t>
                  </w:r>
                </w:p>
              </w:tc>
              <w:tc>
                <w:tcPr>
                  <w:tcW w:w="899" w:type="pct"/>
                  <w:tcBorders>
                    <w:tl2br w:val="nil"/>
                    <w:tr2bl w:val="nil"/>
                  </w:tcBorders>
                  <w:shd w:val="clear" w:color="auto" w:fill="auto"/>
                  <w:vAlign w:val="center"/>
                </w:tcPr>
                <w:p w14:paraId="6439B002">
                  <w:pPr>
                    <w:pStyle w:val="57"/>
                    <w:bidi w:val="0"/>
                    <w:rPr>
                      <w:rFonts w:hint="default"/>
                      <w:color w:val="auto"/>
                      <w:highlight w:val="none"/>
                      <w:lang w:val="en-US" w:eastAsia="zh-CN"/>
                    </w:rPr>
                  </w:pPr>
                  <w:r>
                    <w:rPr>
                      <w:rFonts w:hint="eastAsia"/>
                      <w:color w:val="auto"/>
                      <w:highlight w:val="none"/>
                      <w:lang w:val="en-US" w:eastAsia="zh-CN"/>
                    </w:rPr>
                    <w:t>颗粒物</w:t>
                  </w:r>
                </w:p>
              </w:tc>
              <w:tc>
                <w:tcPr>
                  <w:tcW w:w="863" w:type="pct"/>
                  <w:tcBorders>
                    <w:tl2br w:val="nil"/>
                    <w:tr2bl w:val="nil"/>
                  </w:tcBorders>
                  <w:shd w:val="clear" w:color="auto" w:fill="auto"/>
                  <w:vAlign w:val="center"/>
                </w:tcPr>
                <w:p w14:paraId="4BC52DBB">
                  <w:pPr>
                    <w:pStyle w:val="57"/>
                    <w:bidi w:val="0"/>
                    <w:rPr>
                      <w:rFonts w:hint="default"/>
                      <w:color w:val="auto"/>
                      <w:highlight w:val="none"/>
                      <w:lang w:val="en-US" w:eastAsia="zh-CN"/>
                    </w:rPr>
                  </w:pPr>
                  <w:r>
                    <w:rPr>
                      <w:rFonts w:hint="eastAsia"/>
                      <w:color w:val="auto"/>
                      <w:highlight w:val="none"/>
                      <w:lang w:val="en-US" w:eastAsia="zh-CN"/>
                    </w:rPr>
                    <w:t>4.693</w:t>
                  </w:r>
                </w:p>
              </w:tc>
              <w:tc>
                <w:tcPr>
                  <w:tcW w:w="889" w:type="pct"/>
                  <w:tcBorders>
                    <w:tl2br w:val="nil"/>
                    <w:tr2bl w:val="nil"/>
                  </w:tcBorders>
                  <w:shd w:val="clear" w:color="auto" w:fill="auto"/>
                  <w:vAlign w:val="center"/>
                </w:tcPr>
                <w:p w14:paraId="0A267B3B">
                  <w:pPr>
                    <w:pStyle w:val="57"/>
                    <w:bidi w:val="0"/>
                    <w:rPr>
                      <w:rFonts w:hint="default"/>
                      <w:color w:val="auto"/>
                      <w:highlight w:val="none"/>
                      <w:lang w:val="en-US" w:eastAsia="zh-CN"/>
                    </w:rPr>
                  </w:pPr>
                  <w:r>
                    <w:rPr>
                      <w:rFonts w:hint="eastAsia"/>
                      <w:color w:val="auto"/>
                      <w:highlight w:val="none"/>
                      <w:lang w:val="en-US" w:eastAsia="zh-CN"/>
                    </w:rPr>
                    <w:t>0</w:t>
                  </w:r>
                </w:p>
              </w:tc>
              <w:tc>
                <w:tcPr>
                  <w:tcW w:w="631" w:type="pct"/>
                  <w:tcBorders>
                    <w:tl2br w:val="nil"/>
                    <w:tr2bl w:val="nil"/>
                  </w:tcBorders>
                  <w:shd w:val="clear" w:color="auto" w:fill="auto"/>
                  <w:vAlign w:val="center"/>
                </w:tcPr>
                <w:p w14:paraId="4DF3490D">
                  <w:pPr>
                    <w:pStyle w:val="57"/>
                    <w:bidi w:val="0"/>
                    <w:rPr>
                      <w:rFonts w:hint="eastAsia"/>
                      <w:color w:val="auto"/>
                      <w:highlight w:val="none"/>
                      <w:lang w:val="en-US" w:eastAsia="zh-CN"/>
                    </w:rPr>
                  </w:pPr>
                  <w:r>
                    <w:rPr>
                      <w:rFonts w:hint="default"/>
                      <w:color w:val="auto"/>
                      <w:highlight w:val="none"/>
                      <w:lang w:val="en-US" w:eastAsia="zh-CN"/>
                    </w:rPr>
                    <w:t>/</w:t>
                  </w:r>
                </w:p>
              </w:tc>
              <w:tc>
                <w:tcPr>
                  <w:tcW w:w="742" w:type="pct"/>
                  <w:tcBorders>
                    <w:tl2br w:val="nil"/>
                    <w:tr2bl w:val="nil"/>
                  </w:tcBorders>
                  <w:shd w:val="clear" w:color="auto" w:fill="auto"/>
                  <w:vAlign w:val="center"/>
                </w:tcPr>
                <w:p w14:paraId="543F08C6">
                  <w:pPr>
                    <w:pStyle w:val="57"/>
                    <w:bidi w:val="0"/>
                    <w:rPr>
                      <w:rFonts w:hint="default"/>
                      <w:color w:val="auto"/>
                      <w:highlight w:val="none"/>
                      <w:lang w:val="en-US"/>
                    </w:rPr>
                  </w:pPr>
                  <w:r>
                    <w:rPr>
                      <w:rFonts w:hint="eastAsia"/>
                      <w:color w:val="auto"/>
                      <w:highlight w:val="none"/>
                      <w:lang w:val="en-US" w:eastAsia="zh-CN"/>
                    </w:rPr>
                    <w:t>4.693</w:t>
                  </w:r>
                </w:p>
              </w:tc>
            </w:tr>
            <w:tr w14:paraId="23B29C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74" w:hRule="atLeast"/>
                <w:jc w:val="center"/>
              </w:trPr>
              <w:tc>
                <w:tcPr>
                  <w:tcW w:w="398" w:type="pct"/>
                  <w:vMerge w:val="restart"/>
                  <w:tcBorders>
                    <w:tl2br w:val="nil"/>
                    <w:tr2bl w:val="nil"/>
                  </w:tcBorders>
                  <w:shd w:val="clear" w:color="auto" w:fill="auto"/>
                  <w:vAlign w:val="center"/>
                </w:tcPr>
                <w:p w14:paraId="7DDF94FF">
                  <w:pPr>
                    <w:pStyle w:val="57"/>
                    <w:bidi w:val="0"/>
                    <w:rPr>
                      <w:color w:val="auto"/>
                      <w:highlight w:val="none"/>
                    </w:rPr>
                  </w:pPr>
                  <w:r>
                    <w:rPr>
                      <w:color w:val="auto"/>
                      <w:highlight w:val="none"/>
                    </w:rPr>
                    <w:t>废水</w:t>
                  </w:r>
                </w:p>
              </w:tc>
              <w:tc>
                <w:tcPr>
                  <w:tcW w:w="1474" w:type="pct"/>
                  <w:gridSpan w:val="2"/>
                  <w:tcBorders>
                    <w:tl2br w:val="nil"/>
                    <w:tr2bl w:val="nil"/>
                  </w:tcBorders>
                  <w:shd w:val="clear" w:color="auto" w:fill="auto"/>
                  <w:vAlign w:val="center"/>
                </w:tcPr>
                <w:p w14:paraId="355A172D">
                  <w:pPr>
                    <w:pStyle w:val="57"/>
                    <w:bidi w:val="0"/>
                    <w:rPr>
                      <w:color w:val="auto"/>
                      <w:highlight w:val="none"/>
                    </w:rPr>
                  </w:pPr>
                  <w:r>
                    <w:rPr>
                      <w:color w:val="auto"/>
                      <w:highlight w:val="none"/>
                    </w:rPr>
                    <w:t>废水量</w:t>
                  </w:r>
                </w:p>
              </w:tc>
              <w:tc>
                <w:tcPr>
                  <w:tcW w:w="863" w:type="pct"/>
                  <w:tcBorders>
                    <w:tl2br w:val="nil"/>
                    <w:tr2bl w:val="nil"/>
                  </w:tcBorders>
                  <w:shd w:val="clear" w:color="auto" w:fill="auto"/>
                  <w:vAlign w:val="center"/>
                </w:tcPr>
                <w:p w14:paraId="0DF39D5E">
                  <w:pPr>
                    <w:pStyle w:val="57"/>
                    <w:bidi w:val="0"/>
                    <w:rPr>
                      <w:rFonts w:hint="default"/>
                      <w:color w:val="auto"/>
                      <w:highlight w:val="none"/>
                      <w:lang w:val="en-US" w:eastAsia="zh-CN"/>
                    </w:rPr>
                  </w:pPr>
                  <w:r>
                    <w:rPr>
                      <w:rFonts w:hint="eastAsia"/>
                      <w:color w:val="auto"/>
                      <w:highlight w:val="none"/>
                      <w:lang w:val="en-US" w:eastAsia="zh-CN"/>
                    </w:rPr>
                    <w:t>2880</w:t>
                  </w:r>
                </w:p>
              </w:tc>
              <w:tc>
                <w:tcPr>
                  <w:tcW w:w="889" w:type="pct"/>
                  <w:tcBorders>
                    <w:tl2br w:val="nil"/>
                    <w:tr2bl w:val="nil"/>
                  </w:tcBorders>
                  <w:shd w:val="clear" w:color="auto" w:fill="auto"/>
                  <w:vAlign w:val="center"/>
                </w:tcPr>
                <w:p w14:paraId="46CEC159">
                  <w:pPr>
                    <w:pStyle w:val="57"/>
                    <w:bidi w:val="0"/>
                    <w:rPr>
                      <w:color w:val="auto"/>
                      <w:highlight w:val="none"/>
                    </w:rPr>
                  </w:pPr>
                  <w:r>
                    <w:rPr>
                      <w:color w:val="auto"/>
                      <w:highlight w:val="none"/>
                    </w:rPr>
                    <w:t>0</w:t>
                  </w:r>
                </w:p>
              </w:tc>
              <w:tc>
                <w:tcPr>
                  <w:tcW w:w="631" w:type="pct"/>
                  <w:tcBorders>
                    <w:tl2br w:val="nil"/>
                    <w:tr2bl w:val="nil"/>
                  </w:tcBorders>
                  <w:shd w:val="clear" w:color="auto" w:fill="auto"/>
                  <w:vAlign w:val="center"/>
                </w:tcPr>
                <w:p w14:paraId="5CA34988">
                  <w:pPr>
                    <w:pStyle w:val="57"/>
                    <w:bidi w:val="0"/>
                    <w:rPr>
                      <w:rFonts w:hint="default"/>
                      <w:color w:val="auto"/>
                      <w:highlight w:val="none"/>
                      <w:lang w:val="en-US" w:eastAsia="zh-CN"/>
                    </w:rPr>
                  </w:pPr>
                  <w:r>
                    <w:rPr>
                      <w:rFonts w:hint="eastAsia"/>
                      <w:color w:val="auto"/>
                      <w:highlight w:val="none"/>
                      <w:lang w:val="en-US" w:eastAsia="zh-CN"/>
                    </w:rPr>
                    <w:t>2880</w:t>
                  </w:r>
                </w:p>
              </w:tc>
              <w:tc>
                <w:tcPr>
                  <w:tcW w:w="742" w:type="pct"/>
                  <w:tcBorders>
                    <w:tl2br w:val="nil"/>
                    <w:tr2bl w:val="nil"/>
                  </w:tcBorders>
                  <w:shd w:val="clear" w:color="auto" w:fill="auto"/>
                  <w:vAlign w:val="center"/>
                </w:tcPr>
                <w:p w14:paraId="2EE9412B">
                  <w:pPr>
                    <w:pStyle w:val="57"/>
                    <w:bidi w:val="0"/>
                    <w:rPr>
                      <w:rFonts w:hint="default"/>
                      <w:color w:val="auto"/>
                      <w:highlight w:val="none"/>
                      <w:lang w:val="en-US" w:eastAsia="zh-CN"/>
                    </w:rPr>
                  </w:pPr>
                  <w:r>
                    <w:rPr>
                      <w:rFonts w:hint="eastAsia"/>
                      <w:color w:val="auto"/>
                      <w:highlight w:val="none"/>
                      <w:lang w:val="en-US" w:eastAsia="zh-CN"/>
                    </w:rPr>
                    <w:t>2880</w:t>
                  </w:r>
                </w:p>
              </w:tc>
            </w:tr>
            <w:tr w14:paraId="2D6CC8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55" w:hRule="atLeast"/>
                <w:jc w:val="center"/>
              </w:trPr>
              <w:tc>
                <w:tcPr>
                  <w:tcW w:w="398" w:type="pct"/>
                  <w:vMerge w:val="continue"/>
                  <w:tcBorders>
                    <w:tl2br w:val="nil"/>
                    <w:tr2bl w:val="nil"/>
                  </w:tcBorders>
                  <w:shd w:val="clear" w:color="auto" w:fill="auto"/>
                  <w:vAlign w:val="center"/>
                </w:tcPr>
                <w:p w14:paraId="028084CA">
                  <w:pPr>
                    <w:pStyle w:val="57"/>
                    <w:bidi w:val="0"/>
                    <w:rPr>
                      <w:color w:val="auto"/>
                      <w:highlight w:val="none"/>
                    </w:rPr>
                  </w:pPr>
                </w:p>
              </w:tc>
              <w:tc>
                <w:tcPr>
                  <w:tcW w:w="1474" w:type="pct"/>
                  <w:gridSpan w:val="2"/>
                  <w:tcBorders>
                    <w:tl2br w:val="nil"/>
                    <w:tr2bl w:val="nil"/>
                  </w:tcBorders>
                  <w:shd w:val="clear" w:color="auto" w:fill="auto"/>
                  <w:vAlign w:val="center"/>
                </w:tcPr>
                <w:p w14:paraId="1527E79E">
                  <w:pPr>
                    <w:pStyle w:val="57"/>
                    <w:bidi w:val="0"/>
                    <w:rPr>
                      <w:color w:val="auto"/>
                      <w:highlight w:val="none"/>
                    </w:rPr>
                  </w:pPr>
                  <w:r>
                    <w:rPr>
                      <w:color w:val="auto"/>
                      <w:highlight w:val="none"/>
                    </w:rPr>
                    <w:t>COD</w:t>
                  </w:r>
                </w:p>
              </w:tc>
              <w:tc>
                <w:tcPr>
                  <w:tcW w:w="1458" w:type="dxa"/>
                  <w:tcBorders>
                    <w:tl2br w:val="nil"/>
                    <w:tr2bl w:val="nil"/>
                  </w:tcBorders>
                  <w:shd w:val="clear" w:color="auto" w:fill="auto"/>
                  <w:vAlign w:val="center"/>
                </w:tcPr>
                <w:p w14:paraId="342D3944">
                  <w:pPr>
                    <w:keepNext w:val="0"/>
                    <w:keepLines w:val="0"/>
                    <w:widowControl/>
                    <w:suppressLineNumbers w:val="0"/>
                    <w:jc w:val="center"/>
                    <w:textAlignment w:val="center"/>
                    <w:rPr>
                      <w:color w:val="auto"/>
                      <w:highlight w:val="none"/>
                    </w:rPr>
                  </w:pPr>
                  <w:r>
                    <w:rPr>
                      <w:rFonts w:hint="default" w:ascii="Times New Roman" w:hAnsi="Times New Roman" w:eastAsia="宋体" w:cs="Times New Roman"/>
                      <w:i w:val="0"/>
                      <w:iCs w:val="0"/>
                      <w:color w:val="000000"/>
                      <w:kern w:val="0"/>
                      <w:sz w:val="21"/>
                      <w:szCs w:val="21"/>
                      <w:u w:val="none"/>
                      <w:lang w:val="en-US" w:eastAsia="zh-CN" w:bidi="ar"/>
                    </w:rPr>
                    <w:t xml:space="preserve">1.0080 </w:t>
                  </w:r>
                </w:p>
              </w:tc>
              <w:tc>
                <w:tcPr>
                  <w:tcW w:w="889" w:type="pct"/>
                  <w:tcBorders>
                    <w:tl2br w:val="nil"/>
                    <w:tr2bl w:val="nil"/>
                  </w:tcBorders>
                  <w:shd w:val="clear" w:color="auto" w:fill="auto"/>
                  <w:vAlign w:val="center"/>
                </w:tcPr>
                <w:p w14:paraId="4C81085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0.</w:t>
                  </w:r>
                  <w:r>
                    <w:rPr>
                      <w:rFonts w:hint="eastAsia" w:cs="Times New Roman"/>
                      <w:i w:val="0"/>
                      <w:iCs w:val="0"/>
                      <w:color w:val="000000"/>
                      <w:kern w:val="0"/>
                      <w:sz w:val="21"/>
                      <w:szCs w:val="21"/>
                      <w:highlight w:val="none"/>
                      <w:u w:val="none"/>
                      <w:lang w:val="en-US" w:eastAsia="zh-CN" w:bidi="ar"/>
                    </w:rPr>
                    <w:t>2016</w:t>
                  </w:r>
                </w:p>
              </w:tc>
              <w:tc>
                <w:tcPr>
                  <w:tcW w:w="1066" w:type="dxa"/>
                  <w:tcBorders>
                    <w:tl2br w:val="nil"/>
                    <w:tr2bl w:val="nil"/>
                  </w:tcBorders>
                  <w:shd w:val="clear" w:color="auto" w:fill="auto"/>
                  <w:vAlign w:val="center"/>
                </w:tcPr>
                <w:p w14:paraId="60C8AC3F">
                  <w:pPr>
                    <w:keepNext w:val="0"/>
                    <w:keepLines w:val="0"/>
                    <w:widowControl/>
                    <w:suppressLineNumbers w:val="0"/>
                    <w:jc w:val="center"/>
                    <w:textAlignment w:val="center"/>
                    <w:rPr>
                      <w:color w:val="auto"/>
                      <w:highlight w:val="none"/>
                    </w:rPr>
                  </w:pPr>
                  <w:r>
                    <w:rPr>
                      <w:rFonts w:hint="default" w:ascii="Times New Roman" w:hAnsi="Times New Roman" w:eastAsia="宋体" w:cs="Times New Roman"/>
                      <w:i w:val="0"/>
                      <w:iCs w:val="0"/>
                      <w:color w:val="000000"/>
                      <w:kern w:val="0"/>
                      <w:sz w:val="21"/>
                      <w:szCs w:val="21"/>
                      <w:u w:val="none"/>
                      <w:lang w:val="en-US" w:eastAsia="zh-CN" w:bidi="ar"/>
                    </w:rPr>
                    <w:t xml:space="preserve">0.8064 </w:t>
                  </w:r>
                </w:p>
              </w:tc>
              <w:tc>
                <w:tcPr>
                  <w:tcW w:w="1253" w:type="dxa"/>
                  <w:tcBorders>
                    <w:tl2br w:val="nil"/>
                    <w:tr2bl w:val="nil"/>
                  </w:tcBorders>
                  <w:shd w:val="clear" w:color="auto" w:fill="auto"/>
                  <w:vAlign w:val="center"/>
                </w:tcPr>
                <w:p w14:paraId="33970A35">
                  <w:pPr>
                    <w:keepNext w:val="0"/>
                    <w:keepLines w:val="0"/>
                    <w:widowControl/>
                    <w:suppressLineNumbers w:val="0"/>
                    <w:jc w:val="center"/>
                    <w:textAlignment w:val="center"/>
                    <w:rPr>
                      <w:color w:val="auto"/>
                      <w:highlight w:val="none"/>
                    </w:rPr>
                  </w:pPr>
                  <w:r>
                    <w:rPr>
                      <w:rFonts w:hint="default" w:ascii="Times New Roman" w:hAnsi="Times New Roman" w:eastAsia="宋体" w:cs="Times New Roman"/>
                      <w:i w:val="0"/>
                      <w:iCs w:val="0"/>
                      <w:color w:val="000000"/>
                      <w:kern w:val="0"/>
                      <w:sz w:val="21"/>
                      <w:szCs w:val="21"/>
                      <w:u w:val="none"/>
                      <w:lang w:val="en-US" w:eastAsia="zh-CN" w:bidi="ar"/>
                    </w:rPr>
                    <w:t xml:space="preserve">0.1440 </w:t>
                  </w:r>
                </w:p>
              </w:tc>
            </w:tr>
            <w:tr w14:paraId="71A494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98" w:type="pct"/>
                  <w:vMerge w:val="continue"/>
                  <w:tcBorders>
                    <w:tl2br w:val="nil"/>
                    <w:tr2bl w:val="nil"/>
                  </w:tcBorders>
                  <w:shd w:val="clear" w:color="auto" w:fill="auto"/>
                  <w:vAlign w:val="center"/>
                </w:tcPr>
                <w:p w14:paraId="5815A196">
                  <w:pPr>
                    <w:pStyle w:val="57"/>
                    <w:bidi w:val="0"/>
                    <w:rPr>
                      <w:color w:val="auto"/>
                      <w:highlight w:val="none"/>
                    </w:rPr>
                  </w:pPr>
                </w:p>
              </w:tc>
              <w:tc>
                <w:tcPr>
                  <w:tcW w:w="1474" w:type="pct"/>
                  <w:gridSpan w:val="2"/>
                  <w:tcBorders>
                    <w:tl2br w:val="nil"/>
                    <w:tr2bl w:val="nil"/>
                  </w:tcBorders>
                  <w:shd w:val="clear" w:color="auto" w:fill="auto"/>
                  <w:vAlign w:val="center"/>
                </w:tcPr>
                <w:p w14:paraId="306506B7">
                  <w:pPr>
                    <w:pStyle w:val="57"/>
                    <w:bidi w:val="0"/>
                    <w:rPr>
                      <w:color w:val="auto"/>
                      <w:highlight w:val="none"/>
                    </w:rPr>
                  </w:pPr>
                  <w:r>
                    <w:rPr>
                      <w:color w:val="auto"/>
                      <w:highlight w:val="none"/>
                    </w:rPr>
                    <w:t>SS</w:t>
                  </w:r>
                </w:p>
              </w:tc>
              <w:tc>
                <w:tcPr>
                  <w:tcW w:w="1458" w:type="dxa"/>
                  <w:tcBorders>
                    <w:tl2br w:val="nil"/>
                    <w:tr2bl w:val="nil"/>
                  </w:tcBorders>
                  <w:shd w:val="clear" w:color="auto" w:fill="auto"/>
                  <w:vAlign w:val="center"/>
                </w:tcPr>
                <w:p w14:paraId="665A0EE9">
                  <w:pPr>
                    <w:keepNext w:val="0"/>
                    <w:keepLines w:val="0"/>
                    <w:widowControl/>
                    <w:suppressLineNumbers w:val="0"/>
                    <w:jc w:val="center"/>
                    <w:textAlignment w:val="center"/>
                    <w:rPr>
                      <w:color w:val="auto"/>
                      <w:highlight w:val="none"/>
                    </w:rPr>
                  </w:pPr>
                  <w:r>
                    <w:rPr>
                      <w:rFonts w:hint="default" w:ascii="Times New Roman" w:hAnsi="Times New Roman" w:eastAsia="宋体" w:cs="Times New Roman"/>
                      <w:i w:val="0"/>
                      <w:iCs w:val="0"/>
                      <w:color w:val="000000"/>
                      <w:kern w:val="0"/>
                      <w:sz w:val="21"/>
                      <w:szCs w:val="21"/>
                      <w:u w:val="none"/>
                      <w:lang w:val="en-US" w:eastAsia="zh-CN" w:bidi="ar"/>
                    </w:rPr>
                    <w:t xml:space="preserve">0.7200 </w:t>
                  </w:r>
                </w:p>
              </w:tc>
              <w:tc>
                <w:tcPr>
                  <w:tcW w:w="889" w:type="pct"/>
                  <w:tcBorders>
                    <w:tl2br w:val="nil"/>
                    <w:tr2bl w:val="nil"/>
                  </w:tcBorders>
                  <w:shd w:val="clear" w:color="auto" w:fill="auto"/>
                  <w:vAlign w:val="center"/>
                </w:tcPr>
                <w:p w14:paraId="6573157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0.</w:t>
                  </w:r>
                  <w:r>
                    <w:rPr>
                      <w:rFonts w:hint="eastAsia" w:cs="Times New Roman"/>
                      <w:i w:val="0"/>
                      <w:iCs w:val="0"/>
                      <w:color w:val="000000"/>
                      <w:kern w:val="0"/>
                      <w:sz w:val="21"/>
                      <w:szCs w:val="21"/>
                      <w:highlight w:val="none"/>
                      <w:u w:val="none"/>
                      <w:lang w:val="en-US" w:eastAsia="zh-CN" w:bidi="ar"/>
                    </w:rPr>
                    <w:t>1440</w:t>
                  </w:r>
                </w:p>
              </w:tc>
              <w:tc>
                <w:tcPr>
                  <w:tcW w:w="1066" w:type="dxa"/>
                  <w:tcBorders>
                    <w:tl2br w:val="nil"/>
                    <w:tr2bl w:val="nil"/>
                  </w:tcBorders>
                  <w:shd w:val="clear" w:color="auto" w:fill="auto"/>
                  <w:vAlign w:val="center"/>
                </w:tcPr>
                <w:p w14:paraId="0CF5308C">
                  <w:pPr>
                    <w:keepNext w:val="0"/>
                    <w:keepLines w:val="0"/>
                    <w:widowControl/>
                    <w:suppressLineNumbers w:val="0"/>
                    <w:jc w:val="center"/>
                    <w:textAlignment w:val="center"/>
                    <w:rPr>
                      <w:color w:val="auto"/>
                      <w:highlight w:val="none"/>
                    </w:rPr>
                  </w:pPr>
                  <w:r>
                    <w:rPr>
                      <w:rFonts w:hint="default" w:ascii="Times New Roman" w:hAnsi="Times New Roman" w:eastAsia="宋体" w:cs="Times New Roman"/>
                      <w:i w:val="0"/>
                      <w:iCs w:val="0"/>
                      <w:color w:val="000000"/>
                      <w:kern w:val="0"/>
                      <w:sz w:val="21"/>
                      <w:szCs w:val="21"/>
                      <w:u w:val="none"/>
                      <w:lang w:val="en-US" w:eastAsia="zh-CN" w:bidi="ar"/>
                    </w:rPr>
                    <w:t xml:space="preserve">0.5760 </w:t>
                  </w:r>
                </w:p>
              </w:tc>
              <w:tc>
                <w:tcPr>
                  <w:tcW w:w="1253" w:type="dxa"/>
                  <w:tcBorders>
                    <w:tl2br w:val="nil"/>
                    <w:tr2bl w:val="nil"/>
                  </w:tcBorders>
                  <w:shd w:val="clear" w:color="auto" w:fill="auto"/>
                  <w:vAlign w:val="center"/>
                </w:tcPr>
                <w:p w14:paraId="717E5A0D">
                  <w:pPr>
                    <w:keepNext w:val="0"/>
                    <w:keepLines w:val="0"/>
                    <w:widowControl/>
                    <w:suppressLineNumbers w:val="0"/>
                    <w:jc w:val="center"/>
                    <w:textAlignment w:val="center"/>
                    <w:rPr>
                      <w:color w:val="auto"/>
                      <w:highlight w:val="none"/>
                    </w:rPr>
                  </w:pPr>
                  <w:r>
                    <w:rPr>
                      <w:rFonts w:hint="default" w:ascii="Times New Roman" w:hAnsi="Times New Roman" w:eastAsia="宋体" w:cs="Times New Roman"/>
                      <w:i w:val="0"/>
                      <w:iCs w:val="0"/>
                      <w:color w:val="000000"/>
                      <w:kern w:val="0"/>
                      <w:sz w:val="21"/>
                      <w:szCs w:val="21"/>
                      <w:u w:val="none"/>
                      <w:lang w:val="en-US" w:eastAsia="zh-CN" w:bidi="ar"/>
                    </w:rPr>
                    <w:t xml:space="preserve">0.0288 </w:t>
                  </w:r>
                </w:p>
              </w:tc>
            </w:tr>
            <w:tr w14:paraId="5E9EFA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98" w:type="pct"/>
                  <w:vMerge w:val="continue"/>
                  <w:tcBorders>
                    <w:tl2br w:val="nil"/>
                    <w:tr2bl w:val="nil"/>
                  </w:tcBorders>
                  <w:shd w:val="clear" w:color="auto" w:fill="auto"/>
                  <w:vAlign w:val="center"/>
                </w:tcPr>
                <w:p w14:paraId="5855B462">
                  <w:pPr>
                    <w:pStyle w:val="57"/>
                    <w:bidi w:val="0"/>
                    <w:rPr>
                      <w:color w:val="auto"/>
                      <w:highlight w:val="none"/>
                    </w:rPr>
                  </w:pPr>
                </w:p>
              </w:tc>
              <w:tc>
                <w:tcPr>
                  <w:tcW w:w="1474" w:type="pct"/>
                  <w:gridSpan w:val="2"/>
                  <w:tcBorders>
                    <w:tl2br w:val="nil"/>
                    <w:tr2bl w:val="nil"/>
                  </w:tcBorders>
                  <w:shd w:val="clear" w:color="auto" w:fill="auto"/>
                  <w:vAlign w:val="center"/>
                </w:tcPr>
                <w:p w14:paraId="065EB265">
                  <w:pPr>
                    <w:pStyle w:val="57"/>
                    <w:bidi w:val="0"/>
                    <w:rPr>
                      <w:color w:val="auto"/>
                      <w:highlight w:val="none"/>
                    </w:rPr>
                  </w:pPr>
                  <w:r>
                    <w:rPr>
                      <w:color w:val="auto"/>
                      <w:highlight w:val="none"/>
                    </w:rPr>
                    <w:t>氨氮</w:t>
                  </w:r>
                </w:p>
              </w:tc>
              <w:tc>
                <w:tcPr>
                  <w:tcW w:w="1458" w:type="dxa"/>
                  <w:tcBorders>
                    <w:tl2br w:val="nil"/>
                    <w:tr2bl w:val="nil"/>
                  </w:tcBorders>
                  <w:shd w:val="clear" w:color="auto" w:fill="auto"/>
                  <w:vAlign w:val="center"/>
                </w:tcPr>
                <w:p w14:paraId="7E513A8E">
                  <w:pPr>
                    <w:keepNext w:val="0"/>
                    <w:keepLines w:val="0"/>
                    <w:widowControl/>
                    <w:suppressLineNumbers w:val="0"/>
                    <w:jc w:val="center"/>
                    <w:textAlignment w:val="center"/>
                    <w:rPr>
                      <w:color w:val="auto"/>
                      <w:highlight w:val="none"/>
                    </w:rPr>
                  </w:pPr>
                  <w:r>
                    <w:rPr>
                      <w:rFonts w:hint="default" w:ascii="Times New Roman" w:hAnsi="Times New Roman" w:eastAsia="宋体" w:cs="Times New Roman"/>
                      <w:i w:val="0"/>
                      <w:iCs w:val="0"/>
                      <w:color w:val="000000"/>
                      <w:kern w:val="0"/>
                      <w:sz w:val="21"/>
                      <w:szCs w:val="21"/>
                      <w:u w:val="none"/>
                      <w:lang w:val="en-US" w:eastAsia="zh-CN" w:bidi="ar"/>
                    </w:rPr>
                    <w:t xml:space="preserve">0.0864 </w:t>
                  </w:r>
                </w:p>
              </w:tc>
              <w:tc>
                <w:tcPr>
                  <w:tcW w:w="889" w:type="pct"/>
                  <w:tcBorders>
                    <w:tl2br w:val="nil"/>
                    <w:tr2bl w:val="nil"/>
                  </w:tcBorders>
                  <w:shd w:val="clear" w:color="auto" w:fill="auto"/>
                  <w:vAlign w:val="center"/>
                </w:tcPr>
                <w:p w14:paraId="5267E4EB">
                  <w:pPr>
                    <w:pStyle w:val="57"/>
                    <w:bidi w:val="0"/>
                    <w:rPr>
                      <w:color w:val="auto"/>
                      <w:highlight w:val="none"/>
                    </w:rPr>
                  </w:pPr>
                  <w:r>
                    <w:rPr>
                      <w:rFonts w:hint="default"/>
                      <w:color w:val="auto"/>
                      <w:highlight w:val="none"/>
                      <w:lang w:val="en-US" w:eastAsia="zh-CN"/>
                    </w:rPr>
                    <w:t xml:space="preserve">0 </w:t>
                  </w:r>
                </w:p>
              </w:tc>
              <w:tc>
                <w:tcPr>
                  <w:tcW w:w="1066" w:type="dxa"/>
                  <w:tcBorders>
                    <w:tl2br w:val="nil"/>
                    <w:tr2bl w:val="nil"/>
                  </w:tcBorders>
                  <w:shd w:val="clear" w:color="auto" w:fill="auto"/>
                  <w:vAlign w:val="center"/>
                </w:tcPr>
                <w:p w14:paraId="3A9A10E0">
                  <w:pPr>
                    <w:keepNext w:val="0"/>
                    <w:keepLines w:val="0"/>
                    <w:widowControl/>
                    <w:suppressLineNumbers w:val="0"/>
                    <w:jc w:val="center"/>
                    <w:textAlignment w:val="center"/>
                    <w:rPr>
                      <w:color w:val="auto"/>
                      <w:highlight w:val="none"/>
                    </w:rPr>
                  </w:pPr>
                  <w:r>
                    <w:rPr>
                      <w:rFonts w:hint="default" w:ascii="Times New Roman" w:hAnsi="Times New Roman" w:eastAsia="宋体" w:cs="Times New Roman"/>
                      <w:i w:val="0"/>
                      <w:iCs w:val="0"/>
                      <w:color w:val="000000"/>
                      <w:kern w:val="0"/>
                      <w:sz w:val="21"/>
                      <w:szCs w:val="21"/>
                      <w:u w:val="none"/>
                      <w:lang w:val="en-US" w:eastAsia="zh-CN" w:bidi="ar"/>
                    </w:rPr>
                    <w:t xml:space="preserve">0.0864 </w:t>
                  </w:r>
                </w:p>
              </w:tc>
              <w:tc>
                <w:tcPr>
                  <w:tcW w:w="1253" w:type="dxa"/>
                  <w:tcBorders>
                    <w:tl2br w:val="nil"/>
                    <w:tr2bl w:val="nil"/>
                  </w:tcBorders>
                  <w:shd w:val="clear" w:color="auto" w:fill="auto"/>
                  <w:vAlign w:val="center"/>
                </w:tcPr>
                <w:p w14:paraId="78D3F2D4">
                  <w:pPr>
                    <w:keepNext w:val="0"/>
                    <w:keepLines w:val="0"/>
                    <w:widowControl/>
                    <w:suppressLineNumbers w:val="0"/>
                    <w:jc w:val="center"/>
                    <w:textAlignment w:val="center"/>
                    <w:rPr>
                      <w:color w:val="auto"/>
                      <w:highlight w:val="none"/>
                    </w:rPr>
                  </w:pPr>
                  <w:r>
                    <w:rPr>
                      <w:rFonts w:hint="default" w:ascii="Times New Roman" w:hAnsi="Times New Roman" w:eastAsia="宋体" w:cs="Times New Roman"/>
                      <w:i w:val="0"/>
                      <w:iCs w:val="0"/>
                      <w:color w:val="000000"/>
                      <w:kern w:val="0"/>
                      <w:sz w:val="21"/>
                      <w:szCs w:val="21"/>
                      <w:u w:val="none"/>
                      <w:lang w:val="en-US" w:eastAsia="zh-CN" w:bidi="ar"/>
                    </w:rPr>
                    <w:t xml:space="preserve">0.0144 </w:t>
                  </w:r>
                </w:p>
              </w:tc>
            </w:tr>
            <w:tr w14:paraId="0AA999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94" w:hRule="atLeast"/>
                <w:jc w:val="center"/>
              </w:trPr>
              <w:tc>
                <w:tcPr>
                  <w:tcW w:w="398" w:type="pct"/>
                  <w:vMerge w:val="continue"/>
                  <w:tcBorders>
                    <w:tl2br w:val="nil"/>
                    <w:tr2bl w:val="nil"/>
                  </w:tcBorders>
                  <w:shd w:val="clear" w:color="auto" w:fill="auto"/>
                  <w:vAlign w:val="center"/>
                </w:tcPr>
                <w:p w14:paraId="46C75097">
                  <w:pPr>
                    <w:pStyle w:val="57"/>
                    <w:bidi w:val="0"/>
                    <w:rPr>
                      <w:color w:val="auto"/>
                      <w:highlight w:val="none"/>
                    </w:rPr>
                  </w:pPr>
                </w:p>
              </w:tc>
              <w:tc>
                <w:tcPr>
                  <w:tcW w:w="1474" w:type="pct"/>
                  <w:gridSpan w:val="2"/>
                  <w:tcBorders>
                    <w:tl2br w:val="nil"/>
                    <w:tr2bl w:val="nil"/>
                  </w:tcBorders>
                  <w:shd w:val="clear" w:color="auto" w:fill="auto"/>
                  <w:vAlign w:val="center"/>
                </w:tcPr>
                <w:p w14:paraId="6257DB5D">
                  <w:pPr>
                    <w:pStyle w:val="57"/>
                    <w:bidi w:val="0"/>
                    <w:rPr>
                      <w:color w:val="auto"/>
                      <w:highlight w:val="none"/>
                    </w:rPr>
                  </w:pPr>
                  <w:r>
                    <w:rPr>
                      <w:color w:val="auto"/>
                      <w:highlight w:val="none"/>
                    </w:rPr>
                    <w:t>TP</w:t>
                  </w:r>
                </w:p>
              </w:tc>
              <w:tc>
                <w:tcPr>
                  <w:tcW w:w="1458" w:type="dxa"/>
                  <w:tcBorders>
                    <w:tl2br w:val="nil"/>
                    <w:tr2bl w:val="nil"/>
                  </w:tcBorders>
                  <w:shd w:val="clear" w:color="auto" w:fill="auto"/>
                  <w:vAlign w:val="center"/>
                </w:tcPr>
                <w:p w14:paraId="43B2D467">
                  <w:pPr>
                    <w:keepNext w:val="0"/>
                    <w:keepLines w:val="0"/>
                    <w:widowControl/>
                    <w:suppressLineNumbers w:val="0"/>
                    <w:jc w:val="center"/>
                    <w:textAlignment w:val="center"/>
                    <w:rPr>
                      <w:color w:val="auto"/>
                      <w:highlight w:val="none"/>
                    </w:rPr>
                  </w:pPr>
                  <w:r>
                    <w:rPr>
                      <w:rFonts w:hint="default" w:ascii="Times New Roman" w:hAnsi="Times New Roman" w:eastAsia="宋体" w:cs="Times New Roman"/>
                      <w:i w:val="0"/>
                      <w:iCs w:val="0"/>
                      <w:color w:val="000000"/>
                      <w:kern w:val="0"/>
                      <w:sz w:val="21"/>
                      <w:szCs w:val="21"/>
                      <w:u w:val="none"/>
                      <w:lang w:val="en-US" w:eastAsia="zh-CN" w:bidi="ar"/>
                    </w:rPr>
                    <w:t xml:space="preserve">0.0115 </w:t>
                  </w:r>
                </w:p>
              </w:tc>
              <w:tc>
                <w:tcPr>
                  <w:tcW w:w="889" w:type="pct"/>
                  <w:tcBorders>
                    <w:tl2br w:val="nil"/>
                    <w:tr2bl w:val="nil"/>
                  </w:tcBorders>
                  <w:shd w:val="clear" w:color="auto" w:fill="auto"/>
                  <w:vAlign w:val="center"/>
                </w:tcPr>
                <w:p w14:paraId="270AE870">
                  <w:pPr>
                    <w:pStyle w:val="57"/>
                    <w:bidi w:val="0"/>
                    <w:rPr>
                      <w:color w:val="auto"/>
                      <w:highlight w:val="none"/>
                    </w:rPr>
                  </w:pPr>
                  <w:r>
                    <w:rPr>
                      <w:rFonts w:hint="default"/>
                      <w:color w:val="auto"/>
                      <w:highlight w:val="none"/>
                      <w:lang w:val="en-US" w:eastAsia="zh-CN"/>
                    </w:rPr>
                    <w:t xml:space="preserve">0 </w:t>
                  </w:r>
                </w:p>
              </w:tc>
              <w:tc>
                <w:tcPr>
                  <w:tcW w:w="1066" w:type="dxa"/>
                  <w:tcBorders>
                    <w:tl2br w:val="nil"/>
                    <w:tr2bl w:val="nil"/>
                  </w:tcBorders>
                  <w:shd w:val="clear" w:color="auto" w:fill="auto"/>
                  <w:vAlign w:val="center"/>
                </w:tcPr>
                <w:p w14:paraId="0DADDD96">
                  <w:pPr>
                    <w:keepNext w:val="0"/>
                    <w:keepLines w:val="0"/>
                    <w:widowControl/>
                    <w:suppressLineNumbers w:val="0"/>
                    <w:jc w:val="center"/>
                    <w:textAlignment w:val="center"/>
                    <w:rPr>
                      <w:color w:val="auto"/>
                      <w:highlight w:val="none"/>
                    </w:rPr>
                  </w:pPr>
                  <w:r>
                    <w:rPr>
                      <w:rFonts w:hint="default" w:ascii="Times New Roman" w:hAnsi="Times New Roman" w:eastAsia="宋体" w:cs="Times New Roman"/>
                      <w:i w:val="0"/>
                      <w:iCs w:val="0"/>
                      <w:color w:val="000000"/>
                      <w:kern w:val="0"/>
                      <w:sz w:val="21"/>
                      <w:szCs w:val="21"/>
                      <w:u w:val="none"/>
                      <w:lang w:val="en-US" w:eastAsia="zh-CN" w:bidi="ar"/>
                    </w:rPr>
                    <w:t xml:space="preserve">0.0115 </w:t>
                  </w:r>
                </w:p>
              </w:tc>
              <w:tc>
                <w:tcPr>
                  <w:tcW w:w="1253" w:type="dxa"/>
                  <w:tcBorders>
                    <w:tl2br w:val="nil"/>
                    <w:tr2bl w:val="nil"/>
                  </w:tcBorders>
                  <w:shd w:val="clear" w:color="auto" w:fill="auto"/>
                  <w:vAlign w:val="center"/>
                </w:tcPr>
                <w:p w14:paraId="0D3EBE6E">
                  <w:pPr>
                    <w:keepNext w:val="0"/>
                    <w:keepLines w:val="0"/>
                    <w:widowControl/>
                    <w:suppressLineNumbers w:val="0"/>
                    <w:jc w:val="center"/>
                    <w:textAlignment w:val="center"/>
                    <w:rPr>
                      <w:color w:val="auto"/>
                      <w:highlight w:val="none"/>
                    </w:rPr>
                  </w:pPr>
                  <w:r>
                    <w:rPr>
                      <w:rFonts w:hint="default" w:ascii="Times New Roman" w:hAnsi="Times New Roman" w:eastAsia="宋体" w:cs="Times New Roman"/>
                      <w:i w:val="0"/>
                      <w:iCs w:val="0"/>
                      <w:color w:val="000000"/>
                      <w:kern w:val="0"/>
                      <w:sz w:val="21"/>
                      <w:szCs w:val="21"/>
                      <w:u w:val="none"/>
                      <w:lang w:val="en-US" w:eastAsia="zh-CN" w:bidi="ar"/>
                    </w:rPr>
                    <w:t xml:space="preserve">0.0014 </w:t>
                  </w:r>
                </w:p>
              </w:tc>
            </w:tr>
            <w:tr w14:paraId="7BE656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98" w:type="pct"/>
                  <w:vMerge w:val="continue"/>
                  <w:tcBorders>
                    <w:tl2br w:val="nil"/>
                    <w:tr2bl w:val="nil"/>
                  </w:tcBorders>
                  <w:shd w:val="clear" w:color="auto" w:fill="auto"/>
                  <w:vAlign w:val="center"/>
                </w:tcPr>
                <w:p w14:paraId="08B9F3C6">
                  <w:pPr>
                    <w:pStyle w:val="57"/>
                    <w:bidi w:val="0"/>
                    <w:rPr>
                      <w:color w:val="auto"/>
                      <w:highlight w:val="none"/>
                    </w:rPr>
                  </w:pPr>
                </w:p>
              </w:tc>
              <w:tc>
                <w:tcPr>
                  <w:tcW w:w="1474" w:type="pct"/>
                  <w:gridSpan w:val="2"/>
                  <w:tcBorders>
                    <w:tl2br w:val="nil"/>
                    <w:tr2bl w:val="nil"/>
                  </w:tcBorders>
                  <w:shd w:val="clear" w:color="auto" w:fill="auto"/>
                  <w:vAlign w:val="center"/>
                </w:tcPr>
                <w:p w14:paraId="639888EF">
                  <w:pPr>
                    <w:pStyle w:val="57"/>
                    <w:bidi w:val="0"/>
                    <w:rPr>
                      <w:color w:val="auto"/>
                      <w:highlight w:val="none"/>
                    </w:rPr>
                  </w:pPr>
                  <w:r>
                    <w:rPr>
                      <w:color w:val="auto"/>
                      <w:highlight w:val="none"/>
                    </w:rPr>
                    <w:t>TN</w:t>
                  </w:r>
                </w:p>
              </w:tc>
              <w:tc>
                <w:tcPr>
                  <w:tcW w:w="1458" w:type="dxa"/>
                  <w:tcBorders>
                    <w:tl2br w:val="nil"/>
                    <w:tr2bl w:val="nil"/>
                  </w:tcBorders>
                  <w:shd w:val="clear" w:color="auto" w:fill="auto"/>
                  <w:vAlign w:val="center"/>
                </w:tcPr>
                <w:p w14:paraId="59EE5060">
                  <w:pPr>
                    <w:keepNext w:val="0"/>
                    <w:keepLines w:val="0"/>
                    <w:widowControl/>
                    <w:suppressLineNumbers w:val="0"/>
                    <w:jc w:val="center"/>
                    <w:textAlignment w:val="center"/>
                    <w:rPr>
                      <w:color w:val="auto"/>
                      <w:highlight w:val="none"/>
                    </w:rPr>
                  </w:pPr>
                  <w:r>
                    <w:rPr>
                      <w:rFonts w:hint="default" w:ascii="Times New Roman" w:hAnsi="Times New Roman" w:eastAsia="宋体" w:cs="Times New Roman"/>
                      <w:i w:val="0"/>
                      <w:iCs w:val="0"/>
                      <w:color w:val="000000"/>
                      <w:kern w:val="0"/>
                      <w:sz w:val="21"/>
                      <w:szCs w:val="21"/>
                      <w:u w:val="none"/>
                      <w:lang w:val="en-US" w:eastAsia="zh-CN" w:bidi="ar"/>
                    </w:rPr>
                    <w:t xml:space="preserve">0.0864 </w:t>
                  </w:r>
                </w:p>
              </w:tc>
              <w:tc>
                <w:tcPr>
                  <w:tcW w:w="889" w:type="pct"/>
                  <w:tcBorders>
                    <w:tl2br w:val="nil"/>
                    <w:tr2bl w:val="nil"/>
                  </w:tcBorders>
                  <w:shd w:val="clear" w:color="auto" w:fill="auto"/>
                  <w:vAlign w:val="center"/>
                </w:tcPr>
                <w:p w14:paraId="3FE7C09B">
                  <w:pPr>
                    <w:pStyle w:val="57"/>
                    <w:bidi w:val="0"/>
                    <w:rPr>
                      <w:color w:val="auto"/>
                      <w:highlight w:val="none"/>
                    </w:rPr>
                  </w:pPr>
                  <w:r>
                    <w:rPr>
                      <w:rFonts w:hint="default"/>
                      <w:color w:val="auto"/>
                      <w:highlight w:val="none"/>
                      <w:lang w:val="en-US" w:eastAsia="zh-CN"/>
                    </w:rPr>
                    <w:t xml:space="preserve">0 </w:t>
                  </w:r>
                </w:p>
              </w:tc>
              <w:tc>
                <w:tcPr>
                  <w:tcW w:w="1066" w:type="dxa"/>
                  <w:tcBorders>
                    <w:tl2br w:val="nil"/>
                    <w:tr2bl w:val="nil"/>
                  </w:tcBorders>
                  <w:shd w:val="clear" w:color="auto" w:fill="auto"/>
                  <w:vAlign w:val="center"/>
                </w:tcPr>
                <w:p w14:paraId="42BC59B9">
                  <w:pPr>
                    <w:keepNext w:val="0"/>
                    <w:keepLines w:val="0"/>
                    <w:widowControl/>
                    <w:suppressLineNumbers w:val="0"/>
                    <w:jc w:val="center"/>
                    <w:textAlignment w:val="center"/>
                    <w:rPr>
                      <w:color w:val="auto"/>
                      <w:highlight w:val="none"/>
                    </w:rPr>
                  </w:pPr>
                  <w:r>
                    <w:rPr>
                      <w:rFonts w:hint="default" w:ascii="Times New Roman" w:hAnsi="Times New Roman" w:eastAsia="宋体" w:cs="Times New Roman"/>
                      <w:i w:val="0"/>
                      <w:iCs w:val="0"/>
                      <w:color w:val="000000"/>
                      <w:kern w:val="0"/>
                      <w:sz w:val="21"/>
                      <w:szCs w:val="21"/>
                      <w:u w:val="none"/>
                      <w:lang w:val="en-US" w:eastAsia="zh-CN" w:bidi="ar"/>
                    </w:rPr>
                    <w:t xml:space="preserve">0.0864 </w:t>
                  </w:r>
                </w:p>
              </w:tc>
              <w:tc>
                <w:tcPr>
                  <w:tcW w:w="1253" w:type="dxa"/>
                  <w:tcBorders>
                    <w:tl2br w:val="nil"/>
                    <w:tr2bl w:val="nil"/>
                  </w:tcBorders>
                  <w:shd w:val="clear" w:color="auto" w:fill="auto"/>
                  <w:vAlign w:val="center"/>
                </w:tcPr>
                <w:p w14:paraId="744B7769">
                  <w:pPr>
                    <w:keepNext w:val="0"/>
                    <w:keepLines w:val="0"/>
                    <w:widowControl/>
                    <w:suppressLineNumbers w:val="0"/>
                    <w:jc w:val="center"/>
                    <w:textAlignment w:val="center"/>
                    <w:rPr>
                      <w:color w:val="auto"/>
                      <w:highlight w:val="none"/>
                    </w:rPr>
                  </w:pPr>
                  <w:r>
                    <w:rPr>
                      <w:rFonts w:hint="default" w:ascii="Times New Roman" w:hAnsi="Times New Roman" w:eastAsia="宋体" w:cs="Times New Roman"/>
                      <w:i w:val="0"/>
                      <w:iCs w:val="0"/>
                      <w:color w:val="000000"/>
                      <w:kern w:val="0"/>
                      <w:sz w:val="21"/>
                      <w:szCs w:val="21"/>
                      <w:u w:val="none"/>
                      <w:lang w:val="en-US" w:eastAsia="zh-CN" w:bidi="ar"/>
                    </w:rPr>
                    <w:t xml:space="preserve">0.0432 </w:t>
                  </w:r>
                </w:p>
              </w:tc>
            </w:tr>
            <w:tr w14:paraId="69B5453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98" w:type="pct"/>
                  <w:vMerge w:val="restart"/>
                  <w:tcBorders>
                    <w:tl2br w:val="nil"/>
                    <w:tr2bl w:val="nil"/>
                  </w:tcBorders>
                  <w:shd w:val="clear" w:color="auto" w:fill="auto"/>
                  <w:vAlign w:val="center"/>
                </w:tcPr>
                <w:p w14:paraId="4AD82F60">
                  <w:pPr>
                    <w:pStyle w:val="57"/>
                    <w:bidi w:val="0"/>
                    <w:rPr>
                      <w:color w:val="auto"/>
                      <w:highlight w:val="none"/>
                    </w:rPr>
                  </w:pPr>
                  <w:r>
                    <w:rPr>
                      <w:color w:val="auto"/>
                      <w:highlight w:val="none"/>
                    </w:rPr>
                    <w:t>固废</w:t>
                  </w:r>
                </w:p>
              </w:tc>
              <w:tc>
                <w:tcPr>
                  <w:tcW w:w="574" w:type="pct"/>
                  <w:vMerge w:val="restart"/>
                  <w:tcBorders>
                    <w:tl2br w:val="nil"/>
                    <w:tr2bl w:val="nil"/>
                  </w:tcBorders>
                  <w:shd w:val="clear" w:color="auto" w:fill="auto"/>
                  <w:vAlign w:val="center"/>
                </w:tcPr>
                <w:p w14:paraId="5C5179EE">
                  <w:pPr>
                    <w:pStyle w:val="57"/>
                    <w:bidi w:val="0"/>
                    <w:rPr>
                      <w:color w:val="auto"/>
                      <w:highlight w:val="none"/>
                    </w:rPr>
                  </w:pPr>
                  <w:r>
                    <w:rPr>
                      <w:color w:val="auto"/>
                      <w:highlight w:val="none"/>
                    </w:rPr>
                    <w:t>一般固废</w:t>
                  </w:r>
                </w:p>
              </w:tc>
              <w:tc>
                <w:tcPr>
                  <w:tcW w:w="899" w:type="pct"/>
                  <w:tcBorders>
                    <w:tl2br w:val="nil"/>
                    <w:tr2bl w:val="nil"/>
                  </w:tcBorders>
                  <w:shd w:val="clear" w:color="auto" w:fill="auto"/>
                  <w:vAlign w:val="center"/>
                </w:tcPr>
                <w:p w14:paraId="587FCE65">
                  <w:pPr>
                    <w:pStyle w:val="57"/>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color w:val="auto"/>
                      <w:highlight w:val="none"/>
                    </w:rPr>
                  </w:pPr>
                  <w:r>
                    <w:rPr>
                      <w:rFonts w:hint="default" w:ascii="Times New Roman" w:hAnsi="Times New Roman" w:eastAsia="宋体" w:cs="Times New Roman"/>
                      <w:color w:val="auto"/>
                      <w:sz w:val="21"/>
                      <w:szCs w:val="21"/>
                      <w:highlight w:val="none"/>
                      <w:lang w:val="en-US" w:eastAsia="zh-CN"/>
                    </w:rPr>
                    <w:t>边角料</w:t>
                  </w:r>
                </w:p>
              </w:tc>
              <w:tc>
                <w:tcPr>
                  <w:tcW w:w="863" w:type="pct"/>
                  <w:tcBorders>
                    <w:tl2br w:val="nil"/>
                    <w:tr2bl w:val="nil"/>
                  </w:tcBorders>
                  <w:shd w:val="clear" w:color="auto" w:fill="auto"/>
                  <w:vAlign w:val="center"/>
                </w:tcPr>
                <w:p w14:paraId="236D00C6">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highlight w:val="none"/>
                      <w:lang w:val="en-US"/>
                    </w:rPr>
                  </w:pPr>
                  <w:r>
                    <w:rPr>
                      <w:rFonts w:hint="eastAsia" w:cs="Times New Roman"/>
                      <w:color w:val="auto"/>
                      <w:sz w:val="21"/>
                      <w:szCs w:val="21"/>
                      <w:highlight w:val="none"/>
                      <w:lang w:val="en-US" w:eastAsia="zh-CN"/>
                    </w:rPr>
                    <w:t>336</w:t>
                  </w:r>
                </w:p>
              </w:tc>
              <w:tc>
                <w:tcPr>
                  <w:tcW w:w="889" w:type="pct"/>
                  <w:tcBorders>
                    <w:tl2br w:val="nil"/>
                    <w:tr2bl w:val="nil"/>
                  </w:tcBorders>
                  <w:shd w:val="clear" w:color="auto" w:fill="auto"/>
                  <w:vAlign w:val="center"/>
                </w:tcPr>
                <w:p w14:paraId="7AD6EBFE">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highlight w:val="none"/>
                      <w:lang w:val="en-US"/>
                    </w:rPr>
                  </w:pPr>
                  <w:r>
                    <w:rPr>
                      <w:rFonts w:hint="eastAsia" w:cs="Times New Roman"/>
                      <w:color w:val="auto"/>
                      <w:sz w:val="21"/>
                      <w:szCs w:val="21"/>
                      <w:highlight w:val="none"/>
                      <w:lang w:val="en-US" w:eastAsia="zh-CN"/>
                    </w:rPr>
                    <w:t>336</w:t>
                  </w:r>
                </w:p>
              </w:tc>
              <w:tc>
                <w:tcPr>
                  <w:tcW w:w="631" w:type="pct"/>
                  <w:tcBorders>
                    <w:tl2br w:val="nil"/>
                    <w:tr2bl w:val="nil"/>
                  </w:tcBorders>
                  <w:shd w:val="clear" w:color="auto" w:fill="auto"/>
                  <w:vAlign w:val="center"/>
                </w:tcPr>
                <w:p w14:paraId="17F041C2">
                  <w:pPr>
                    <w:pStyle w:val="57"/>
                    <w:bidi w:val="0"/>
                    <w:rPr>
                      <w:color w:val="auto"/>
                      <w:highlight w:val="none"/>
                    </w:rPr>
                  </w:pPr>
                  <w:r>
                    <w:rPr>
                      <w:rFonts w:hint="eastAsia"/>
                      <w:color w:val="auto"/>
                      <w:highlight w:val="none"/>
                    </w:rPr>
                    <w:t>/</w:t>
                  </w:r>
                </w:p>
              </w:tc>
              <w:tc>
                <w:tcPr>
                  <w:tcW w:w="742" w:type="pct"/>
                  <w:tcBorders>
                    <w:tl2br w:val="nil"/>
                    <w:tr2bl w:val="nil"/>
                  </w:tcBorders>
                  <w:shd w:val="clear" w:color="auto" w:fill="auto"/>
                  <w:vAlign w:val="center"/>
                </w:tcPr>
                <w:p w14:paraId="31311D17">
                  <w:pPr>
                    <w:pStyle w:val="57"/>
                    <w:bidi w:val="0"/>
                    <w:rPr>
                      <w:color w:val="auto"/>
                      <w:highlight w:val="none"/>
                    </w:rPr>
                  </w:pPr>
                  <w:r>
                    <w:rPr>
                      <w:rFonts w:hint="eastAsia"/>
                      <w:color w:val="auto"/>
                      <w:highlight w:val="none"/>
                    </w:rPr>
                    <w:t>/</w:t>
                  </w:r>
                </w:p>
              </w:tc>
            </w:tr>
            <w:tr w14:paraId="057A89A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98" w:type="pct"/>
                  <w:vMerge w:val="continue"/>
                  <w:tcBorders>
                    <w:tl2br w:val="nil"/>
                    <w:tr2bl w:val="nil"/>
                  </w:tcBorders>
                  <w:shd w:val="clear" w:color="auto" w:fill="auto"/>
                  <w:vAlign w:val="center"/>
                </w:tcPr>
                <w:p w14:paraId="1C818361">
                  <w:pPr>
                    <w:pStyle w:val="57"/>
                    <w:bidi w:val="0"/>
                    <w:rPr>
                      <w:color w:val="auto"/>
                      <w:highlight w:val="none"/>
                    </w:rPr>
                  </w:pPr>
                </w:p>
              </w:tc>
              <w:tc>
                <w:tcPr>
                  <w:tcW w:w="574" w:type="pct"/>
                  <w:vMerge w:val="continue"/>
                  <w:tcBorders>
                    <w:tl2br w:val="nil"/>
                    <w:tr2bl w:val="nil"/>
                  </w:tcBorders>
                  <w:shd w:val="clear" w:color="auto" w:fill="auto"/>
                  <w:vAlign w:val="center"/>
                </w:tcPr>
                <w:p w14:paraId="62DC5C5A">
                  <w:pPr>
                    <w:pStyle w:val="57"/>
                    <w:bidi w:val="0"/>
                    <w:rPr>
                      <w:color w:val="auto"/>
                      <w:highlight w:val="none"/>
                    </w:rPr>
                  </w:pPr>
                </w:p>
              </w:tc>
              <w:tc>
                <w:tcPr>
                  <w:tcW w:w="899" w:type="pct"/>
                  <w:tcBorders>
                    <w:tl2br w:val="nil"/>
                    <w:tr2bl w:val="nil"/>
                  </w:tcBorders>
                  <w:shd w:val="clear" w:color="auto" w:fill="auto"/>
                  <w:vAlign w:val="center"/>
                </w:tcPr>
                <w:p w14:paraId="371FB6A5">
                  <w:pPr>
                    <w:pStyle w:val="57"/>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color w:val="auto"/>
                      <w:highlight w:val="none"/>
                    </w:rPr>
                  </w:pPr>
                  <w:r>
                    <w:rPr>
                      <w:rFonts w:hint="default" w:ascii="Times New Roman" w:hAnsi="Times New Roman" w:eastAsia="宋体" w:cs="Times New Roman"/>
                      <w:color w:val="auto"/>
                      <w:sz w:val="21"/>
                      <w:szCs w:val="21"/>
                      <w:highlight w:val="none"/>
                      <w:lang w:val="en-US" w:eastAsia="zh-CN"/>
                    </w:rPr>
                    <w:t>废钢丸</w:t>
                  </w:r>
                </w:p>
              </w:tc>
              <w:tc>
                <w:tcPr>
                  <w:tcW w:w="863" w:type="pct"/>
                  <w:tcBorders>
                    <w:tl2br w:val="nil"/>
                    <w:tr2bl w:val="nil"/>
                  </w:tcBorders>
                  <w:shd w:val="clear" w:color="auto" w:fill="auto"/>
                  <w:vAlign w:val="center"/>
                </w:tcPr>
                <w:p w14:paraId="1C403692">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rFonts w:hint="default" w:ascii="Times New Roman" w:hAnsi="Times New Roman" w:eastAsia="宋体" w:cs="Times New Roman"/>
                      <w:color w:val="auto"/>
                      <w:sz w:val="21"/>
                      <w:szCs w:val="21"/>
                      <w:highlight w:val="none"/>
                      <w:lang w:val="en-US" w:eastAsia="zh-CN"/>
                    </w:rPr>
                    <w:t>25</w:t>
                  </w:r>
                </w:p>
              </w:tc>
              <w:tc>
                <w:tcPr>
                  <w:tcW w:w="889" w:type="pct"/>
                  <w:tcBorders>
                    <w:tl2br w:val="nil"/>
                    <w:tr2bl w:val="nil"/>
                  </w:tcBorders>
                  <w:shd w:val="clear" w:color="auto" w:fill="auto"/>
                  <w:vAlign w:val="center"/>
                </w:tcPr>
                <w:p w14:paraId="59F7C26C">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highlight w:val="none"/>
                      <w:lang w:val="en-US"/>
                    </w:rPr>
                  </w:pPr>
                  <w:r>
                    <w:rPr>
                      <w:rFonts w:hint="default" w:ascii="Times New Roman" w:hAnsi="Times New Roman" w:eastAsia="宋体" w:cs="Times New Roman"/>
                      <w:color w:val="auto"/>
                      <w:sz w:val="21"/>
                      <w:szCs w:val="21"/>
                      <w:highlight w:val="none"/>
                      <w:lang w:val="en-US" w:eastAsia="zh-CN"/>
                    </w:rPr>
                    <w:t>25</w:t>
                  </w:r>
                </w:p>
              </w:tc>
              <w:tc>
                <w:tcPr>
                  <w:tcW w:w="631" w:type="pct"/>
                  <w:tcBorders>
                    <w:tl2br w:val="nil"/>
                    <w:tr2bl w:val="nil"/>
                  </w:tcBorders>
                  <w:shd w:val="clear" w:color="auto" w:fill="auto"/>
                  <w:vAlign w:val="center"/>
                </w:tcPr>
                <w:p w14:paraId="331FCC29">
                  <w:pPr>
                    <w:pStyle w:val="57"/>
                    <w:bidi w:val="0"/>
                    <w:rPr>
                      <w:color w:val="auto"/>
                      <w:highlight w:val="none"/>
                    </w:rPr>
                  </w:pPr>
                  <w:r>
                    <w:rPr>
                      <w:rFonts w:hint="eastAsia"/>
                      <w:color w:val="auto"/>
                      <w:highlight w:val="none"/>
                    </w:rPr>
                    <w:t>/</w:t>
                  </w:r>
                </w:p>
              </w:tc>
              <w:tc>
                <w:tcPr>
                  <w:tcW w:w="742" w:type="pct"/>
                  <w:tcBorders>
                    <w:tl2br w:val="nil"/>
                    <w:tr2bl w:val="nil"/>
                  </w:tcBorders>
                  <w:shd w:val="clear" w:color="auto" w:fill="auto"/>
                  <w:vAlign w:val="center"/>
                </w:tcPr>
                <w:p w14:paraId="3B904131">
                  <w:pPr>
                    <w:pStyle w:val="57"/>
                    <w:bidi w:val="0"/>
                    <w:rPr>
                      <w:color w:val="auto"/>
                      <w:highlight w:val="none"/>
                    </w:rPr>
                  </w:pPr>
                  <w:r>
                    <w:rPr>
                      <w:rFonts w:hint="eastAsia"/>
                      <w:color w:val="auto"/>
                      <w:highlight w:val="none"/>
                    </w:rPr>
                    <w:t>/</w:t>
                  </w:r>
                </w:p>
              </w:tc>
            </w:tr>
            <w:tr w14:paraId="266665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98" w:type="pct"/>
                  <w:vMerge w:val="continue"/>
                  <w:tcBorders>
                    <w:tl2br w:val="nil"/>
                    <w:tr2bl w:val="nil"/>
                  </w:tcBorders>
                  <w:shd w:val="clear" w:color="auto" w:fill="auto"/>
                  <w:vAlign w:val="center"/>
                </w:tcPr>
                <w:p w14:paraId="69C9CC0B">
                  <w:pPr>
                    <w:pStyle w:val="57"/>
                    <w:bidi w:val="0"/>
                    <w:rPr>
                      <w:color w:val="auto"/>
                      <w:highlight w:val="none"/>
                    </w:rPr>
                  </w:pPr>
                </w:p>
              </w:tc>
              <w:tc>
                <w:tcPr>
                  <w:tcW w:w="574" w:type="pct"/>
                  <w:vMerge w:val="continue"/>
                  <w:tcBorders>
                    <w:tl2br w:val="nil"/>
                    <w:tr2bl w:val="nil"/>
                  </w:tcBorders>
                  <w:shd w:val="clear" w:color="auto" w:fill="auto"/>
                  <w:vAlign w:val="center"/>
                </w:tcPr>
                <w:p w14:paraId="006573C0">
                  <w:pPr>
                    <w:pStyle w:val="57"/>
                    <w:bidi w:val="0"/>
                    <w:rPr>
                      <w:color w:val="auto"/>
                      <w:highlight w:val="none"/>
                    </w:rPr>
                  </w:pPr>
                </w:p>
              </w:tc>
              <w:tc>
                <w:tcPr>
                  <w:tcW w:w="899" w:type="pct"/>
                  <w:tcBorders>
                    <w:tl2br w:val="nil"/>
                    <w:tr2bl w:val="nil"/>
                  </w:tcBorders>
                  <w:shd w:val="clear" w:color="auto" w:fill="auto"/>
                  <w:vAlign w:val="center"/>
                </w:tcPr>
                <w:p w14:paraId="37B19EBA">
                  <w:pPr>
                    <w:pStyle w:val="57"/>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color w:val="auto"/>
                      <w:highlight w:val="none"/>
                    </w:rPr>
                  </w:pPr>
                  <w:r>
                    <w:rPr>
                      <w:rFonts w:hint="default" w:ascii="Times New Roman" w:hAnsi="Times New Roman" w:eastAsia="宋体" w:cs="Times New Roman"/>
                      <w:color w:val="auto"/>
                      <w:sz w:val="21"/>
                      <w:szCs w:val="21"/>
                      <w:highlight w:val="none"/>
                      <w:lang w:val="en-US" w:eastAsia="zh-CN"/>
                    </w:rPr>
                    <w:t>焊渣</w:t>
                  </w:r>
                </w:p>
              </w:tc>
              <w:tc>
                <w:tcPr>
                  <w:tcW w:w="863" w:type="pct"/>
                  <w:tcBorders>
                    <w:tl2br w:val="nil"/>
                    <w:tr2bl w:val="nil"/>
                  </w:tcBorders>
                  <w:shd w:val="clear" w:color="auto" w:fill="auto"/>
                  <w:vAlign w:val="center"/>
                </w:tcPr>
                <w:p w14:paraId="45E14552">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rFonts w:hint="default" w:ascii="Times New Roman" w:hAnsi="Times New Roman" w:eastAsia="宋体" w:cs="Times New Roman"/>
                      <w:color w:val="auto"/>
                      <w:sz w:val="21"/>
                      <w:szCs w:val="21"/>
                      <w:highlight w:val="none"/>
                      <w:lang w:val="en-US" w:eastAsia="zh-CN"/>
                    </w:rPr>
                    <w:t>0.035</w:t>
                  </w:r>
                </w:p>
              </w:tc>
              <w:tc>
                <w:tcPr>
                  <w:tcW w:w="889" w:type="pct"/>
                  <w:tcBorders>
                    <w:tl2br w:val="nil"/>
                    <w:tr2bl w:val="nil"/>
                  </w:tcBorders>
                  <w:shd w:val="clear" w:color="auto" w:fill="auto"/>
                  <w:vAlign w:val="center"/>
                </w:tcPr>
                <w:p w14:paraId="3244BB44">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highlight w:val="none"/>
                      <w:lang w:val="en-US"/>
                    </w:rPr>
                  </w:pPr>
                  <w:r>
                    <w:rPr>
                      <w:rFonts w:hint="default" w:ascii="Times New Roman" w:hAnsi="Times New Roman" w:eastAsia="宋体" w:cs="Times New Roman"/>
                      <w:color w:val="auto"/>
                      <w:sz w:val="21"/>
                      <w:szCs w:val="21"/>
                      <w:highlight w:val="none"/>
                      <w:lang w:val="en-US" w:eastAsia="zh-CN"/>
                    </w:rPr>
                    <w:t>0.035</w:t>
                  </w:r>
                </w:p>
              </w:tc>
              <w:tc>
                <w:tcPr>
                  <w:tcW w:w="631" w:type="pct"/>
                  <w:tcBorders>
                    <w:tl2br w:val="nil"/>
                    <w:tr2bl w:val="nil"/>
                  </w:tcBorders>
                  <w:shd w:val="clear" w:color="auto" w:fill="auto"/>
                  <w:vAlign w:val="center"/>
                </w:tcPr>
                <w:p w14:paraId="2821DC2C">
                  <w:pPr>
                    <w:pStyle w:val="57"/>
                    <w:bidi w:val="0"/>
                    <w:rPr>
                      <w:color w:val="auto"/>
                      <w:highlight w:val="none"/>
                    </w:rPr>
                  </w:pPr>
                  <w:r>
                    <w:rPr>
                      <w:rFonts w:hint="eastAsia"/>
                      <w:color w:val="auto"/>
                      <w:highlight w:val="none"/>
                    </w:rPr>
                    <w:t>/</w:t>
                  </w:r>
                </w:p>
              </w:tc>
              <w:tc>
                <w:tcPr>
                  <w:tcW w:w="742" w:type="pct"/>
                  <w:tcBorders>
                    <w:tl2br w:val="nil"/>
                    <w:tr2bl w:val="nil"/>
                  </w:tcBorders>
                  <w:shd w:val="clear" w:color="auto" w:fill="auto"/>
                  <w:vAlign w:val="center"/>
                </w:tcPr>
                <w:p w14:paraId="5F93E069">
                  <w:pPr>
                    <w:pStyle w:val="57"/>
                    <w:bidi w:val="0"/>
                    <w:rPr>
                      <w:color w:val="auto"/>
                      <w:highlight w:val="none"/>
                    </w:rPr>
                  </w:pPr>
                  <w:r>
                    <w:rPr>
                      <w:rFonts w:hint="eastAsia"/>
                      <w:color w:val="auto"/>
                      <w:highlight w:val="none"/>
                    </w:rPr>
                    <w:t>/</w:t>
                  </w:r>
                </w:p>
              </w:tc>
            </w:tr>
            <w:tr w14:paraId="3CC290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98" w:type="pct"/>
                  <w:vMerge w:val="continue"/>
                  <w:tcBorders>
                    <w:tl2br w:val="nil"/>
                    <w:tr2bl w:val="nil"/>
                  </w:tcBorders>
                  <w:shd w:val="clear" w:color="auto" w:fill="auto"/>
                  <w:vAlign w:val="center"/>
                </w:tcPr>
                <w:p w14:paraId="3BE35C92">
                  <w:pPr>
                    <w:pStyle w:val="57"/>
                    <w:bidi w:val="0"/>
                    <w:rPr>
                      <w:color w:val="auto"/>
                      <w:highlight w:val="none"/>
                    </w:rPr>
                  </w:pPr>
                </w:p>
              </w:tc>
              <w:tc>
                <w:tcPr>
                  <w:tcW w:w="574" w:type="pct"/>
                  <w:vMerge w:val="continue"/>
                  <w:tcBorders>
                    <w:tl2br w:val="nil"/>
                    <w:tr2bl w:val="nil"/>
                  </w:tcBorders>
                  <w:shd w:val="clear" w:color="auto" w:fill="auto"/>
                  <w:vAlign w:val="center"/>
                </w:tcPr>
                <w:p w14:paraId="7092EBB4">
                  <w:pPr>
                    <w:pStyle w:val="57"/>
                    <w:bidi w:val="0"/>
                    <w:rPr>
                      <w:color w:val="auto"/>
                      <w:highlight w:val="none"/>
                    </w:rPr>
                  </w:pPr>
                </w:p>
              </w:tc>
              <w:tc>
                <w:tcPr>
                  <w:tcW w:w="899" w:type="pct"/>
                  <w:tcBorders>
                    <w:tl2br w:val="nil"/>
                    <w:tr2bl w:val="nil"/>
                  </w:tcBorders>
                  <w:shd w:val="clear" w:color="auto" w:fill="auto"/>
                  <w:vAlign w:val="center"/>
                </w:tcPr>
                <w:p w14:paraId="3FD5E57C">
                  <w:pPr>
                    <w:pStyle w:val="57"/>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color w:val="auto"/>
                      <w:highlight w:val="none"/>
                    </w:rPr>
                  </w:pPr>
                  <w:r>
                    <w:rPr>
                      <w:rFonts w:hint="default" w:ascii="Times New Roman" w:hAnsi="Times New Roman" w:eastAsia="宋体" w:cs="Times New Roman"/>
                      <w:color w:val="auto"/>
                      <w:sz w:val="21"/>
                      <w:szCs w:val="21"/>
                      <w:highlight w:val="none"/>
                      <w:lang w:val="en-US" w:eastAsia="zh-CN"/>
                    </w:rPr>
                    <w:t>废砂轮片</w:t>
                  </w:r>
                </w:p>
              </w:tc>
              <w:tc>
                <w:tcPr>
                  <w:tcW w:w="863" w:type="pct"/>
                  <w:tcBorders>
                    <w:tl2br w:val="nil"/>
                    <w:tr2bl w:val="nil"/>
                  </w:tcBorders>
                  <w:shd w:val="clear" w:color="auto" w:fill="auto"/>
                  <w:vAlign w:val="center"/>
                </w:tcPr>
                <w:p w14:paraId="7578FECF">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olor w:val="auto"/>
                      <w:highlight w:val="none"/>
                      <w:lang w:eastAsia="zh-CN"/>
                    </w:rPr>
                  </w:pPr>
                  <w:r>
                    <w:rPr>
                      <w:rFonts w:hint="default" w:ascii="Times New Roman" w:hAnsi="Times New Roman" w:eastAsia="宋体" w:cs="Times New Roman"/>
                      <w:color w:val="auto"/>
                      <w:sz w:val="21"/>
                      <w:szCs w:val="21"/>
                      <w:highlight w:val="none"/>
                      <w:lang w:val="en-US" w:eastAsia="zh-CN"/>
                    </w:rPr>
                    <w:t>2</w:t>
                  </w:r>
                </w:p>
              </w:tc>
              <w:tc>
                <w:tcPr>
                  <w:tcW w:w="889" w:type="pct"/>
                  <w:tcBorders>
                    <w:tl2br w:val="nil"/>
                    <w:tr2bl w:val="nil"/>
                  </w:tcBorders>
                  <w:shd w:val="clear" w:color="auto" w:fill="auto"/>
                  <w:vAlign w:val="center"/>
                </w:tcPr>
                <w:p w14:paraId="65ADC031">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olor w:val="auto"/>
                      <w:highlight w:val="none"/>
                      <w:lang w:eastAsia="zh-CN"/>
                    </w:rPr>
                  </w:pPr>
                  <w:r>
                    <w:rPr>
                      <w:rFonts w:hint="default" w:ascii="Times New Roman" w:hAnsi="Times New Roman" w:eastAsia="宋体" w:cs="Times New Roman"/>
                      <w:color w:val="auto"/>
                      <w:sz w:val="21"/>
                      <w:szCs w:val="21"/>
                      <w:highlight w:val="none"/>
                      <w:lang w:val="en-US" w:eastAsia="zh-CN"/>
                    </w:rPr>
                    <w:t>2</w:t>
                  </w:r>
                </w:p>
              </w:tc>
              <w:tc>
                <w:tcPr>
                  <w:tcW w:w="631" w:type="pct"/>
                  <w:tcBorders>
                    <w:tl2br w:val="nil"/>
                    <w:tr2bl w:val="nil"/>
                  </w:tcBorders>
                  <w:shd w:val="clear" w:color="auto" w:fill="auto"/>
                  <w:vAlign w:val="center"/>
                </w:tcPr>
                <w:p w14:paraId="6433BABA">
                  <w:pPr>
                    <w:pStyle w:val="57"/>
                    <w:bidi w:val="0"/>
                    <w:rPr>
                      <w:color w:val="auto"/>
                      <w:highlight w:val="none"/>
                    </w:rPr>
                  </w:pPr>
                  <w:r>
                    <w:rPr>
                      <w:rFonts w:hint="eastAsia"/>
                      <w:color w:val="auto"/>
                      <w:highlight w:val="none"/>
                    </w:rPr>
                    <w:t>/</w:t>
                  </w:r>
                </w:p>
              </w:tc>
              <w:tc>
                <w:tcPr>
                  <w:tcW w:w="742" w:type="pct"/>
                  <w:tcBorders>
                    <w:tl2br w:val="nil"/>
                    <w:tr2bl w:val="nil"/>
                  </w:tcBorders>
                  <w:shd w:val="clear" w:color="auto" w:fill="auto"/>
                  <w:vAlign w:val="center"/>
                </w:tcPr>
                <w:p w14:paraId="1B04FEA0">
                  <w:pPr>
                    <w:pStyle w:val="57"/>
                    <w:bidi w:val="0"/>
                    <w:rPr>
                      <w:color w:val="auto"/>
                      <w:highlight w:val="none"/>
                    </w:rPr>
                  </w:pPr>
                  <w:r>
                    <w:rPr>
                      <w:rFonts w:hint="eastAsia"/>
                      <w:color w:val="auto"/>
                      <w:highlight w:val="none"/>
                    </w:rPr>
                    <w:t>/</w:t>
                  </w:r>
                </w:p>
              </w:tc>
            </w:tr>
            <w:tr w14:paraId="478E9A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32" w:hRule="atLeast"/>
                <w:jc w:val="center"/>
              </w:trPr>
              <w:tc>
                <w:tcPr>
                  <w:tcW w:w="398" w:type="pct"/>
                  <w:vMerge w:val="continue"/>
                  <w:tcBorders>
                    <w:tl2br w:val="nil"/>
                    <w:tr2bl w:val="nil"/>
                  </w:tcBorders>
                  <w:shd w:val="clear" w:color="auto" w:fill="auto"/>
                  <w:vAlign w:val="center"/>
                </w:tcPr>
                <w:p w14:paraId="03438DB3">
                  <w:pPr>
                    <w:pStyle w:val="57"/>
                    <w:bidi w:val="0"/>
                    <w:rPr>
                      <w:color w:val="auto"/>
                      <w:highlight w:val="none"/>
                    </w:rPr>
                  </w:pPr>
                </w:p>
              </w:tc>
              <w:tc>
                <w:tcPr>
                  <w:tcW w:w="574" w:type="pct"/>
                  <w:vMerge w:val="continue"/>
                  <w:tcBorders>
                    <w:tl2br w:val="nil"/>
                    <w:tr2bl w:val="nil"/>
                  </w:tcBorders>
                  <w:shd w:val="clear" w:color="auto" w:fill="auto"/>
                  <w:vAlign w:val="center"/>
                </w:tcPr>
                <w:p w14:paraId="3A31BBC1">
                  <w:pPr>
                    <w:pStyle w:val="57"/>
                    <w:bidi w:val="0"/>
                    <w:rPr>
                      <w:color w:val="auto"/>
                      <w:highlight w:val="none"/>
                    </w:rPr>
                  </w:pPr>
                </w:p>
              </w:tc>
              <w:tc>
                <w:tcPr>
                  <w:tcW w:w="899" w:type="pct"/>
                  <w:tcBorders>
                    <w:tl2br w:val="nil"/>
                    <w:tr2bl w:val="nil"/>
                  </w:tcBorders>
                  <w:shd w:val="clear" w:color="auto" w:fill="auto"/>
                  <w:vAlign w:val="center"/>
                </w:tcPr>
                <w:p w14:paraId="557BA0BE">
                  <w:pPr>
                    <w:pStyle w:val="57"/>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焊接烟尘</w:t>
                  </w:r>
                </w:p>
              </w:tc>
              <w:tc>
                <w:tcPr>
                  <w:tcW w:w="863" w:type="pct"/>
                  <w:tcBorders>
                    <w:tl2br w:val="nil"/>
                    <w:tr2bl w:val="nil"/>
                  </w:tcBorders>
                  <w:shd w:val="clear" w:color="auto" w:fill="auto"/>
                  <w:vAlign w:val="center"/>
                </w:tcPr>
                <w:p w14:paraId="440A9ACD">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rFonts w:hint="default" w:ascii="Times New Roman" w:hAnsi="Times New Roman" w:eastAsia="宋体" w:cs="Times New Roman"/>
                      <w:color w:val="auto"/>
                      <w:sz w:val="21"/>
                      <w:szCs w:val="21"/>
                      <w:highlight w:val="none"/>
                      <w:lang w:val="en-US" w:eastAsia="zh-CN"/>
                    </w:rPr>
                    <w:t>0.257</w:t>
                  </w:r>
                </w:p>
              </w:tc>
              <w:tc>
                <w:tcPr>
                  <w:tcW w:w="889" w:type="pct"/>
                  <w:tcBorders>
                    <w:tl2br w:val="nil"/>
                    <w:tr2bl w:val="nil"/>
                  </w:tcBorders>
                  <w:shd w:val="clear" w:color="auto" w:fill="auto"/>
                  <w:vAlign w:val="center"/>
                </w:tcPr>
                <w:p w14:paraId="4A4AB8BF">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rFonts w:hint="default" w:ascii="Times New Roman" w:hAnsi="Times New Roman" w:eastAsia="宋体" w:cs="Times New Roman"/>
                      <w:color w:val="auto"/>
                      <w:sz w:val="21"/>
                      <w:szCs w:val="21"/>
                      <w:highlight w:val="none"/>
                      <w:lang w:val="en-US" w:eastAsia="zh-CN"/>
                    </w:rPr>
                    <w:t>0.257</w:t>
                  </w:r>
                </w:p>
              </w:tc>
              <w:tc>
                <w:tcPr>
                  <w:tcW w:w="631" w:type="pct"/>
                  <w:tcBorders>
                    <w:tl2br w:val="nil"/>
                    <w:tr2bl w:val="nil"/>
                  </w:tcBorders>
                  <w:shd w:val="clear" w:color="auto" w:fill="auto"/>
                  <w:vAlign w:val="center"/>
                </w:tcPr>
                <w:p w14:paraId="2C22FE3C">
                  <w:pPr>
                    <w:pStyle w:val="57"/>
                    <w:bidi w:val="0"/>
                    <w:rPr>
                      <w:color w:val="auto"/>
                      <w:highlight w:val="none"/>
                    </w:rPr>
                  </w:pPr>
                  <w:r>
                    <w:rPr>
                      <w:rFonts w:hint="eastAsia"/>
                      <w:color w:val="auto"/>
                      <w:highlight w:val="none"/>
                    </w:rPr>
                    <w:t>/</w:t>
                  </w:r>
                </w:p>
              </w:tc>
              <w:tc>
                <w:tcPr>
                  <w:tcW w:w="742" w:type="pct"/>
                  <w:tcBorders>
                    <w:tl2br w:val="nil"/>
                    <w:tr2bl w:val="nil"/>
                  </w:tcBorders>
                  <w:shd w:val="clear" w:color="auto" w:fill="auto"/>
                  <w:vAlign w:val="center"/>
                </w:tcPr>
                <w:p w14:paraId="1C5A7E6F">
                  <w:pPr>
                    <w:pStyle w:val="57"/>
                    <w:bidi w:val="0"/>
                    <w:rPr>
                      <w:color w:val="auto"/>
                      <w:highlight w:val="none"/>
                    </w:rPr>
                  </w:pPr>
                  <w:r>
                    <w:rPr>
                      <w:rFonts w:hint="eastAsia"/>
                      <w:color w:val="auto"/>
                      <w:highlight w:val="none"/>
                    </w:rPr>
                    <w:t>/</w:t>
                  </w:r>
                </w:p>
              </w:tc>
            </w:tr>
            <w:tr w14:paraId="517AE4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32" w:hRule="atLeast"/>
                <w:jc w:val="center"/>
              </w:trPr>
              <w:tc>
                <w:tcPr>
                  <w:tcW w:w="398" w:type="pct"/>
                  <w:vMerge w:val="continue"/>
                  <w:tcBorders>
                    <w:tl2br w:val="nil"/>
                    <w:tr2bl w:val="nil"/>
                  </w:tcBorders>
                  <w:shd w:val="clear" w:color="auto" w:fill="auto"/>
                  <w:vAlign w:val="center"/>
                </w:tcPr>
                <w:p w14:paraId="0B6AF4CF">
                  <w:pPr>
                    <w:pStyle w:val="57"/>
                    <w:bidi w:val="0"/>
                    <w:rPr>
                      <w:color w:val="auto"/>
                      <w:highlight w:val="none"/>
                    </w:rPr>
                  </w:pPr>
                </w:p>
              </w:tc>
              <w:tc>
                <w:tcPr>
                  <w:tcW w:w="574" w:type="pct"/>
                  <w:vMerge w:val="continue"/>
                  <w:tcBorders>
                    <w:tl2br w:val="nil"/>
                    <w:tr2bl w:val="nil"/>
                  </w:tcBorders>
                  <w:shd w:val="clear" w:color="auto" w:fill="auto"/>
                  <w:vAlign w:val="center"/>
                </w:tcPr>
                <w:p w14:paraId="235EBD0D">
                  <w:pPr>
                    <w:pStyle w:val="57"/>
                    <w:bidi w:val="0"/>
                    <w:rPr>
                      <w:color w:val="auto"/>
                      <w:highlight w:val="none"/>
                    </w:rPr>
                  </w:pPr>
                </w:p>
              </w:tc>
              <w:tc>
                <w:tcPr>
                  <w:tcW w:w="899" w:type="pct"/>
                  <w:tcBorders>
                    <w:tl2br w:val="nil"/>
                    <w:tr2bl w:val="nil"/>
                  </w:tcBorders>
                  <w:shd w:val="clear" w:color="auto" w:fill="auto"/>
                  <w:vAlign w:val="center"/>
                </w:tcPr>
                <w:p w14:paraId="64576B5F">
                  <w:pPr>
                    <w:pStyle w:val="57"/>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布袋集尘灰</w:t>
                  </w:r>
                </w:p>
              </w:tc>
              <w:tc>
                <w:tcPr>
                  <w:tcW w:w="863" w:type="pct"/>
                  <w:tcBorders>
                    <w:tl2br w:val="nil"/>
                    <w:tr2bl w:val="nil"/>
                  </w:tcBorders>
                  <w:shd w:val="clear" w:color="auto" w:fill="auto"/>
                  <w:vAlign w:val="center"/>
                </w:tcPr>
                <w:p w14:paraId="6E65E5BE">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highlight w:val="none"/>
                      <w:lang w:val="en-US" w:eastAsia="zh-CN"/>
                    </w:rPr>
                  </w:pPr>
                  <w:r>
                    <w:rPr>
                      <w:rFonts w:hint="default" w:ascii="Times New Roman" w:hAnsi="Times New Roman" w:eastAsia="宋体" w:cs="Times New Roman"/>
                      <w:color w:val="auto"/>
                      <w:sz w:val="21"/>
                      <w:szCs w:val="21"/>
                      <w:highlight w:val="none"/>
                      <w:lang w:val="en-US" w:eastAsia="zh-CN"/>
                    </w:rPr>
                    <w:t>87.461</w:t>
                  </w:r>
                </w:p>
              </w:tc>
              <w:tc>
                <w:tcPr>
                  <w:tcW w:w="889" w:type="pct"/>
                  <w:tcBorders>
                    <w:tl2br w:val="nil"/>
                    <w:tr2bl w:val="nil"/>
                  </w:tcBorders>
                  <w:shd w:val="clear" w:color="auto" w:fill="auto"/>
                  <w:vAlign w:val="center"/>
                </w:tcPr>
                <w:p w14:paraId="51920CB7">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highlight w:val="none"/>
                      <w:lang w:val="en-US" w:eastAsia="zh-CN"/>
                    </w:rPr>
                  </w:pPr>
                  <w:r>
                    <w:rPr>
                      <w:rFonts w:hint="default" w:ascii="Times New Roman" w:hAnsi="Times New Roman" w:eastAsia="宋体" w:cs="Times New Roman"/>
                      <w:color w:val="auto"/>
                      <w:sz w:val="21"/>
                      <w:szCs w:val="21"/>
                      <w:highlight w:val="none"/>
                      <w:lang w:val="en-US" w:eastAsia="zh-CN"/>
                    </w:rPr>
                    <w:t>87.461</w:t>
                  </w:r>
                </w:p>
              </w:tc>
              <w:tc>
                <w:tcPr>
                  <w:tcW w:w="631" w:type="pct"/>
                  <w:tcBorders>
                    <w:tl2br w:val="nil"/>
                    <w:tr2bl w:val="nil"/>
                  </w:tcBorders>
                  <w:shd w:val="clear" w:color="auto" w:fill="auto"/>
                  <w:vAlign w:val="center"/>
                </w:tcPr>
                <w:p w14:paraId="74A3EFED">
                  <w:pPr>
                    <w:pStyle w:val="57"/>
                    <w:bidi w:val="0"/>
                    <w:rPr>
                      <w:rFonts w:hint="eastAsia"/>
                      <w:color w:val="auto"/>
                      <w:highlight w:val="none"/>
                    </w:rPr>
                  </w:pPr>
                  <w:r>
                    <w:rPr>
                      <w:rFonts w:hint="eastAsia"/>
                      <w:color w:val="auto"/>
                      <w:highlight w:val="none"/>
                    </w:rPr>
                    <w:t>/</w:t>
                  </w:r>
                </w:p>
              </w:tc>
              <w:tc>
                <w:tcPr>
                  <w:tcW w:w="742" w:type="pct"/>
                  <w:tcBorders>
                    <w:tl2br w:val="nil"/>
                    <w:tr2bl w:val="nil"/>
                  </w:tcBorders>
                  <w:shd w:val="clear" w:color="auto" w:fill="auto"/>
                  <w:vAlign w:val="center"/>
                </w:tcPr>
                <w:p w14:paraId="7AFD22A0">
                  <w:pPr>
                    <w:pStyle w:val="57"/>
                    <w:bidi w:val="0"/>
                    <w:rPr>
                      <w:rFonts w:hint="eastAsia"/>
                      <w:color w:val="auto"/>
                      <w:highlight w:val="none"/>
                    </w:rPr>
                  </w:pPr>
                  <w:r>
                    <w:rPr>
                      <w:rFonts w:hint="eastAsia"/>
                      <w:color w:val="auto"/>
                      <w:highlight w:val="none"/>
                    </w:rPr>
                    <w:t>/</w:t>
                  </w:r>
                </w:p>
              </w:tc>
            </w:tr>
            <w:tr w14:paraId="151D40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32" w:hRule="atLeast"/>
                <w:jc w:val="center"/>
              </w:trPr>
              <w:tc>
                <w:tcPr>
                  <w:tcW w:w="398" w:type="pct"/>
                  <w:vMerge w:val="continue"/>
                  <w:tcBorders>
                    <w:tl2br w:val="nil"/>
                    <w:tr2bl w:val="nil"/>
                  </w:tcBorders>
                  <w:shd w:val="clear" w:color="auto" w:fill="auto"/>
                  <w:vAlign w:val="center"/>
                </w:tcPr>
                <w:p w14:paraId="307D423F">
                  <w:pPr>
                    <w:pStyle w:val="57"/>
                    <w:bidi w:val="0"/>
                    <w:rPr>
                      <w:color w:val="auto"/>
                      <w:highlight w:val="none"/>
                    </w:rPr>
                  </w:pPr>
                </w:p>
              </w:tc>
              <w:tc>
                <w:tcPr>
                  <w:tcW w:w="574" w:type="pct"/>
                  <w:vMerge w:val="continue"/>
                  <w:tcBorders>
                    <w:tl2br w:val="nil"/>
                    <w:tr2bl w:val="nil"/>
                  </w:tcBorders>
                  <w:shd w:val="clear" w:color="auto" w:fill="auto"/>
                  <w:vAlign w:val="center"/>
                </w:tcPr>
                <w:p w14:paraId="4842ACAB">
                  <w:pPr>
                    <w:pStyle w:val="57"/>
                    <w:bidi w:val="0"/>
                    <w:rPr>
                      <w:color w:val="auto"/>
                      <w:highlight w:val="none"/>
                    </w:rPr>
                  </w:pPr>
                </w:p>
              </w:tc>
              <w:tc>
                <w:tcPr>
                  <w:tcW w:w="899" w:type="pct"/>
                  <w:tcBorders>
                    <w:tl2br w:val="nil"/>
                    <w:tr2bl w:val="nil"/>
                  </w:tcBorders>
                  <w:shd w:val="clear" w:color="auto" w:fill="auto"/>
                  <w:vAlign w:val="center"/>
                </w:tcPr>
                <w:p w14:paraId="44001E42">
                  <w:pPr>
                    <w:pStyle w:val="57"/>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color w:val="auto"/>
                      <w:highlight w:val="none"/>
                      <w:lang w:val="en-US" w:eastAsia="zh-CN"/>
                    </w:rPr>
                  </w:pPr>
                  <w:r>
                    <w:rPr>
                      <w:rFonts w:hint="default" w:ascii="Times New Roman" w:hAnsi="Times New Roman" w:eastAsia="宋体" w:cs="Times New Roman"/>
                      <w:color w:val="auto"/>
                      <w:sz w:val="21"/>
                      <w:szCs w:val="21"/>
                      <w:highlight w:val="none"/>
                      <w:lang w:val="en-US" w:eastAsia="zh-CN"/>
                    </w:rPr>
                    <w:t>废布袋</w:t>
                  </w:r>
                </w:p>
              </w:tc>
              <w:tc>
                <w:tcPr>
                  <w:tcW w:w="863" w:type="pct"/>
                  <w:tcBorders>
                    <w:tl2br w:val="nil"/>
                    <w:tr2bl w:val="nil"/>
                  </w:tcBorders>
                  <w:shd w:val="clear" w:color="auto" w:fill="auto"/>
                  <w:vAlign w:val="center"/>
                </w:tcPr>
                <w:p w14:paraId="047E31F8">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highlight w:val="none"/>
                      <w:lang w:val="en-US" w:eastAsia="zh-CN"/>
                    </w:rPr>
                  </w:pPr>
                  <w:r>
                    <w:rPr>
                      <w:rFonts w:hint="default" w:ascii="Times New Roman" w:hAnsi="Times New Roman" w:eastAsia="宋体" w:cs="Times New Roman"/>
                      <w:color w:val="auto"/>
                      <w:sz w:val="21"/>
                      <w:szCs w:val="21"/>
                      <w:highlight w:val="none"/>
                      <w:lang w:val="en-US" w:eastAsia="zh-CN"/>
                    </w:rPr>
                    <w:t>0.02</w:t>
                  </w:r>
                </w:p>
              </w:tc>
              <w:tc>
                <w:tcPr>
                  <w:tcW w:w="889" w:type="pct"/>
                  <w:tcBorders>
                    <w:tl2br w:val="nil"/>
                    <w:tr2bl w:val="nil"/>
                  </w:tcBorders>
                  <w:shd w:val="clear" w:color="auto" w:fill="auto"/>
                  <w:vAlign w:val="center"/>
                </w:tcPr>
                <w:p w14:paraId="2967349E">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highlight w:val="none"/>
                      <w:lang w:val="en-US" w:eastAsia="zh-CN"/>
                    </w:rPr>
                  </w:pPr>
                  <w:r>
                    <w:rPr>
                      <w:rFonts w:hint="default" w:ascii="Times New Roman" w:hAnsi="Times New Roman" w:eastAsia="宋体" w:cs="Times New Roman"/>
                      <w:color w:val="auto"/>
                      <w:sz w:val="21"/>
                      <w:szCs w:val="21"/>
                      <w:highlight w:val="none"/>
                      <w:lang w:val="en-US" w:eastAsia="zh-CN"/>
                    </w:rPr>
                    <w:t>0.02</w:t>
                  </w:r>
                </w:p>
              </w:tc>
              <w:tc>
                <w:tcPr>
                  <w:tcW w:w="631" w:type="pct"/>
                  <w:tcBorders>
                    <w:tl2br w:val="nil"/>
                    <w:tr2bl w:val="nil"/>
                  </w:tcBorders>
                  <w:shd w:val="clear" w:color="auto" w:fill="auto"/>
                  <w:vAlign w:val="center"/>
                </w:tcPr>
                <w:p w14:paraId="18A2DD0E">
                  <w:pPr>
                    <w:pStyle w:val="57"/>
                    <w:bidi w:val="0"/>
                    <w:rPr>
                      <w:rFonts w:hint="eastAsia"/>
                      <w:color w:val="auto"/>
                      <w:highlight w:val="none"/>
                    </w:rPr>
                  </w:pPr>
                  <w:r>
                    <w:rPr>
                      <w:rFonts w:hint="eastAsia"/>
                      <w:color w:val="auto"/>
                      <w:highlight w:val="none"/>
                    </w:rPr>
                    <w:t>/</w:t>
                  </w:r>
                </w:p>
              </w:tc>
              <w:tc>
                <w:tcPr>
                  <w:tcW w:w="742" w:type="pct"/>
                  <w:tcBorders>
                    <w:tl2br w:val="nil"/>
                    <w:tr2bl w:val="nil"/>
                  </w:tcBorders>
                  <w:shd w:val="clear" w:color="auto" w:fill="auto"/>
                  <w:vAlign w:val="center"/>
                </w:tcPr>
                <w:p w14:paraId="47B544F7">
                  <w:pPr>
                    <w:pStyle w:val="57"/>
                    <w:bidi w:val="0"/>
                    <w:rPr>
                      <w:rFonts w:hint="eastAsia"/>
                      <w:color w:val="auto"/>
                      <w:highlight w:val="none"/>
                    </w:rPr>
                  </w:pPr>
                  <w:r>
                    <w:rPr>
                      <w:rFonts w:hint="eastAsia"/>
                      <w:color w:val="auto"/>
                      <w:highlight w:val="none"/>
                    </w:rPr>
                    <w:t>/</w:t>
                  </w:r>
                </w:p>
              </w:tc>
            </w:tr>
            <w:tr w14:paraId="24365B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98" w:type="pct"/>
                  <w:vMerge w:val="continue"/>
                  <w:tcBorders>
                    <w:tl2br w:val="nil"/>
                    <w:tr2bl w:val="nil"/>
                  </w:tcBorders>
                  <w:shd w:val="clear" w:color="auto" w:fill="auto"/>
                  <w:vAlign w:val="center"/>
                </w:tcPr>
                <w:p w14:paraId="6749BD76">
                  <w:pPr>
                    <w:pStyle w:val="57"/>
                    <w:bidi w:val="0"/>
                    <w:rPr>
                      <w:color w:val="auto"/>
                      <w:highlight w:val="none"/>
                    </w:rPr>
                  </w:pPr>
                </w:p>
              </w:tc>
              <w:tc>
                <w:tcPr>
                  <w:tcW w:w="574" w:type="pct"/>
                  <w:vMerge w:val="restart"/>
                  <w:tcBorders>
                    <w:tl2br w:val="nil"/>
                    <w:tr2bl w:val="nil"/>
                  </w:tcBorders>
                  <w:shd w:val="clear" w:color="auto" w:fill="auto"/>
                  <w:vAlign w:val="center"/>
                </w:tcPr>
                <w:p w14:paraId="5B829D2E">
                  <w:pPr>
                    <w:pStyle w:val="57"/>
                    <w:bidi w:val="0"/>
                    <w:rPr>
                      <w:color w:val="auto"/>
                      <w:highlight w:val="none"/>
                    </w:rPr>
                  </w:pPr>
                  <w:r>
                    <w:rPr>
                      <w:color w:val="auto"/>
                      <w:highlight w:val="none"/>
                    </w:rPr>
                    <w:t>危险废物</w:t>
                  </w:r>
                </w:p>
              </w:tc>
              <w:tc>
                <w:tcPr>
                  <w:tcW w:w="1517" w:type="dxa"/>
                  <w:tcBorders>
                    <w:tl2br w:val="nil"/>
                    <w:tr2bl w:val="nil"/>
                  </w:tcBorders>
                  <w:shd w:val="clear" w:color="auto" w:fill="auto"/>
                  <w:vAlign w:val="center"/>
                </w:tcPr>
                <w:p w14:paraId="500D5396">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废</w:t>
                  </w:r>
                  <w:r>
                    <w:rPr>
                      <w:rFonts w:hint="eastAsia" w:cs="Times New Roman"/>
                      <w:color w:val="auto"/>
                      <w:sz w:val="21"/>
                      <w:szCs w:val="21"/>
                      <w:highlight w:val="none"/>
                      <w:lang w:val="en-US" w:eastAsia="zh-CN"/>
                    </w:rPr>
                    <w:t>机</w:t>
                  </w:r>
                  <w:r>
                    <w:rPr>
                      <w:rFonts w:hint="default" w:ascii="Times New Roman" w:hAnsi="Times New Roman" w:eastAsia="宋体" w:cs="Times New Roman"/>
                      <w:color w:val="auto"/>
                      <w:sz w:val="21"/>
                      <w:szCs w:val="21"/>
                      <w:highlight w:val="none"/>
                      <w:lang w:val="en-US" w:eastAsia="zh-CN"/>
                    </w:rPr>
                    <w:t>油</w:t>
                  </w:r>
                </w:p>
              </w:tc>
              <w:tc>
                <w:tcPr>
                  <w:tcW w:w="1456" w:type="dxa"/>
                  <w:tcBorders>
                    <w:tl2br w:val="nil"/>
                    <w:tr2bl w:val="nil"/>
                  </w:tcBorders>
                  <w:shd w:val="clear" w:color="auto" w:fill="auto"/>
                  <w:vAlign w:val="center"/>
                </w:tcPr>
                <w:p w14:paraId="63143984">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highlight w:val="none"/>
                      <w:lang w:val="en-US" w:eastAsia="zh-CN"/>
                    </w:rPr>
                  </w:pPr>
                  <w:r>
                    <w:rPr>
                      <w:rFonts w:hint="default" w:ascii="Times New Roman" w:hAnsi="Times New Roman" w:eastAsia="宋体" w:cs="Times New Roman"/>
                      <w:color w:val="auto"/>
                      <w:sz w:val="21"/>
                      <w:szCs w:val="21"/>
                      <w:highlight w:val="none"/>
                      <w:lang w:val="en-US" w:eastAsia="zh-CN"/>
                    </w:rPr>
                    <w:t>0.018</w:t>
                  </w:r>
                </w:p>
              </w:tc>
              <w:tc>
                <w:tcPr>
                  <w:tcW w:w="1500" w:type="dxa"/>
                  <w:tcBorders>
                    <w:tl2br w:val="nil"/>
                    <w:tr2bl w:val="nil"/>
                  </w:tcBorders>
                  <w:shd w:val="clear" w:color="auto" w:fill="auto"/>
                  <w:vAlign w:val="center"/>
                </w:tcPr>
                <w:p w14:paraId="31FDF9B1">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highlight w:val="none"/>
                      <w:lang w:val="en-US" w:eastAsia="zh-CN"/>
                    </w:rPr>
                  </w:pPr>
                  <w:r>
                    <w:rPr>
                      <w:rFonts w:hint="default" w:ascii="Times New Roman" w:hAnsi="Times New Roman" w:eastAsia="宋体" w:cs="Times New Roman"/>
                      <w:color w:val="auto"/>
                      <w:sz w:val="21"/>
                      <w:szCs w:val="21"/>
                      <w:highlight w:val="none"/>
                      <w:lang w:val="en-US" w:eastAsia="zh-CN"/>
                    </w:rPr>
                    <w:t>0.018</w:t>
                  </w:r>
                </w:p>
              </w:tc>
              <w:tc>
                <w:tcPr>
                  <w:tcW w:w="631" w:type="pct"/>
                  <w:tcBorders>
                    <w:tl2br w:val="nil"/>
                    <w:tr2bl w:val="nil"/>
                  </w:tcBorders>
                  <w:shd w:val="clear" w:color="auto" w:fill="auto"/>
                  <w:vAlign w:val="center"/>
                </w:tcPr>
                <w:p w14:paraId="58427830">
                  <w:pPr>
                    <w:pStyle w:val="57"/>
                    <w:bidi w:val="0"/>
                    <w:rPr>
                      <w:color w:val="auto"/>
                      <w:highlight w:val="none"/>
                    </w:rPr>
                  </w:pPr>
                  <w:r>
                    <w:rPr>
                      <w:rFonts w:hint="eastAsia"/>
                      <w:color w:val="auto"/>
                      <w:highlight w:val="none"/>
                    </w:rPr>
                    <w:t>/</w:t>
                  </w:r>
                </w:p>
              </w:tc>
              <w:tc>
                <w:tcPr>
                  <w:tcW w:w="742" w:type="pct"/>
                  <w:tcBorders>
                    <w:tl2br w:val="nil"/>
                    <w:tr2bl w:val="nil"/>
                  </w:tcBorders>
                  <w:shd w:val="clear" w:color="auto" w:fill="auto"/>
                  <w:vAlign w:val="center"/>
                </w:tcPr>
                <w:p w14:paraId="620D0FA4">
                  <w:pPr>
                    <w:pStyle w:val="57"/>
                    <w:bidi w:val="0"/>
                    <w:rPr>
                      <w:color w:val="auto"/>
                      <w:highlight w:val="none"/>
                    </w:rPr>
                  </w:pPr>
                  <w:r>
                    <w:rPr>
                      <w:rFonts w:hint="eastAsia"/>
                      <w:color w:val="auto"/>
                      <w:highlight w:val="none"/>
                    </w:rPr>
                    <w:t>/</w:t>
                  </w:r>
                </w:p>
              </w:tc>
            </w:tr>
            <w:tr w14:paraId="004DDC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98" w:type="pct"/>
                  <w:vMerge w:val="continue"/>
                  <w:tcBorders>
                    <w:tl2br w:val="nil"/>
                    <w:tr2bl w:val="nil"/>
                  </w:tcBorders>
                  <w:shd w:val="clear" w:color="auto" w:fill="auto"/>
                  <w:vAlign w:val="center"/>
                </w:tcPr>
                <w:p w14:paraId="43A67E30">
                  <w:pPr>
                    <w:pStyle w:val="57"/>
                    <w:bidi w:val="0"/>
                    <w:rPr>
                      <w:color w:val="auto"/>
                      <w:highlight w:val="none"/>
                    </w:rPr>
                  </w:pPr>
                </w:p>
              </w:tc>
              <w:tc>
                <w:tcPr>
                  <w:tcW w:w="574" w:type="pct"/>
                  <w:vMerge w:val="continue"/>
                  <w:tcBorders>
                    <w:tl2br w:val="nil"/>
                    <w:tr2bl w:val="nil"/>
                  </w:tcBorders>
                  <w:shd w:val="clear" w:color="auto" w:fill="auto"/>
                  <w:vAlign w:val="center"/>
                </w:tcPr>
                <w:p w14:paraId="2E73D769">
                  <w:pPr>
                    <w:pStyle w:val="57"/>
                    <w:bidi w:val="0"/>
                    <w:rPr>
                      <w:color w:val="auto"/>
                      <w:highlight w:val="none"/>
                    </w:rPr>
                  </w:pPr>
                </w:p>
              </w:tc>
              <w:tc>
                <w:tcPr>
                  <w:tcW w:w="1517" w:type="dxa"/>
                  <w:tcBorders>
                    <w:tl2br w:val="nil"/>
                    <w:tr2bl w:val="nil"/>
                  </w:tcBorders>
                  <w:shd w:val="clear" w:color="auto" w:fill="auto"/>
                  <w:vAlign w:val="center"/>
                </w:tcPr>
                <w:p w14:paraId="2E434DA8">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废液压油</w:t>
                  </w:r>
                </w:p>
              </w:tc>
              <w:tc>
                <w:tcPr>
                  <w:tcW w:w="1456" w:type="dxa"/>
                  <w:tcBorders>
                    <w:tl2br w:val="nil"/>
                    <w:tr2bl w:val="nil"/>
                  </w:tcBorders>
                  <w:shd w:val="clear" w:color="auto" w:fill="auto"/>
                  <w:vAlign w:val="center"/>
                </w:tcPr>
                <w:p w14:paraId="432FEBA8">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highlight w:val="none"/>
                      <w:lang w:val="en-US" w:eastAsia="zh-CN"/>
                    </w:rPr>
                  </w:pPr>
                  <w:r>
                    <w:rPr>
                      <w:rFonts w:hint="default" w:ascii="Times New Roman" w:hAnsi="Times New Roman" w:eastAsia="宋体" w:cs="Times New Roman"/>
                      <w:color w:val="auto"/>
                      <w:sz w:val="21"/>
                      <w:szCs w:val="21"/>
                      <w:highlight w:val="none"/>
                      <w:lang w:val="en-US" w:eastAsia="zh-CN"/>
                    </w:rPr>
                    <w:t>0.090</w:t>
                  </w:r>
                </w:p>
              </w:tc>
              <w:tc>
                <w:tcPr>
                  <w:tcW w:w="1500" w:type="dxa"/>
                  <w:tcBorders>
                    <w:tl2br w:val="nil"/>
                    <w:tr2bl w:val="nil"/>
                  </w:tcBorders>
                  <w:shd w:val="clear" w:color="auto" w:fill="auto"/>
                  <w:vAlign w:val="center"/>
                </w:tcPr>
                <w:p w14:paraId="62AB13C1">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highlight w:val="none"/>
                      <w:lang w:val="en-US" w:eastAsia="zh-CN"/>
                    </w:rPr>
                  </w:pPr>
                  <w:r>
                    <w:rPr>
                      <w:rFonts w:hint="default" w:ascii="Times New Roman" w:hAnsi="Times New Roman" w:eastAsia="宋体" w:cs="Times New Roman"/>
                      <w:color w:val="auto"/>
                      <w:sz w:val="21"/>
                      <w:szCs w:val="21"/>
                      <w:highlight w:val="none"/>
                      <w:lang w:val="en-US" w:eastAsia="zh-CN"/>
                    </w:rPr>
                    <w:t>0.090</w:t>
                  </w:r>
                </w:p>
              </w:tc>
              <w:tc>
                <w:tcPr>
                  <w:tcW w:w="631" w:type="pct"/>
                  <w:tcBorders>
                    <w:tl2br w:val="nil"/>
                    <w:tr2bl w:val="nil"/>
                  </w:tcBorders>
                  <w:shd w:val="clear" w:color="auto" w:fill="auto"/>
                  <w:vAlign w:val="center"/>
                </w:tcPr>
                <w:p w14:paraId="781AF628">
                  <w:pPr>
                    <w:pStyle w:val="57"/>
                    <w:bidi w:val="0"/>
                    <w:rPr>
                      <w:color w:val="auto"/>
                      <w:highlight w:val="none"/>
                    </w:rPr>
                  </w:pPr>
                  <w:r>
                    <w:rPr>
                      <w:rFonts w:hint="eastAsia"/>
                      <w:color w:val="auto"/>
                      <w:highlight w:val="none"/>
                    </w:rPr>
                    <w:t>/</w:t>
                  </w:r>
                </w:p>
              </w:tc>
              <w:tc>
                <w:tcPr>
                  <w:tcW w:w="742" w:type="pct"/>
                  <w:tcBorders>
                    <w:tl2br w:val="nil"/>
                    <w:tr2bl w:val="nil"/>
                  </w:tcBorders>
                  <w:shd w:val="clear" w:color="auto" w:fill="auto"/>
                  <w:vAlign w:val="center"/>
                </w:tcPr>
                <w:p w14:paraId="7413073A">
                  <w:pPr>
                    <w:pStyle w:val="57"/>
                    <w:bidi w:val="0"/>
                    <w:rPr>
                      <w:color w:val="auto"/>
                      <w:highlight w:val="none"/>
                    </w:rPr>
                  </w:pPr>
                  <w:r>
                    <w:rPr>
                      <w:rFonts w:hint="eastAsia"/>
                      <w:color w:val="auto"/>
                      <w:highlight w:val="none"/>
                    </w:rPr>
                    <w:t>/</w:t>
                  </w:r>
                </w:p>
              </w:tc>
            </w:tr>
            <w:tr w14:paraId="207FEE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98" w:type="pct"/>
                  <w:vMerge w:val="continue"/>
                  <w:tcBorders>
                    <w:tl2br w:val="nil"/>
                    <w:tr2bl w:val="nil"/>
                  </w:tcBorders>
                  <w:shd w:val="clear" w:color="auto" w:fill="auto"/>
                  <w:vAlign w:val="center"/>
                </w:tcPr>
                <w:p w14:paraId="08507453">
                  <w:pPr>
                    <w:pStyle w:val="57"/>
                    <w:bidi w:val="0"/>
                    <w:rPr>
                      <w:color w:val="auto"/>
                      <w:highlight w:val="none"/>
                    </w:rPr>
                  </w:pPr>
                </w:p>
              </w:tc>
              <w:tc>
                <w:tcPr>
                  <w:tcW w:w="574" w:type="pct"/>
                  <w:vMerge w:val="continue"/>
                  <w:tcBorders>
                    <w:tl2br w:val="nil"/>
                    <w:tr2bl w:val="nil"/>
                  </w:tcBorders>
                  <w:shd w:val="clear" w:color="auto" w:fill="auto"/>
                  <w:vAlign w:val="center"/>
                </w:tcPr>
                <w:p w14:paraId="3BB92A06">
                  <w:pPr>
                    <w:pStyle w:val="57"/>
                    <w:bidi w:val="0"/>
                    <w:rPr>
                      <w:color w:val="auto"/>
                      <w:highlight w:val="none"/>
                    </w:rPr>
                  </w:pPr>
                </w:p>
              </w:tc>
              <w:tc>
                <w:tcPr>
                  <w:tcW w:w="1517" w:type="dxa"/>
                  <w:tcBorders>
                    <w:tl2br w:val="nil"/>
                    <w:tr2bl w:val="nil"/>
                  </w:tcBorders>
                  <w:shd w:val="clear" w:color="auto" w:fill="auto"/>
                  <w:vAlign w:val="center"/>
                </w:tcPr>
                <w:p w14:paraId="6E307346">
                  <w:pPr>
                    <w:pStyle w:val="57"/>
                    <w:bidi w:val="0"/>
                    <w:rPr>
                      <w:rFonts w:hint="eastAsia"/>
                      <w:color w:val="auto"/>
                      <w:highlight w:val="none"/>
                      <w:lang w:val="en-US" w:eastAsia="zh-CN"/>
                    </w:rPr>
                  </w:pPr>
                  <w:r>
                    <w:rPr>
                      <w:rFonts w:hint="default" w:ascii="Times New Roman" w:hAnsi="Times New Roman" w:eastAsia="宋体" w:cs="Times New Roman"/>
                      <w:color w:val="auto"/>
                      <w:sz w:val="21"/>
                      <w:szCs w:val="21"/>
                      <w:highlight w:val="none"/>
                      <w:lang w:val="en-US" w:eastAsia="zh-CN"/>
                    </w:rPr>
                    <w:t>废油桶</w:t>
                  </w:r>
                </w:p>
              </w:tc>
              <w:tc>
                <w:tcPr>
                  <w:tcW w:w="1456" w:type="dxa"/>
                  <w:tcBorders>
                    <w:tl2br w:val="nil"/>
                    <w:tr2bl w:val="nil"/>
                  </w:tcBorders>
                  <w:shd w:val="clear" w:color="auto" w:fill="auto"/>
                  <w:vAlign w:val="center"/>
                </w:tcPr>
                <w:p w14:paraId="7E31EE51">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olor w:val="auto"/>
                      <w:highlight w:val="none"/>
                      <w:lang w:val="en-US" w:eastAsia="zh-CN"/>
                    </w:rPr>
                  </w:pPr>
                  <w:r>
                    <w:rPr>
                      <w:rFonts w:hint="default" w:ascii="Times New Roman" w:hAnsi="Times New Roman" w:eastAsia="宋体" w:cs="Times New Roman"/>
                      <w:color w:val="auto"/>
                      <w:sz w:val="21"/>
                      <w:szCs w:val="21"/>
                      <w:highlight w:val="none"/>
                      <w:lang w:val="en-US" w:eastAsia="zh-CN"/>
                    </w:rPr>
                    <w:t>0.006</w:t>
                  </w:r>
                </w:p>
              </w:tc>
              <w:tc>
                <w:tcPr>
                  <w:tcW w:w="1500" w:type="dxa"/>
                  <w:tcBorders>
                    <w:tl2br w:val="nil"/>
                    <w:tr2bl w:val="nil"/>
                  </w:tcBorders>
                  <w:shd w:val="clear" w:color="auto" w:fill="auto"/>
                  <w:vAlign w:val="center"/>
                </w:tcPr>
                <w:p w14:paraId="69E1E8FF">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olor w:val="auto"/>
                      <w:highlight w:val="none"/>
                      <w:lang w:val="en-US" w:eastAsia="zh-CN"/>
                    </w:rPr>
                  </w:pPr>
                  <w:r>
                    <w:rPr>
                      <w:rFonts w:hint="default" w:ascii="Times New Roman" w:hAnsi="Times New Roman" w:eastAsia="宋体" w:cs="Times New Roman"/>
                      <w:color w:val="auto"/>
                      <w:sz w:val="21"/>
                      <w:szCs w:val="21"/>
                      <w:highlight w:val="none"/>
                      <w:lang w:val="en-US" w:eastAsia="zh-CN"/>
                    </w:rPr>
                    <w:t>0.006</w:t>
                  </w:r>
                </w:p>
              </w:tc>
              <w:tc>
                <w:tcPr>
                  <w:tcW w:w="631" w:type="pct"/>
                  <w:tcBorders>
                    <w:tl2br w:val="nil"/>
                    <w:tr2bl w:val="nil"/>
                  </w:tcBorders>
                  <w:shd w:val="clear" w:color="auto" w:fill="auto"/>
                  <w:vAlign w:val="center"/>
                </w:tcPr>
                <w:p w14:paraId="6CC0AC31">
                  <w:pPr>
                    <w:pStyle w:val="57"/>
                    <w:bidi w:val="0"/>
                    <w:rPr>
                      <w:rFonts w:hint="eastAsia" w:eastAsia="宋体"/>
                      <w:color w:val="auto"/>
                      <w:highlight w:val="none"/>
                      <w:lang w:val="en-US" w:eastAsia="zh-CN"/>
                    </w:rPr>
                  </w:pPr>
                  <w:r>
                    <w:rPr>
                      <w:rFonts w:hint="eastAsia"/>
                      <w:color w:val="auto"/>
                      <w:highlight w:val="none"/>
                      <w:lang w:val="en-US" w:eastAsia="zh-CN"/>
                    </w:rPr>
                    <w:t>/</w:t>
                  </w:r>
                </w:p>
              </w:tc>
              <w:tc>
                <w:tcPr>
                  <w:tcW w:w="742" w:type="pct"/>
                  <w:tcBorders>
                    <w:tl2br w:val="nil"/>
                    <w:tr2bl w:val="nil"/>
                  </w:tcBorders>
                  <w:shd w:val="clear" w:color="auto" w:fill="auto"/>
                  <w:vAlign w:val="center"/>
                </w:tcPr>
                <w:p w14:paraId="375998F8">
                  <w:pPr>
                    <w:pStyle w:val="57"/>
                    <w:bidi w:val="0"/>
                    <w:rPr>
                      <w:rFonts w:hint="eastAsia" w:eastAsia="宋体"/>
                      <w:color w:val="auto"/>
                      <w:highlight w:val="none"/>
                      <w:lang w:val="en-US" w:eastAsia="zh-CN"/>
                    </w:rPr>
                  </w:pPr>
                  <w:r>
                    <w:rPr>
                      <w:rFonts w:hint="eastAsia"/>
                      <w:color w:val="auto"/>
                      <w:highlight w:val="none"/>
                      <w:lang w:val="en-US" w:eastAsia="zh-CN"/>
                    </w:rPr>
                    <w:t>/</w:t>
                  </w:r>
                </w:p>
              </w:tc>
            </w:tr>
            <w:tr w14:paraId="1DBE09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98" w:type="pct"/>
                  <w:vMerge w:val="continue"/>
                  <w:tcBorders>
                    <w:tl2br w:val="nil"/>
                    <w:tr2bl w:val="nil"/>
                  </w:tcBorders>
                  <w:shd w:val="clear" w:color="auto" w:fill="auto"/>
                  <w:vAlign w:val="center"/>
                </w:tcPr>
                <w:p w14:paraId="0FBA3316">
                  <w:pPr>
                    <w:pStyle w:val="57"/>
                    <w:bidi w:val="0"/>
                    <w:rPr>
                      <w:color w:val="auto"/>
                      <w:highlight w:val="none"/>
                    </w:rPr>
                  </w:pPr>
                </w:p>
              </w:tc>
              <w:tc>
                <w:tcPr>
                  <w:tcW w:w="1474" w:type="pct"/>
                  <w:gridSpan w:val="2"/>
                  <w:tcBorders>
                    <w:tl2br w:val="nil"/>
                    <w:tr2bl w:val="nil"/>
                  </w:tcBorders>
                  <w:shd w:val="clear" w:color="auto" w:fill="auto"/>
                  <w:vAlign w:val="center"/>
                </w:tcPr>
                <w:p w14:paraId="445649A2">
                  <w:pPr>
                    <w:pStyle w:val="57"/>
                    <w:bidi w:val="0"/>
                    <w:rPr>
                      <w:color w:val="auto"/>
                      <w:highlight w:val="none"/>
                    </w:rPr>
                  </w:pPr>
                  <w:r>
                    <w:rPr>
                      <w:color w:val="auto"/>
                      <w:highlight w:val="none"/>
                    </w:rPr>
                    <w:t>生活垃圾</w:t>
                  </w:r>
                </w:p>
              </w:tc>
              <w:tc>
                <w:tcPr>
                  <w:tcW w:w="1456" w:type="dxa"/>
                  <w:tcBorders>
                    <w:tl2br w:val="nil"/>
                    <w:tr2bl w:val="nil"/>
                  </w:tcBorders>
                  <w:shd w:val="clear" w:color="auto" w:fill="auto"/>
                  <w:vAlign w:val="center"/>
                </w:tcPr>
                <w:p w14:paraId="00FDE46A">
                  <w:pPr>
                    <w:pStyle w:val="57"/>
                    <w:bidi w:val="0"/>
                    <w:rPr>
                      <w:rFonts w:hint="default"/>
                      <w:color w:val="auto"/>
                      <w:highlight w:val="none"/>
                      <w:lang w:val="en-US"/>
                    </w:rPr>
                  </w:pPr>
                  <w:r>
                    <w:rPr>
                      <w:rFonts w:hint="eastAsia"/>
                      <w:color w:val="auto"/>
                      <w:highlight w:val="none"/>
                      <w:lang w:val="en-US" w:eastAsia="zh-CN"/>
                    </w:rPr>
                    <w:t>12</w:t>
                  </w:r>
                </w:p>
              </w:tc>
              <w:tc>
                <w:tcPr>
                  <w:tcW w:w="1500" w:type="dxa"/>
                  <w:tcBorders>
                    <w:tl2br w:val="nil"/>
                    <w:tr2bl w:val="nil"/>
                  </w:tcBorders>
                  <w:shd w:val="clear" w:color="auto" w:fill="auto"/>
                  <w:vAlign w:val="center"/>
                </w:tcPr>
                <w:p w14:paraId="7D388C82">
                  <w:pPr>
                    <w:pStyle w:val="57"/>
                    <w:bidi w:val="0"/>
                    <w:rPr>
                      <w:rFonts w:hint="default"/>
                      <w:color w:val="auto"/>
                      <w:highlight w:val="none"/>
                      <w:lang w:val="en-US"/>
                    </w:rPr>
                  </w:pPr>
                  <w:r>
                    <w:rPr>
                      <w:rFonts w:hint="eastAsia"/>
                      <w:color w:val="auto"/>
                      <w:highlight w:val="none"/>
                      <w:lang w:val="en-US" w:eastAsia="zh-CN"/>
                    </w:rPr>
                    <w:t>12</w:t>
                  </w:r>
                </w:p>
              </w:tc>
              <w:tc>
                <w:tcPr>
                  <w:tcW w:w="631" w:type="pct"/>
                  <w:tcBorders>
                    <w:tl2br w:val="nil"/>
                    <w:tr2bl w:val="nil"/>
                  </w:tcBorders>
                  <w:shd w:val="clear" w:color="auto" w:fill="auto"/>
                  <w:vAlign w:val="center"/>
                </w:tcPr>
                <w:p w14:paraId="4F228782">
                  <w:pPr>
                    <w:pStyle w:val="57"/>
                    <w:bidi w:val="0"/>
                    <w:rPr>
                      <w:color w:val="auto"/>
                      <w:highlight w:val="none"/>
                    </w:rPr>
                  </w:pPr>
                  <w:r>
                    <w:rPr>
                      <w:rFonts w:hint="eastAsia"/>
                      <w:color w:val="auto"/>
                      <w:highlight w:val="none"/>
                    </w:rPr>
                    <w:t>/</w:t>
                  </w:r>
                </w:p>
              </w:tc>
              <w:tc>
                <w:tcPr>
                  <w:tcW w:w="742" w:type="pct"/>
                  <w:tcBorders>
                    <w:tl2br w:val="nil"/>
                    <w:tr2bl w:val="nil"/>
                  </w:tcBorders>
                  <w:shd w:val="clear" w:color="auto" w:fill="auto"/>
                  <w:vAlign w:val="center"/>
                </w:tcPr>
                <w:p w14:paraId="24D436A8">
                  <w:pPr>
                    <w:pStyle w:val="57"/>
                    <w:bidi w:val="0"/>
                    <w:rPr>
                      <w:color w:val="auto"/>
                      <w:highlight w:val="none"/>
                    </w:rPr>
                  </w:pPr>
                  <w:r>
                    <w:rPr>
                      <w:rFonts w:hint="eastAsia"/>
                      <w:color w:val="auto"/>
                      <w:highlight w:val="none"/>
                    </w:rPr>
                    <w:t>/</w:t>
                  </w:r>
                </w:p>
              </w:tc>
            </w:tr>
          </w:tbl>
          <w:p w14:paraId="0B39CD3A">
            <w:pPr>
              <w:pStyle w:val="53"/>
              <w:ind w:firstLine="482"/>
              <w:rPr>
                <w:b/>
                <w:bCs/>
                <w:color w:val="auto"/>
                <w:highlight w:val="none"/>
              </w:rPr>
            </w:pPr>
            <w:r>
              <w:rPr>
                <w:b/>
                <w:bCs/>
                <w:color w:val="auto"/>
                <w:highlight w:val="none"/>
              </w:rPr>
              <w:t>（1）废气总量控制指标</w:t>
            </w:r>
          </w:p>
          <w:p w14:paraId="61474943">
            <w:pPr>
              <w:pStyle w:val="53"/>
              <w:ind w:firstLine="480"/>
              <w:rPr>
                <w:color w:val="auto"/>
                <w:highlight w:val="none"/>
              </w:rPr>
            </w:pPr>
            <w:r>
              <w:rPr>
                <w:color w:val="auto"/>
                <w:highlight w:val="none"/>
              </w:rPr>
              <w:t>本项目废气总量控制因子为</w:t>
            </w:r>
            <w:r>
              <w:rPr>
                <w:rFonts w:hint="eastAsia"/>
                <w:color w:val="auto"/>
                <w:highlight w:val="none"/>
                <w:lang w:val="en-US" w:eastAsia="zh-CN"/>
              </w:rPr>
              <w:t>颗粒物</w:t>
            </w:r>
            <w:r>
              <w:rPr>
                <w:color w:val="auto"/>
                <w:highlight w:val="none"/>
              </w:rPr>
              <w:t>。</w:t>
            </w:r>
          </w:p>
          <w:p w14:paraId="042E58E5">
            <w:pPr>
              <w:pStyle w:val="53"/>
              <w:ind w:firstLine="480"/>
              <w:rPr>
                <w:color w:val="auto"/>
                <w:highlight w:val="none"/>
              </w:rPr>
            </w:pPr>
            <w:r>
              <w:rPr>
                <w:color w:val="auto"/>
                <w:highlight w:val="none"/>
              </w:rPr>
              <w:t>有组织排放：</w:t>
            </w:r>
            <w:r>
              <w:rPr>
                <w:rFonts w:hint="eastAsia"/>
                <w:color w:val="auto"/>
                <w:highlight w:val="none"/>
                <w:lang w:val="en-US" w:eastAsia="zh-CN"/>
              </w:rPr>
              <w:t>颗粒物</w:t>
            </w:r>
            <w:r>
              <w:rPr>
                <w:color w:val="auto"/>
                <w:highlight w:val="none"/>
              </w:rPr>
              <w:t>≤</w:t>
            </w:r>
            <w:r>
              <w:rPr>
                <w:rFonts w:hint="eastAsia"/>
                <w:color w:val="auto"/>
                <w:highlight w:val="none"/>
                <w:lang w:val="en-US" w:eastAsia="zh-CN"/>
              </w:rPr>
              <w:t>0.875</w:t>
            </w:r>
            <w:r>
              <w:rPr>
                <w:color w:val="auto"/>
                <w:highlight w:val="none"/>
              </w:rPr>
              <w:t>t/a。</w:t>
            </w:r>
          </w:p>
          <w:p w14:paraId="78CDBC4C">
            <w:pPr>
              <w:pStyle w:val="53"/>
              <w:ind w:firstLine="480"/>
              <w:rPr>
                <w:color w:val="auto"/>
                <w:highlight w:val="none"/>
              </w:rPr>
            </w:pPr>
            <w:r>
              <w:rPr>
                <w:color w:val="auto"/>
                <w:highlight w:val="none"/>
              </w:rPr>
              <w:t>本项目颗粒物排放总量从泗阳县总量库中平衡。</w:t>
            </w:r>
          </w:p>
          <w:p w14:paraId="1D90EFED">
            <w:pPr>
              <w:pStyle w:val="53"/>
              <w:ind w:firstLine="482"/>
              <w:rPr>
                <w:b/>
                <w:bCs/>
                <w:color w:val="auto"/>
                <w:highlight w:val="none"/>
              </w:rPr>
            </w:pPr>
            <w:r>
              <w:rPr>
                <w:b/>
                <w:bCs/>
                <w:color w:val="auto"/>
                <w:highlight w:val="none"/>
              </w:rPr>
              <w:t>（2）废水</w:t>
            </w:r>
          </w:p>
          <w:p w14:paraId="2630F8C6">
            <w:pPr>
              <w:pStyle w:val="53"/>
              <w:ind w:firstLine="480"/>
              <w:rPr>
                <w:color w:val="auto"/>
                <w:highlight w:val="none"/>
              </w:rPr>
            </w:pPr>
            <w:r>
              <w:rPr>
                <w:color w:val="auto"/>
                <w:highlight w:val="none"/>
              </w:rPr>
              <w:t>接管考核量：废水总量≤</w:t>
            </w:r>
            <w:r>
              <w:rPr>
                <w:rFonts w:hint="eastAsia"/>
                <w:color w:val="auto"/>
                <w:highlight w:val="none"/>
                <w:lang w:val="en-US" w:eastAsia="zh-CN"/>
              </w:rPr>
              <w:t>2880</w:t>
            </w:r>
            <w:r>
              <w:rPr>
                <w:color w:val="auto"/>
                <w:highlight w:val="none"/>
              </w:rPr>
              <w:t>t/a、COD≤</w:t>
            </w:r>
            <w:r>
              <w:rPr>
                <w:rFonts w:hint="eastAsia"/>
                <w:color w:val="auto"/>
                <w:highlight w:val="none"/>
                <w:lang w:val="en-US" w:eastAsia="zh-CN"/>
              </w:rPr>
              <w:t>0.8064</w:t>
            </w:r>
            <w:r>
              <w:rPr>
                <w:color w:val="auto"/>
                <w:highlight w:val="none"/>
              </w:rPr>
              <w:t>t/a、SS≤</w:t>
            </w:r>
            <w:r>
              <w:rPr>
                <w:rFonts w:hint="eastAsia"/>
                <w:color w:val="auto"/>
                <w:highlight w:val="none"/>
                <w:lang w:val="en-US" w:eastAsia="zh-CN"/>
              </w:rPr>
              <w:t>0.5760</w:t>
            </w:r>
            <w:r>
              <w:rPr>
                <w:color w:val="auto"/>
                <w:highlight w:val="none"/>
              </w:rPr>
              <w:t>t/a、氨氮≤</w:t>
            </w:r>
            <w:r>
              <w:rPr>
                <w:rFonts w:hint="eastAsia"/>
                <w:color w:val="auto"/>
                <w:highlight w:val="none"/>
                <w:lang w:val="en-US" w:eastAsia="zh-CN"/>
              </w:rPr>
              <w:t>0.0864</w:t>
            </w:r>
            <w:r>
              <w:rPr>
                <w:rFonts w:hint="eastAsia"/>
                <w:color w:val="auto"/>
                <w:highlight w:val="none"/>
              </w:rPr>
              <w:t>t</w:t>
            </w:r>
            <w:r>
              <w:rPr>
                <w:color w:val="auto"/>
                <w:highlight w:val="none"/>
              </w:rPr>
              <w:t>/a、TP≤</w:t>
            </w:r>
            <w:r>
              <w:rPr>
                <w:rFonts w:hint="eastAsia"/>
                <w:color w:val="auto"/>
                <w:highlight w:val="none"/>
                <w:lang w:val="en-US" w:eastAsia="zh-CN"/>
              </w:rPr>
              <w:t>0.0115</w:t>
            </w:r>
            <w:r>
              <w:rPr>
                <w:color w:val="auto"/>
                <w:highlight w:val="none"/>
              </w:rPr>
              <w:t>t/a、TN≤</w:t>
            </w:r>
            <w:r>
              <w:rPr>
                <w:rFonts w:hint="eastAsia"/>
                <w:color w:val="auto"/>
                <w:highlight w:val="none"/>
                <w:lang w:val="en-US" w:eastAsia="zh-CN"/>
              </w:rPr>
              <w:t>0.0864</w:t>
            </w:r>
            <w:r>
              <w:rPr>
                <w:color w:val="auto"/>
                <w:highlight w:val="none"/>
              </w:rPr>
              <w:t>t/a；</w:t>
            </w:r>
          </w:p>
          <w:p w14:paraId="62201F5E">
            <w:pPr>
              <w:pStyle w:val="53"/>
              <w:ind w:firstLine="480"/>
              <w:rPr>
                <w:color w:val="auto"/>
                <w:highlight w:val="none"/>
              </w:rPr>
            </w:pPr>
            <w:r>
              <w:rPr>
                <w:color w:val="auto"/>
                <w:highlight w:val="none"/>
              </w:rPr>
              <w:t>进入环境量：废水总量≤</w:t>
            </w:r>
            <w:r>
              <w:rPr>
                <w:rFonts w:hint="eastAsia"/>
                <w:color w:val="auto"/>
                <w:highlight w:val="none"/>
                <w:lang w:val="en-US" w:eastAsia="zh-CN"/>
              </w:rPr>
              <w:t>2880</w:t>
            </w:r>
            <w:r>
              <w:rPr>
                <w:color w:val="auto"/>
                <w:highlight w:val="none"/>
              </w:rPr>
              <w:t>t/a、COD≤</w:t>
            </w:r>
            <w:r>
              <w:rPr>
                <w:rFonts w:hint="eastAsia"/>
                <w:color w:val="auto"/>
                <w:highlight w:val="none"/>
                <w:lang w:val="en-US" w:eastAsia="zh-CN"/>
              </w:rPr>
              <w:t>0.1440</w:t>
            </w:r>
            <w:r>
              <w:rPr>
                <w:color w:val="auto"/>
                <w:highlight w:val="none"/>
              </w:rPr>
              <w:t>t/a、SS≤</w:t>
            </w:r>
            <w:r>
              <w:rPr>
                <w:rFonts w:hint="eastAsia"/>
                <w:color w:val="auto"/>
                <w:highlight w:val="none"/>
                <w:lang w:val="en-US" w:eastAsia="zh-CN"/>
              </w:rPr>
              <w:t>0.0288</w:t>
            </w:r>
            <w:r>
              <w:rPr>
                <w:color w:val="auto"/>
                <w:highlight w:val="none"/>
              </w:rPr>
              <w:t>t/a、氨氮≤</w:t>
            </w:r>
            <w:r>
              <w:rPr>
                <w:rFonts w:hint="eastAsia"/>
                <w:color w:val="auto"/>
                <w:highlight w:val="none"/>
                <w:lang w:val="en-US" w:eastAsia="zh-CN"/>
              </w:rPr>
              <w:t>0.0144</w:t>
            </w:r>
            <w:r>
              <w:rPr>
                <w:rFonts w:hint="eastAsia"/>
                <w:color w:val="auto"/>
                <w:highlight w:val="none"/>
              </w:rPr>
              <w:t>t</w:t>
            </w:r>
            <w:r>
              <w:rPr>
                <w:color w:val="auto"/>
                <w:highlight w:val="none"/>
              </w:rPr>
              <w:t>/a、TP≤</w:t>
            </w:r>
            <w:r>
              <w:rPr>
                <w:rFonts w:hint="eastAsia"/>
                <w:color w:val="auto"/>
                <w:highlight w:val="none"/>
                <w:lang w:val="en-US" w:eastAsia="zh-CN"/>
              </w:rPr>
              <w:t>0.0014</w:t>
            </w:r>
            <w:r>
              <w:rPr>
                <w:color w:val="auto"/>
                <w:highlight w:val="none"/>
              </w:rPr>
              <w:t>t/a、TN≤</w:t>
            </w:r>
            <w:r>
              <w:rPr>
                <w:rFonts w:hint="eastAsia"/>
                <w:color w:val="auto"/>
                <w:highlight w:val="none"/>
                <w:lang w:val="en-US" w:eastAsia="zh-CN"/>
              </w:rPr>
              <w:t>0.0432</w:t>
            </w:r>
            <w:r>
              <w:rPr>
                <w:color w:val="auto"/>
                <w:highlight w:val="none"/>
              </w:rPr>
              <w:t>t/a。</w:t>
            </w:r>
          </w:p>
          <w:p w14:paraId="70190046">
            <w:pPr>
              <w:widowControl/>
              <w:adjustRightInd w:val="0"/>
              <w:snapToGrid w:val="0"/>
              <w:spacing w:line="360" w:lineRule="auto"/>
              <w:ind w:firstLine="480" w:firstLineChars="200"/>
              <w:rPr>
                <w:color w:val="auto"/>
                <w:highlight w:val="yellow"/>
              </w:rPr>
            </w:pPr>
            <w:r>
              <w:rPr>
                <w:rFonts w:hint="eastAsia" w:ascii="Times New Roman" w:hAnsi="Times New Roman" w:eastAsia="宋体" w:cs="Times New Roman"/>
                <w:color w:val="auto"/>
                <w:sz w:val="24"/>
                <w:szCs w:val="24"/>
                <w:highlight w:val="none"/>
                <w:lang w:val="en-US" w:eastAsia="zh-CN"/>
              </w:rPr>
              <w:t>本项目</w:t>
            </w:r>
            <w:r>
              <w:rPr>
                <w:rFonts w:hint="default" w:ascii="Times New Roman" w:hAnsi="Times New Roman" w:eastAsia="宋体" w:cs="Times New Roman"/>
                <w:color w:val="auto"/>
                <w:sz w:val="24"/>
                <w:szCs w:val="24"/>
                <w:highlight w:val="none"/>
              </w:rPr>
              <w:t>仅</w:t>
            </w:r>
            <w:r>
              <w:rPr>
                <w:rFonts w:hint="eastAsia" w:ascii="Times New Roman" w:hAnsi="Times New Roman" w:eastAsia="宋体" w:cs="Times New Roman"/>
                <w:color w:val="auto"/>
                <w:sz w:val="24"/>
                <w:szCs w:val="24"/>
                <w:highlight w:val="none"/>
                <w:lang w:val="en-US" w:eastAsia="zh-CN"/>
              </w:rPr>
              <w:t>产生</w:t>
            </w:r>
            <w:r>
              <w:rPr>
                <w:rFonts w:hint="default" w:ascii="Times New Roman" w:hAnsi="Times New Roman" w:eastAsia="宋体" w:cs="Times New Roman"/>
                <w:color w:val="auto"/>
                <w:sz w:val="24"/>
                <w:szCs w:val="24"/>
                <w:highlight w:val="none"/>
              </w:rPr>
              <w:t>生活污水，不需要申请总量</w:t>
            </w:r>
            <w:r>
              <w:rPr>
                <w:rFonts w:hint="eastAsia" w:ascii="Times New Roman" w:hAnsi="Times New Roman" w:eastAsia="宋体" w:cs="Times New Roman"/>
                <w:color w:val="auto"/>
                <w:sz w:val="24"/>
                <w:szCs w:val="24"/>
                <w:highlight w:val="none"/>
                <w:lang w:eastAsia="zh-CN"/>
              </w:rPr>
              <w:t>。</w:t>
            </w:r>
          </w:p>
          <w:p w14:paraId="18BEC57A">
            <w:pPr>
              <w:pStyle w:val="53"/>
              <w:ind w:firstLine="482"/>
              <w:rPr>
                <w:b/>
                <w:bCs/>
                <w:color w:val="auto"/>
                <w:highlight w:val="none"/>
              </w:rPr>
            </w:pPr>
            <w:r>
              <w:rPr>
                <w:b/>
                <w:bCs/>
                <w:color w:val="auto"/>
                <w:highlight w:val="none"/>
              </w:rPr>
              <w:t>（3）固废</w:t>
            </w:r>
          </w:p>
          <w:p w14:paraId="15DE83E8">
            <w:pPr>
              <w:pStyle w:val="53"/>
              <w:ind w:firstLine="480"/>
              <w:rPr>
                <w:color w:val="auto"/>
                <w:highlight w:val="none"/>
              </w:rPr>
            </w:pPr>
            <w:r>
              <w:rPr>
                <w:color w:val="auto"/>
                <w:highlight w:val="none"/>
              </w:rPr>
              <w:t>本项目产生的所有固废均得到有效合理处置，不进入环境</w:t>
            </w:r>
            <w:r>
              <w:rPr>
                <w:rFonts w:hint="eastAsia"/>
                <w:color w:val="auto"/>
                <w:highlight w:val="none"/>
                <w:lang w:eastAsia="zh-CN"/>
              </w:rPr>
              <w:t>。</w:t>
            </w:r>
          </w:p>
          <w:p w14:paraId="269FD7F7">
            <w:pPr>
              <w:pStyle w:val="53"/>
              <w:bidi w:val="0"/>
              <w:rPr>
                <w:color w:val="auto"/>
                <w:highlight w:val="yellow"/>
              </w:rPr>
            </w:pPr>
          </w:p>
          <w:p w14:paraId="70CD57D5">
            <w:pPr>
              <w:pStyle w:val="53"/>
              <w:bidi w:val="0"/>
              <w:rPr>
                <w:color w:val="auto"/>
                <w:highlight w:val="yellow"/>
              </w:rPr>
            </w:pPr>
          </w:p>
          <w:p w14:paraId="7AFBA090">
            <w:pPr>
              <w:pStyle w:val="53"/>
              <w:bidi w:val="0"/>
              <w:rPr>
                <w:color w:val="auto"/>
                <w:highlight w:val="yellow"/>
              </w:rPr>
            </w:pPr>
          </w:p>
          <w:p w14:paraId="7F4C013B">
            <w:pPr>
              <w:pStyle w:val="53"/>
              <w:bidi w:val="0"/>
              <w:rPr>
                <w:color w:val="auto"/>
                <w:highlight w:val="yellow"/>
              </w:rPr>
            </w:pPr>
          </w:p>
          <w:p w14:paraId="5419A8F5">
            <w:pPr>
              <w:pStyle w:val="53"/>
              <w:bidi w:val="0"/>
              <w:rPr>
                <w:color w:val="auto"/>
                <w:highlight w:val="yellow"/>
              </w:rPr>
            </w:pPr>
          </w:p>
          <w:p w14:paraId="682F9FB7">
            <w:pPr>
              <w:pStyle w:val="53"/>
              <w:bidi w:val="0"/>
              <w:rPr>
                <w:color w:val="auto"/>
                <w:highlight w:val="yellow"/>
              </w:rPr>
            </w:pPr>
          </w:p>
          <w:p w14:paraId="5829A53F">
            <w:pPr>
              <w:pStyle w:val="53"/>
              <w:bidi w:val="0"/>
              <w:rPr>
                <w:color w:val="auto"/>
                <w:highlight w:val="yellow"/>
              </w:rPr>
            </w:pPr>
          </w:p>
          <w:p w14:paraId="23349142">
            <w:pPr>
              <w:pStyle w:val="53"/>
              <w:bidi w:val="0"/>
              <w:rPr>
                <w:color w:val="auto"/>
                <w:highlight w:val="yellow"/>
              </w:rPr>
            </w:pPr>
          </w:p>
          <w:p w14:paraId="70BBEAEB">
            <w:pPr>
              <w:pStyle w:val="53"/>
              <w:bidi w:val="0"/>
              <w:rPr>
                <w:color w:val="auto"/>
                <w:highlight w:val="yellow"/>
              </w:rPr>
            </w:pPr>
          </w:p>
          <w:p w14:paraId="67BCFEEF">
            <w:pPr>
              <w:pStyle w:val="53"/>
              <w:bidi w:val="0"/>
              <w:rPr>
                <w:color w:val="auto"/>
                <w:highlight w:val="yellow"/>
              </w:rPr>
            </w:pPr>
          </w:p>
          <w:p w14:paraId="312023CE">
            <w:pPr>
              <w:pStyle w:val="53"/>
              <w:bidi w:val="0"/>
              <w:rPr>
                <w:color w:val="auto"/>
                <w:highlight w:val="yellow"/>
              </w:rPr>
            </w:pPr>
          </w:p>
          <w:p w14:paraId="4992B0CA">
            <w:pPr>
              <w:pStyle w:val="53"/>
              <w:bidi w:val="0"/>
              <w:rPr>
                <w:color w:val="auto"/>
                <w:highlight w:val="yellow"/>
              </w:rPr>
            </w:pPr>
          </w:p>
          <w:p w14:paraId="4C5F0681">
            <w:pPr>
              <w:pStyle w:val="53"/>
              <w:bidi w:val="0"/>
              <w:ind w:left="0" w:leftChars="0" w:firstLine="0" w:firstLineChars="0"/>
              <w:rPr>
                <w:color w:val="auto"/>
                <w:highlight w:val="yellow"/>
              </w:rPr>
            </w:pPr>
          </w:p>
        </w:tc>
      </w:tr>
    </w:tbl>
    <w:p w14:paraId="2C7C36CA">
      <w:pPr>
        <w:pStyle w:val="53"/>
        <w:ind w:firstLine="480"/>
        <w:rPr>
          <w:color w:val="auto"/>
          <w:highlight w:val="yellow"/>
        </w:rPr>
        <w:sectPr>
          <w:pgSz w:w="11906" w:h="16838"/>
          <w:pgMar w:top="1701" w:right="1417" w:bottom="1701" w:left="1417" w:header="851" w:footer="851" w:gutter="0"/>
          <w:pgBorders>
            <w:top w:val="none" w:sz="0" w:space="0"/>
            <w:left w:val="none" w:sz="0" w:space="0"/>
            <w:bottom w:val="none" w:sz="0" w:space="0"/>
            <w:right w:val="none" w:sz="0" w:space="0"/>
          </w:pgBorders>
          <w:cols w:space="720" w:num="1"/>
          <w:docGrid w:linePitch="312" w:charSpace="0"/>
        </w:sectPr>
      </w:pPr>
      <w:bookmarkStart w:id="47" w:name="_Toc3460"/>
    </w:p>
    <w:p w14:paraId="0099F146">
      <w:pPr>
        <w:pStyle w:val="3"/>
        <w:spacing w:line="240" w:lineRule="auto"/>
        <w:rPr>
          <w:color w:val="auto"/>
          <w:highlight w:val="none"/>
        </w:rPr>
      </w:pPr>
      <w:bookmarkStart w:id="48" w:name="_Toc30086"/>
      <w:r>
        <w:rPr>
          <w:color w:val="auto"/>
          <w:highlight w:val="none"/>
        </w:rPr>
        <w:t>四、主要环境影响和保护措施</w:t>
      </w:r>
      <w:bookmarkEnd w:id="47"/>
      <w:bookmarkEnd w:id="48"/>
    </w:p>
    <w:tbl>
      <w:tblPr>
        <w:tblStyle w:val="18"/>
        <w:tblW w:w="95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5"/>
        <w:gridCol w:w="8659"/>
      </w:tblGrid>
      <w:tr w14:paraId="3274D5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850" w:type="dxa"/>
            <w:tcMar>
              <w:left w:w="28" w:type="dxa"/>
              <w:right w:w="28" w:type="dxa"/>
            </w:tcMar>
            <w:vAlign w:val="center"/>
          </w:tcPr>
          <w:p w14:paraId="0B7A2304">
            <w:pPr>
              <w:jc w:val="center"/>
              <w:rPr>
                <w:color w:val="auto"/>
                <w:sz w:val="24"/>
                <w:highlight w:val="none"/>
              </w:rPr>
            </w:pPr>
            <w:r>
              <w:rPr>
                <w:color w:val="auto"/>
                <w:sz w:val="24"/>
                <w:highlight w:val="none"/>
              </w:rPr>
              <w:t>施工</w:t>
            </w:r>
          </w:p>
          <w:p w14:paraId="261A620A">
            <w:pPr>
              <w:jc w:val="center"/>
              <w:rPr>
                <w:color w:val="auto"/>
                <w:sz w:val="24"/>
                <w:highlight w:val="none"/>
              </w:rPr>
            </w:pPr>
            <w:r>
              <w:rPr>
                <w:color w:val="auto"/>
                <w:sz w:val="24"/>
                <w:highlight w:val="none"/>
              </w:rPr>
              <w:t>期环</w:t>
            </w:r>
          </w:p>
          <w:p w14:paraId="53A3CAEF">
            <w:pPr>
              <w:jc w:val="center"/>
              <w:rPr>
                <w:color w:val="auto"/>
                <w:sz w:val="24"/>
                <w:highlight w:val="none"/>
              </w:rPr>
            </w:pPr>
            <w:r>
              <w:rPr>
                <w:color w:val="auto"/>
                <w:sz w:val="24"/>
                <w:highlight w:val="none"/>
              </w:rPr>
              <w:t>境保</w:t>
            </w:r>
          </w:p>
          <w:p w14:paraId="06DC720C">
            <w:pPr>
              <w:jc w:val="center"/>
              <w:rPr>
                <w:color w:val="auto"/>
                <w:sz w:val="24"/>
                <w:highlight w:val="none"/>
              </w:rPr>
            </w:pPr>
            <w:r>
              <w:rPr>
                <w:color w:val="auto"/>
                <w:sz w:val="24"/>
                <w:highlight w:val="none"/>
              </w:rPr>
              <w:t>护措</w:t>
            </w:r>
          </w:p>
          <w:p w14:paraId="79578CE9">
            <w:pPr>
              <w:jc w:val="center"/>
              <w:rPr>
                <w:color w:val="auto"/>
                <w:highlight w:val="yellow"/>
              </w:rPr>
            </w:pPr>
            <w:r>
              <w:rPr>
                <w:color w:val="auto"/>
                <w:sz w:val="24"/>
                <w:highlight w:val="none"/>
              </w:rPr>
              <w:t>施</w:t>
            </w:r>
          </w:p>
        </w:tc>
        <w:tc>
          <w:tcPr>
            <w:tcW w:w="8504" w:type="dxa"/>
            <w:vAlign w:val="center"/>
          </w:tcPr>
          <w:p w14:paraId="5C4B4EE1">
            <w:pPr>
              <w:pStyle w:val="53"/>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本项目位于</w:t>
            </w:r>
            <w:r>
              <w:rPr>
                <w:rFonts w:hint="default" w:ascii="Times New Roman" w:hAnsi="Times New Roman" w:cs="Times New Roman" w:eastAsiaTheme="minorEastAsia"/>
                <w:color w:val="auto"/>
                <w:sz w:val="24"/>
                <w:highlight w:val="none"/>
                <w:lang w:val="en-US" w:eastAsia="zh-CN"/>
              </w:rPr>
              <w:t>泗阳县高新技术产业开发区徐淮路304号</w:t>
            </w:r>
            <w:r>
              <w:rPr>
                <w:rFonts w:hint="default" w:ascii="Times New Roman" w:hAnsi="Times New Roman" w:cs="Times New Roman"/>
                <w:color w:val="auto"/>
                <w:highlight w:val="none"/>
              </w:rPr>
              <w:t>，</w:t>
            </w:r>
            <w:r>
              <w:rPr>
                <w:rFonts w:hint="eastAsia"/>
                <w:color w:val="auto"/>
                <w:highlight w:val="none"/>
                <w:lang w:val="en-US" w:eastAsia="zh-CN"/>
              </w:rPr>
              <w:t>新建标准化厂房进行生产</w:t>
            </w:r>
            <w:r>
              <w:rPr>
                <w:rFonts w:hint="default" w:ascii="Times New Roman" w:hAnsi="Times New Roman" w:cs="Times New Roman"/>
                <w:color w:val="auto"/>
                <w:highlight w:val="none"/>
              </w:rPr>
              <w:t>。</w:t>
            </w:r>
          </w:p>
          <w:p w14:paraId="5C9635DD">
            <w:pPr>
              <w:pStyle w:val="53"/>
              <w:ind w:firstLine="480"/>
              <w:rPr>
                <w:b/>
                <w:bCs/>
                <w:color w:val="auto"/>
                <w:highlight w:val="none"/>
              </w:rPr>
            </w:pPr>
            <w:r>
              <w:rPr>
                <w:b/>
                <w:bCs/>
                <w:color w:val="auto"/>
                <w:highlight w:val="none"/>
              </w:rPr>
              <w:t>1、施工期扬尘污染防治措施</w:t>
            </w:r>
          </w:p>
          <w:p w14:paraId="6D259F5E">
            <w:pPr>
              <w:pStyle w:val="53"/>
              <w:ind w:firstLine="480"/>
              <w:rPr>
                <w:color w:val="auto"/>
                <w:highlight w:val="none"/>
              </w:rPr>
            </w:pPr>
            <w:r>
              <w:rPr>
                <w:color w:val="auto"/>
                <w:highlight w:val="none"/>
              </w:rPr>
              <w:t>扬尘污染是施工期间重要的污染因素，项目在地基开挖以及施工建设期间，不可避免地会产生一些地面扬尘，这些扬尘尽管是短期行为，但会对附近区域带来不利的影响，所以在施工期间，施工单位应负责实施下列减缓措施以防止扬尘污染：</w:t>
            </w:r>
          </w:p>
          <w:p w14:paraId="40730570">
            <w:pPr>
              <w:pStyle w:val="53"/>
              <w:ind w:firstLine="480"/>
              <w:rPr>
                <w:rFonts w:hint="eastAsia" w:eastAsia="宋体"/>
                <w:color w:val="auto"/>
                <w:highlight w:val="none"/>
                <w:lang w:eastAsia="zh-CN"/>
              </w:rPr>
            </w:pPr>
            <w:r>
              <w:rPr>
                <w:color w:val="auto"/>
                <w:highlight w:val="none"/>
              </w:rPr>
              <w:t>（1）工地周围按规范要求设置不低于1.8米的围墙或者硬质密闭围挡，围挡之间应无缝隙</w:t>
            </w:r>
            <w:r>
              <w:rPr>
                <w:rFonts w:hint="eastAsia"/>
                <w:color w:val="auto"/>
                <w:highlight w:val="none"/>
                <w:lang w:eastAsia="zh-CN"/>
              </w:rPr>
              <w:t>。</w:t>
            </w:r>
          </w:p>
          <w:p w14:paraId="2B48A593">
            <w:pPr>
              <w:pStyle w:val="53"/>
              <w:ind w:firstLine="480"/>
              <w:rPr>
                <w:rFonts w:hint="eastAsia" w:eastAsia="宋体"/>
                <w:color w:val="auto"/>
                <w:highlight w:val="none"/>
                <w:lang w:eastAsia="zh-CN"/>
              </w:rPr>
            </w:pPr>
            <w:r>
              <w:rPr>
                <w:color w:val="auto"/>
                <w:highlight w:val="none"/>
              </w:rPr>
              <w:t>（2）对工地进出口及场内道路予以硬化，并采取冲洗、洒水等措施控制扬尘</w:t>
            </w:r>
            <w:r>
              <w:rPr>
                <w:rFonts w:hint="eastAsia"/>
                <w:color w:val="auto"/>
                <w:highlight w:val="none"/>
                <w:lang w:eastAsia="zh-CN"/>
              </w:rPr>
              <w:t>。</w:t>
            </w:r>
          </w:p>
          <w:p w14:paraId="1B26A07E">
            <w:pPr>
              <w:pStyle w:val="53"/>
              <w:ind w:firstLine="480"/>
              <w:rPr>
                <w:rFonts w:hint="eastAsia" w:eastAsia="宋体"/>
                <w:color w:val="auto"/>
                <w:highlight w:val="none"/>
                <w:lang w:eastAsia="zh-CN"/>
              </w:rPr>
            </w:pPr>
            <w:r>
              <w:rPr>
                <w:color w:val="auto"/>
                <w:highlight w:val="none"/>
              </w:rPr>
              <w:t>（3）设置车辆清洗设施及配套的沉沙井、截水沟，对驶出工地的车辆进行冲洗</w:t>
            </w:r>
            <w:r>
              <w:rPr>
                <w:rFonts w:hint="eastAsia"/>
                <w:color w:val="auto"/>
                <w:highlight w:val="none"/>
                <w:lang w:eastAsia="zh-CN"/>
              </w:rPr>
              <w:t>。</w:t>
            </w:r>
          </w:p>
          <w:p w14:paraId="5517A493">
            <w:pPr>
              <w:pStyle w:val="53"/>
              <w:ind w:firstLine="480"/>
              <w:rPr>
                <w:color w:val="auto"/>
                <w:highlight w:val="none"/>
              </w:rPr>
            </w:pPr>
            <w:r>
              <w:rPr>
                <w:color w:val="auto"/>
                <w:highlight w:val="none"/>
              </w:rPr>
              <w:t>（4）产生大量泥浆的施工，应当配备相应的泥浆池、泥浆沟，防止泥浆外流，废浆应当用密闭罐车外运</w:t>
            </w:r>
            <w:r>
              <w:rPr>
                <w:rFonts w:hint="eastAsia"/>
                <w:color w:val="auto"/>
                <w:highlight w:val="none"/>
                <w:lang w:eastAsia="zh-CN"/>
              </w:rPr>
              <w:t>。</w:t>
            </w:r>
          </w:p>
          <w:p w14:paraId="661394E5">
            <w:pPr>
              <w:pStyle w:val="53"/>
              <w:ind w:firstLine="480"/>
              <w:rPr>
                <w:color w:val="auto"/>
                <w:highlight w:val="none"/>
              </w:rPr>
            </w:pPr>
            <w:r>
              <w:rPr>
                <w:color w:val="auto"/>
                <w:highlight w:val="none"/>
              </w:rPr>
              <w:t>（5）露天堆放河沙、石粉、水泥、灰浆、灰膏等易扬撒的物料以及48小时内不能清运的建筑垃圾，设置不低于堆放物高度的密闭围栏并对堆放物品予以覆盖</w:t>
            </w:r>
            <w:r>
              <w:rPr>
                <w:rFonts w:hint="eastAsia"/>
                <w:color w:val="auto"/>
                <w:highlight w:val="none"/>
                <w:lang w:eastAsia="zh-CN"/>
              </w:rPr>
              <w:t>。</w:t>
            </w:r>
          </w:p>
          <w:p w14:paraId="023F3691">
            <w:pPr>
              <w:pStyle w:val="53"/>
              <w:ind w:firstLine="480"/>
              <w:rPr>
                <w:color w:val="auto"/>
                <w:highlight w:val="none"/>
              </w:rPr>
            </w:pPr>
            <w:r>
              <w:rPr>
                <w:color w:val="auto"/>
                <w:highlight w:val="none"/>
              </w:rPr>
              <w:t>（6）使用预拌混凝土</w:t>
            </w:r>
            <w:r>
              <w:rPr>
                <w:rFonts w:hint="eastAsia"/>
                <w:color w:val="auto"/>
                <w:highlight w:val="none"/>
                <w:lang w:eastAsia="zh-CN"/>
              </w:rPr>
              <w:t>。</w:t>
            </w:r>
          </w:p>
          <w:p w14:paraId="59242260">
            <w:pPr>
              <w:pStyle w:val="53"/>
              <w:ind w:firstLine="480"/>
              <w:rPr>
                <w:color w:val="auto"/>
                <w:highlight w:val="none"/>
              </w:rPr>
            </w:pPr>
            <w:r>
              <w:rPr>
                <w:color w:val="auto"/>
                <w:highlight w:val="none"/>
              </w:rPr>
              <w:t>（7）禁止从3米以上高处抛撒建筑垃圾或者易扬撒的物料</w:t>
            </w:r>
            <w:r>
              <w:rPr>
                <w:rFonts w:hint="eastAsia"/>
                <w:color w:val="auto"/>
                <w:highlight w:val="none"/>
                <w:lang w:eastAsia="zh-CN"/>
              </w:rPr>
              <w:t>。</w:t>
            </w:r>
          </w:p>
          <w:p w14:paraId="22F83069">
            <w:pPr>
              <w:pStyle w:val="53"/>
              <w:ind w:firstLine="480"/>
              <w:rPr>
                <w:color w:val="auto"/>
                <w:highlight w:val="none"/>
              </w:rPr>
            </w:pPr>
            <w:r>
              <w:rPr>
                <w:color w:val="auto"/>
                <w:highlight w:val="none"/>
              </w:rPr>
              <w:t>（8）对开挖、爆破、拆除、切割等施工作业面(点)进行封闭施工或者采取洒水、喷淋等控尘降尘措施。</w:t>
            </w:r>
          </w:p>
          <w:p w14:paraId="302EEADE">
            <w:pPr>
              <w:pStyle w:val="53"/>
              <w:ind w:firstLine="480"/>
              <w:rPr>
                <w:rFonts w:hint="eastAsia" w:eastAsia="宋体"/>
                <w:color w:val="auto"/>
                <w:highlight w:val="none"/>
                <w:lang w:eastAsia="zh-CN"/>
              </w:rPr>
            </w:pPr>
            <w:r>
              <w:rPr>
                <w:color w:val="auto"/>
                <w:highlight w:val="none"/>
              </w:rPr>
              <w:t>（9）未开工或者停工的建设用地，由土地使用权人负责对裸露地面进行覆盖或者绿化；超过3个月的，应当进行绿化</w:t>
            </w:r>
            <w:r>
              <w:rPr>
                <w:rFonts w:hint="eastAsia"/>
                <w:color w:val="auto"/>
                <w:highlight w:val="none"/>
                <w:lang w:eastAsia="zh-CN"/>
              </w:rPr>
              <w:t>。</w:t>
            </w:r>
          </w:p>
          <w:p w14:paraId="0D8E1B5C">
            <w:pPr>
              <w:pStyle w:val="53"/>
              <w:ind w:firstLine="480"/>
              <w:rPr>
                <w:rFonts w:hint="eastAsia" w:eastAsia="宋体"/>
                <w:color w:val="auto"/>
                <w:highlight w:val="none"/>
                <w:lang w:eastAsia="zh-CN"/>
              </w:rPr>
            </w:pPr>
            <w:r>
              <w:rPr>
                <w:color w:val="auto"/>
                <w:highlight w:val="none"/>
              </w:rPr>
              <w:t>（10）施工单位要建立制度、落实专人、安排资金，严格执行控制扬尘七项强制性规定：包括编制控尘方案</w:t>
            </w:r>
            <w:r>
              <w:rPr>
                <w:rFonts w:hint="eastAsia"/>
                <w:color w:val="auto"/>
                <w:highlight w:val="none"/>
                <w:lang w:eastAsia="zh-CN"/>
              </w:rPr>
              <w:t>、设</w:t>
            </w:r>
            <w:r>
              <w:rPr>
                <w:color w:val="auto"/>
                <w:highlight w:val="none"/>
              </w:rPr>
              <w:t>置施工围挡、施工场地硬化、渣土密闭运输、设置车辆冲洗设施、落实湿法作业、建筑材料覆盖强制规定等，另外，还要落实预警应急措施等内容</w:t>
            </w:r>
            <w:r>
              <w:rPr>
                <w:rFonts w:hint="eastAsia"/>
                <w:color w:val="auto"/>
                <w:highlight w:val="none"/>
                <w:lang w:eastAsia="zh-CN"/>
              </w:rPr>
              <w:t>。</w:t>
            </w:r>
          </w:p>
          <w:p w14:paraId="5DDC96D9">
            <w:pPr>
              <w:pStyle w:val="53"/>
              <w:ind w:firstLine="480"/>
              <w:rPr>
                <w:color w:val="auto"/>
                <w:highlight w:val="none"/>
              </w:rPr>
            </w:pPr>
            <w:r>
              <w:rPr>
                <w:color w:val="auto"/>
                <w:highlight w:val="none"/>
              </w:rPr>
              <w:t>（11）运砂石、建筑材料等时不宜装载过满，同时要采取相应的遮盖、封闭措施（如用苫布）。对不慎洒落的沙土和建筑材料，应对地面进行清理。严禁运渣车辆冒装撒漏、带泥上路、无证运输及不按规定线路行驶和倾倒。</w:t>
            </w:r>
          </w:p>
          <w:p w14:paraId="16BB525F">
            <w:pPr>
              <w:pStyle w:val="53"/>
              <w:ind w:firstLine="480"/>
              <w:rPr>
                <w:b/>
                <w:bCs/>
                <w:color w:val="auto"/>
                <w:highlight w:val="none"/>
              </w:rPr>
            </w:pPr>
            <w:r>
              <w:rPr>
                <w:b/>
                <w:bCs/>
                <w:color w:val="auto"/>
                <w:highlight w:val="none"/>
              </w:rPr>
              <w:t>2、施工期废水防治措施</w:t>
            </w:r>
          </w:p>
          <w:p w14:paraId="6042DD1C">
            <w:pPr>
              <w:pStyle w:val="53"/>
              <w:ind w:firstLine="480"/>
              <w:rPr>
                <w:color w:val="auto"/>
                <w:highlight w:val="none"/>
              </w:rPr>
            </w:pPr>
            <w:r>
              <w:rPr>
                <w:color w:val="auto"/>
                <w:highlight w:val="none"/>
              </w:rPr>
              <w:t>施工期废水主要有施工生产废水和生活污水，施工单位将采取下列减缓措施，以使施工活动对水环境的影响减少到最小限度。</w:t>
            </w:r>
          </w:p>
          <w:p w14:paraId="46858542">
            <w:pPr>
              <w:pStyle w:val="53"/>
              <w:ind w:firstLine="480"/>
              <w:rPr>
                <w:color w:val="auto"/>
                <w:highlight w:val="none"/>
              </w:rPr>
            </w:pPr>
            <w:r>
              <w:rPr>
                <w:color w:val="auto"/>
                <w:highlight w:val="none"/>
              </w:rPr>
              <w:t>（1）严禁施工废水乱排、乱流。</w:t>
            </w:r>
          </w:p>
          <w:p w14:paraId="5821BF4A">
            <w:pPr>
              <w:pStyle w:val="53"/>
              <w:ind w:firstLine="480"/>
              <w:rPr>
                <w:color w:val="auto"/>
                <w:highlight w:val="none"/>
              </w:rPr>
            </w:pPr>
            <w:r>
              <w:rPr>
                <w:color w:val="auto"/>
                <w:highlight w:val="none"/>
              </w:rPr>
              <w:t>（2）施工场地应及时清理，施工废水由于SS含量较高，可修建临时导流渠进行收集，经沉淀池沉淀后作为配料用水回用。</w:t>
            </w:r>
          </w:p>
          <w:p w14:paraId="1955AC4D">
            <w:pPr>
              <w:pStyle w:val="53"/>
              <w:ind w:firstLine="480"/>
              <w:rPr>
                <w:color w:val="auto"/>
                <w:highlight w:val="none"/>
              </w:rPr>
            </w:pPr>
            <w:r>
              <w:rPr>
                <w:color w:val="auto"/>
                <w:highlight w:val="none"/>
              </w:rPr>
              <w:t>（3）对施工现场内粪便污水应修建旱厕，对食堂污水等应集中隔油处理，处理后粪渣清运至周边农田或菜园作肥料使用。</w:t>
            </w:r>
          </w:p>
          <w:p w14:paraId="13C5DF96">
            <w:pPr>
              <w:pStyle w:val="53"/>
              <w:ind w:firstLine="480"/>
              <w:rPr>
                <w:color w:val="auto"/>
                <w:highlight w:val="none"/>
              </w:rPr>
            </w:pPr>
            <w:r>
              <w:rPr>
                <w:color w:val="auto"/>
                <w:highlight w:val="none"/>
              </w:rPr>
              <w:t>（4）施工单位除加强对生产废水和生活污水的排放管理外，应对员工进行基本环保知识培训，提高环保意识和责任。</w:t>
            </w:r>
          </w:p>
          <w:p w14:paraId="65782DC8">
            <w:pPr>
              <w:pStyle w:val="53"/>
              <w:ind w:firstLine="480"/>
              <w:rPr>
                <w:b/>
                <w:bCs/>
                <w:color w:val="auto"/>
                <w:highlight w:val="none"/>
              </w:rPr>
            </w:pPr>
            <w:r>
              <w:rPr>
                <w:b/>
                <w:bCs/>
                <w:color w:val="auto"/>
                <w:highlight w:val="none"/>
              </w:rPr>
              <w:t>3、施工期固体废物防治措施</w:t>
            </w:r>
          </w:p>
          <w:p w14:paraId="73859421">
            <w:pPr>
              <w:pStyle w:val="53"/>
              <w:ind w:firstLine="480"/>
              <w:rPr>
                <w:color w:val="auto"/>
                <w:highlight w:val="none"/>
              </w:rPr>
            </w:pPr>
            <w:r>
              <w:rPr>
                <w:color w:val="auto"/>
                <w:highlight w:val="none"/>
              </w:rPr>
              <w:t>项目施工期固体废物清运过程中需采取的主要措施如下：</w:t>
            </w:r>
          </w:p>
          <w:p w14:paraId="5A0867A9">
            <w:pPr>
              <w:pStyle w:val="53"/>
              <w:ind w:firstLine="480"/>
              <w:rPr>
                <w:color w:val="auto"/>
                <w:highlight w:val="none"/>
              </w:rPr>
            </w:pPr>
            <w:r>
              <w:rPr>
                <w:color w:val="auto"/>
                <w:highlight w:val="none"/>
              </w:rPr>
              <w:t>（1）施工期间必须保持现场周边环境整洁，所产生的废弃物必须日产日清，工程竣工后必须做到工完场净。</w:t>
            </w:r>
          </w:p>
          <w:p w14:paraId="79AA0DC2">
            <w:pPr>
              <w:pStyle w:val="53"/>
              <w:ind w:firstLine="480"/>
              <w:rPr>
                <w:color w:val="auto"/>
                <w:highlight w:val="none"/>
              </w:rPr>
            </w:pPr>
            <w:r>
              <w:rPr>
                <w:color w:val="auto"/>
                <w:highlight w:val="none"/>
              </w:rPr>
              <w:t>（2）各建筑施工工地进出口必须铺设水泥硬底道路，设置车辆冲洗槽和配置高压冲洗设备。</w:t>
            </w:r>
          </w:p>
          <w:p w14:paraId="05F553B9">
            <w:pPr>
              <w:pStyle w:val="53"/>
              <w:ind w:firstLine="480"/>
              <w:rPr>
                <w:color w:val="auto"/>
                <w:highlight w:val="none"/>
              </w:rPr>
            </w:pPr>
            <w:r>
              <w:rPr>
                <w:color w:val="auto"/>
                <w:highlight w:val="none"/>
              </w:rPr>
              <w:t>（3）各施工工地必须悬挂卫生责任牌。甲方、乙方都必须明确卫生责任人、责任区域、责任内容，并予以公示。</w:t>
            </w:r>
          </w:p>
          <w:p w14:paraId="5A11611B">
            <w:pPr>
              <w:pStyle w:val="53"/>
              <w:ind w:firstLine="480"/>
              <w:rPr>
                <w:color w:val="auto"/>
                <w:highlight w:val="none"/>
              </w:rPr>
            </w:pPr>
            <w:r>
              <w:rPr>
                <w:color w:val="auto"/>
                <w:highlight w:val="none"/>
              </w:rPr>
              <w:t>（4）各施工工地必须配备与建设规模相适应的专职保洁人员和必备的清洁工具，全面负责施工工地进出口道路的保洁、运输线路的全程保洁工作。</w:t>
            </w:r>
          </w:p>
          <w:p w14:paraId="6993AD7F">
            <w:pPr>
              <w:pStyle w:val="53"/>
              <w:ind w:firstLine="480"/>
              <w:rPr>
                <w:color w:val="auto"/>
                <w:highlight w:val="none"/>
              </w:rPr>
            </w:pPr>
            <w:r>
              <w:rPr>
                <w:color w:val="auto"/>
                <w:highlight w:val="none"/>
              </w:rPr>
              <w:t>（5）对未落实以上管理规定的施工工地，一律不予办理施工渣土排放和准运手续。</w:t>
            </w:r>
          </w:p>
          <w:p w14:paraId="5C5CAD76">
            <w:pPr>
              <w:pStyle w:val="53"/>
              <w:ind w:firstLine="480"/>
              <w:rPr>
                <w:color w:val="auto"/>
                <w:highlight w:val="none"/>
              </w:rPr>
            </w:pPr>
            <w:r>
              <w:rPr>
                <w:color w:val="auto"/>
                <w:highlight w:val="none"/>
              </w:rPr>
              <w:t>另外，应与环卫部门</w:t>
            </w:r>
            <w:r>
              <w:rPr>
                <w:rFonts w:hint="eastAsia"/>
                <w:color w:val="auto"/>
                <w:highlight w:val="none"/>
                <w:lang w:eastAsia="zh-CN"/>
              </w:rPr>
              <w:t>签订</w:t>
            </w:r>
            <w:r>
              <w:rPr>
                <w:color w:val="auto"/>
                <w:highlight w:val="none"/>
              </w:rPr>
              <w:t>卫生责任状，共同核定清渣土数量，领取施工渣土清运许可证。清运渣土单位应严格按环卫和公安部门确定的路线行驶；运送弃土应使用不漏水的翻斗车，渣土不得沿途漏散、飞扬，清运车辆进出施工现场不得带泥污染路面；施工垃圾应分类收集处理，对有利用价值的应尽可能的综合利用，无利用价值的废弃物应按要求运往建筑垃圾填埋场。</w:t>
            </w:r>
          </w:p>
          <w:p w14:paraId="4AEA91FE">
            <w:pPr>
              <w:pStyle w:val="53"/>
              <w:ind w:firstLine="480"/>
              <w:rPr>
                <w:b/>
                <w:bCs/>
                <w:color w:val="auto"/>
                <w:highlight w:val="none"/>
              </w:rPr>
            </w:pPr>
            <w:r>
              <w:rPr>
                <w:b/>
                <w:bCs/>
                <w:color w:val="auto"/>
                <w:highlight w:val="none"/>
              </w:rPr>
              <w:t>4、施工期噪声防治措施</w:t>
            </w:r>
          </w:p>
          <w:p w14:paraId="16A48D4C">
            <w:pPr>
              <w:pStyle w:val="53"/>
              <w:ind w:firstLine="480"/>
              <w:rPr>
                <w:color w:val="auto"/>
                <w:highlight w:val="none"/>
              </w:rPr>
            </w:pPr>
            <w:r>
              <w:rPr>
                <w:color w:val="auto"/>
                <w:highlight w:val="none"/>
              </w:rPr>
              <w:t>施工期噪声主要来自设备安装阶段所使用的不同工程设备的非连续性作业噪声，具有阶段性、临时性和不固定性等特点为减轻项目对周边环境噪声的影响，建议采取以下措施：</w:t>
            </w:r>
          </w:p>
          <w:p w14:paraId="5866C0D3">
            <w:pPr>
              <w:pStyle w:val="53"/>
              <w:ind w:firstLine="480"/>
              <w:rPr>
                <w:color w:val="auto"/>
                <w:highlight w:val="none"/>
              </w:rPr>
            </w:pPr>
            <w:r>
              <w:rPr>
                <w:color w:val="auto"/>
                <w:highlight w:val="none"/>
              </w:rPr>
              <w:t>（1）在场界周围设置墙或挡板，噪声强度较大的机械（90dB(A)以上）集中在昼间非休息时段进行作业，夜间停止施工</w:t>
            </w:r>
            <w:r>
              <w:rPr>
                <w:rFonts w:hint="eastAsia"/>
                <w:color w:val="auto"/>
                <w:highlight w:val="none"/>
                <w:lang w:eastAsia="zh-CN"/>
              </w:rPr>
              <w:t>。</w:t>
            </w:r>
          </w:p>
          <w:p w14:paraId="16D81BF6">
            <w:pPr>
              <w:pStyle w:val="53"/>
              <w:ind w:firstLine="480"/>
              <w:rPr>
                <w:color w:val="auto"/>
                <w:highlight w:val="none"/>
              </w:rPr>
            </w:pPr>
            <w:r>
              <w:rPr>
                <w:color w:val="auto"/>
                <w:highlight w:val="none"/>
              </w:rPr>
              <w:t>（2）要求运输车辆进出场地缓速行驶、禁鸣喇叭、合理安排运输时间，减轻运输车辆噪声对周围环境的影响</w:t>
            </w:r>
            <w:r>
              <w:rPr>
                <w:rFonts w:hint="eastAsia"/>
                <w:color w:val="auto"/>
                <w:highlight w:val="none"/>
                <w:lang w:eastAsia="zh-CN"/>
              </w:rPr>
              <w:t>。</w:t>
            </w:r>
          </w:p>
          <w:p w14:paraId="5D79BD67">
            <w:pPr>
              <w:pStyle w:val="53"/>
              <w:ind w:firstLine="480"/>
              <w:rPr>
                <w:rFonts w:hint="eastAsia"/>
                <w:color w:val="auto"/>
                <w:highlight w:val="none"/>
                <w:lang w:eastAsia="zh-CN"/>
              </w:rPr>
            </w:pPr>
            <w:r>
              <w:rPr>
                <w:color w:val="auto"/>
                <w:highlight w:val="none"/>
              </w:rPr>
              <w:t>（3）使用低噪声设备，加强设备的维护与管理，将固定的机械设备如空压机、电锯等安置在施工场地临时搭建的单独房间内，屋内壁可设置吸声材料</w:t>
            </w:r>
            <w:r>
              <w:rPr>
                <w:rFonts w:hint="eastAsia"/>
                <w:color w:val="auto"/>
                <w:highlight w:val="none"/>
                <w:lang w:eastAsia="zh-CN"/>
              </w:rPr>
              <w:t>。</w:t>
            </w:r>
          </w:p>
          <w:p w14:paraId="100E163F">
            <w:pPr>
              <w:pStyle w:val="53"/>
              <w:ind w:firstLine="480"/>
              <w:rPr>
                <w:rFonts w:hint="default" w:ascii="Times New Roman" w:hAnsi="Times New Roman" w:cs="Times New Roman"/>
                <w:color w:val="auto"/>
                <w:highlight w:val="yellow"/>
              </w:rPr>
            </w:pPr>
            <w:r>
              <w:rPr>
                <w:color w:val="auto"/>
                <w:highlight w:val="none"/>
              </w:rPr>
              <w:t>在加强项目日常施工管理，严格采取以上措施后，项目产生的施工噪声可得到有效控制，对周围环境影响较小，项目施工噪声对周围环境影响降低。</w:t>
            </w:r>
          </w:p>
        </w:tc>
      </w:tr>
      <w:tr w14:paraId="5A4820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tcMar>
              <w:left w:w="28" w:type="dxa"/>
              <w:right w:w="28" w:type="dxa"/>
            </w:tcMar>
            <w:vAlign w:val="center"/>
          </w:tcPr>
          <w:p w14:paraId="6776F482">
            <w:pPr>
              <w:jc w:val="center"/>
              <w:rPr>
                <w:color w:val="auto"/>
                <w:sz w:val="24"/>
                <w:highlight w:val="none"/>
              </w:rPr>
            </w:pPr>
            <w:r>
              <w:rPr>
                <w:color w:val="auto"/>
                <w:sz w:val="24"/>
                <w:highlight w:val="none"/>
              </w:rPr>
              <w:t>运营</w:t>
            </w:r>
          </w:p>
          <w:p w14:paraId="02DC1C04">
            <w:pPr>
              <w:jc w:val="center"/>
              <w:rPr>
                <w:color w:val="auto"/>
                <w:sz w:val="24"/>
                <w:highlight w:val="none"/>
              </w:rPr>
            </w:pPr>
            <w:r>
              <w:rPr>
                <w:color w:val="auto"/>
                <w:sz w:val="24"/>
                <w:highlight w:val="none"/>
              </w:rPr>
              <w:t>期环</w:t>
            </w:r>
          </w:p>
          <w:p w14:paraId="33360FB9">
            <w:pPr>
              <w:jc w:val="center"/>
              <w:rPr>
                <w:color w:val="auto"/>
                <w:sz w:val="24"/>
                <w:highlight w:val="none"/>
              </w:rPr>
            </w:pPr>
            <w:r>
              <w:rPr>
                <w:color w:val="auto"/>
                <w:sz w:val="24"/>
                <w:highlight w:val="none"/>
              </w:rPr>
              <w:t>境影</w:t>
            </w:r>
          </w:p>
          <w:p w14:paraId="40447780">
            <w:pPr>
              <w:jc w:val="center"/>
              <w:rPr>
                <w:color w:val="auto"/>
                <w:sz w:val="24"/>
                <w:highlight w:val="none"/>
              </w:rPr>
            </w:pPr>
            <w:r>
              <w:rPr>
                <w:color w:val="auto"/>
                <w:sz w:val="24"/>
                <w:highlight w:val="none"/>
              </w:rPr>
              <w:t>响和</w:t>
            </w:r>
          </w:p>
          <w:p w14:paraId="0FA011BE">
            <w:pPr>
              <w:jc w:val="center"/>
              <w:rPr>
                <w:color w:val="auto"/>
                <w:sz w:val="24"/>
                <w:highlight w:val="none"/>
              </w:rPr>
            </w:pPr>
            <w:r>
              <w:rPr>
                <w:color w:val="auto"/>
                <w:sz w:val="24"/>
                <w:highlight w:val="none"/>
              </w:rPr>
              <w:t>保护</w:t>
            </w:r>
          </w:p>
          <w:p w14:paraId="4310AEBD">
            <w:pPr>
              <w:jc w:val="center"/>
              <w:rPr>
                <w:color w:val="auto"/>
                <w:highlight w:val="yellow"/>
              </w:rPr>
            </w:pPr>
            <w:r>
              <w:rPr>
                <w:color w:val="auto"/>
                <w:sz w:val="24"/>
                <w:highlight w:val="none"/>
              </w:rPr>
              <w:t>措施</w:t>
            </w:r>
          </w:p>
        </w:tc>
        <w:tc>
          <w:tcPr>
            <w:tcW w:w="8504" w:type="dxa"/>
            <w:vAlign w:val="center"/>
          </w:tcPr>
          <w:p w14:paraId="4CA7F92E">
            <w:pPr>
              <w:pStyle w:val="53"/>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1、大气环境影响及防治措施分析</w:t>
            </w:r>
          </w:p>
          <w:p w14:paraId="33B39525">
            <w:pPr>
              <w:pStyle w:val="53"/>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（1）污染源分析</w:t>
            </w:r>
          </w:p>
          <w:p w14:paraId="1154B6E5">
            <w:pPr>
              <w:pStyle w:val="53"/>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本项目营运期废气主要为切割下料、</w:t>
            </w:r>
            <w:r>
              <w:rPr>
                <w:rFonts w:hint="default" w:ascii="Times New Roman" w:hAnsi="Times New Roman" w:eastAsia="宋体" w:cs="Times New Roman"/>
                <w:color w:val="auto"/>
                <w:sz w:val="24"/>
                <w:szCs w:val="24"/>
                <w:highlight w:val="none"/>
                <w:lang w:val="en-US" w:eastAsia="zh-CN"/>
              </w:rPr>
              <w:t>抛丸、</w:t>
            </w:r>
            <w:r>
              <w:rPr>
                <w:rFonts w:hint="default" w:ascii="Times New Roman" w:hAnsi="Times New Roman" w:eastAsia="宋体" w:cs="Times New Roman"/>
                <w:color w:val="auto"/>
                <w:sz w:val="24"/>
                <w:szCs w:val="24"/>
                <w:highlight w:val="none"/>
              </w:rPr>
              <w:t>焊接、打磨过程产生的粉尘（以颗粒物计）。</w:t>
            </w:r>
          </w:p>
          <w:p w14:paraId="583327C5">
            <w:pPr>
              <w:pStyle w:val="53"/>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auto"/>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rPr>
              <w:t>①切割下料粉尘</w:t>
            </w:r>
            <w:r>
              <w:rPr>
                <w:rFonts w:hint="default" w:ascii="Times New Roman" w:hAnsi="Times New Roman" w:eastAsia="宋体" w:cs="Times New Roman"/>
                <w:b/>
                <w:bCs/>
                <w:color w:val="auto"/>
                <w:sz w:val="24"/>
                <w:szCs w:val="24"/>
                <w:highlight w:val="none"/>
                <w:lang w:eastAsia="zh-CN"/>
              </w:rPr>
              <w:t>（G1-1、G2-1）</w:t>
            </w:r>
          </w:p>
          <w:p w14:paraId="47AA43D8">
            <w:pPr>
              <w:pStyle w:val="67"/>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本项目外购的</w:t>
            </w:r>
            <w:r>
              <w:rPr>
                <w:rFonts w:hint="default" w:ascii="Times New Roman" w:hAnsi="Times New Roman" w:eastAsia="宋体" w:cs="Times New Roman"/>
                <w:b w:val="0"/>
                <w:bCs w:val="0"/>
                <w:color w:val="auto"/>
                <w:sz w:val="24"/>
                <w:szCs w:val="24"/>
                <w:highlight w:val="none"/>
                <w:lang w:val="en-US" w:eastAsia="zh-CN"/>
              </w:rPr>
              <w:t>钢板、型钢、</w:t>
            </w:r>
            <w:r>
              <w:rPr>
                <w:rFonts w:hint="default" w:ascii="Times New Roman" w:hAnsi="Times New Roman" w:eastAsia="宋体" w:cs="Times New Roman"/>
                <w:b w:val="0"/>
                <w:bCs w:val="0"/>
                <w:color w:val="auto"/>
                <w:sz w:val="24"/>
                <w:szCs w:val="24"/>
                <w:highlight w:val="none"/>
              </w:rPr>
              <w:t>不锈钢利用等离子切割机</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激光切割机</w:t>
            </w:r>
            <w:r>
              <w:rPr>
                <w:rFonts w:hint="default" w:ascii="Times New Roman" w:hAnsi="Times New Roman" w:eastAsia="宋体" w:cs="Times New Roman"/>
                <w:b w:val="0"/>
                <w:bCs w:val="0"/>
                <w:color w:val="auto"/>
                <w:sz w:val="24"/>
                <w:szCs w:val="24"/>
                <w:highlight w:val="none"/>
              </w:rPr>
              <w:t>进行下料，本项目原材料在切割下料过程会产生切割粉尘。根据企业提供资料，</w:t>
            </w:r>
            <w:bookmarkStart w:id="49" w:name="_Hlk150241872"/>
            <w:r>
              <w:rPr>
                <w:rFonts w:hint="default" w:ascii="Times New Roman" w:hAnsi="Times New Roman" w:eastAsia="宋体" w:cs="Times New Roman"/>
                <w:b w:val="0"/>
                <w:bCs w:val="0"/>
                <w:color w:val="auto"/>
                <w:sz w:val="24"/>
                <w:szCs w:val="24"/>
                <w:highlight w:val="none"/>
                <w:lang w:val="en-US" w:eastAsia="zh-CN"/>
              </w:rPr>
              <w:t>储能舱、控制柜和高低压配电柜产品</w:t>
            </w:r>
            <w:r>
              <w:rPr>
                <w:rFonts w:hint="default" w:ascii="Times New Roman" w:hAnsi="Times New Roman" w:eastAsia="宋体" w:cs="Times New Roman"/>
                <w:b w:val="0"/>
                <w:bCs w:val="0"/>
                <w:color w:val="auto"/>
                <w:sz w:val="24"/>
                <w:szCs w:val="24"/>
                <w:highlight w:val="none"/>
              </w:rPr>
              <w:t>在1#厂房进行切割下料</w:t>
            </w:r>
            <w:bookmarkEnd w:id="49"/>
            <w:r>
              <w:rPr>
                <w:rFonts w:hint="default" w:ascii="Times New Roman" w:hAnsi="Times New Roman" w:eastAsia="宋体" w:cs="Times New Roman"/>
                <w:b w:val="0"/>
                <w:bCs w:val="0"/>
                <w:color w:val="auto"/>
                <w:sz w:val="24"/>
                <w:szCs w:val="24"/>
                <w:highlight w:val="none"/>
              </w:rPr>
              <w:t>，其中，需进行切割</w:t>
            </w:r>
            <w:r>
              <w:rPr>
                <w:rFonts w:hint="default" w:ascii="Times New Roman" w:hAnsi="Times New Roman" w:eastAsia="宋体" w:cs="Times New Roman"/>
                <w:b w:val="0"/>
                <w:bCs w:val="0"/>
                <w:color w:val="auto"/>
                <w:sz w:val="24"/>
                <w:szCs w:val="24"/>
                <w:highlight w:val="none"/>
                <w:lang w:val="en-US" w:eastAsia="zh-CN"/>
              </w:rPr>
              <w:t>的</w:t>
            </w:r>
            <w:r>
              <w:rPr>
                <w:rFonts w:hint="default" w:ascii="Times New Roman" w:hAnsi="Times New Roman" w:eastAsia="宋体" w:cs="Times New Roman"/>
                <w:b w:val="0"/>
                <w:bCs w:val="0"/>
                <w:color w:val="auto"/>
                <w:sz w:val="24"/>
                <w:szCs w:val="24"/>
                <w:highlight w:val="none"/>
              </w:rPr>
              <w:t>原料共计</w:t>
            </w:r>
            <w:r>
              <w:rPr>
                <w:rFonts w:hint="default" w:ascii="Times New Roman" w:hAnsi="Times New Roman" w:eastAsia="宋体" w:cs="Times New Roman"/>
                <w:b w:val="0"/>
                <w:bCs w:val="0"/>
                <w:color w:val="auto"/>
                <w:sz w:val="24"/>
                <w:szCs w:val="24"/>
                <w:highlight w:val="none"/>
                <w:lang w:val="en-US" w:eastAsia="zh-CN"/>
              </w:rPr>
              <w:t>16800</w:t>
            </w:r>
            <w:r>
              <w:rPr>
                <w:rFonts w:hint="default" w:ascii="Times New Roman" w:hAnsi="Times New Roman" w:eastAsia="宋体" w:cs="Times New Roman"/>
                <w:b w:val="0"/>
                <w:bCs w:val="0"/>
                <w:color w:val="auto"/>
                <w:sz w:val="24"/>
                <w:szCs w:val="24"/>
                <w:highlight w:val="none"/>
              </w:rPr>
              <w:t>t/a</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参考</w:t>
            </w:r>
            <w:r>
              <w:rPr>
                <w:rFonts w:hint="default" w:ascii="Times New Roman" w:hAnsi="Times New Roman" w:eastAsia="宋体" w:cs="Times New Roman"/>
                <w:b w:val="0"/>
                <w:bCs w:val="0"/>
                <w:color w:val="auto"/>
                <w:sz w:val="24"/>
                <w:szCs w:val="24"/>
                <w:highlight w:val="none"/>
              </w:rPr>
              <w:t>《排放源统计调查产排污核算方法和系数手册》中“33 金属制品业、34 通用设备制造业、35 专用设备制造业、36汽车制造业、37 铁路、船舶、航空航天和其他运输设备制造业、431 金属制品修理、432 通用设备修理、433 专用设备修理、434铁路、船舶、航空航天等运输设备修理（不包括电镀工艺）行业系数手册”—“04下料工段”中“等离子切割”颗粒物产污系数为1.10kg/t原料，则切割</w:t>
            </w:r>
            <w:r>
              <w:rPr>
                <w:rFonts w:hint="default" w:ascii="Times New Roman" w:hAnsi="Times New Roman" w:eastAsia="宋体" w:cs="Times New Roman"/>
                <w:b w:val="0"/>
                <w:bCs w:val="0"/>
                <w:color w:val="auto"/>
                <w:sz w:val="24"/>
                <w:szCs w:val="24"/>
                <w:highlight w:val="none"/>
                <w:lang w:val="en-US" w:eastAsia="zh-CN"/>
              </w:rPr>
              <w:t>下料</w:t>
            </w:r>
            <w:r>
              <w:rPr>
                <w:rFonts w:hint="default" w:ascii="Times New Roman" w:hAnsi="Times New Roman" w:eastAsia="宋体" w:cs="Times New Roman"/>
                <w:b w:val="0"/>
                <w:bCs w:val="0"/>
                <w:color w:val="auto"/>
                <w:sz w:val="24"/>
                <w:szCs w:val="24"/>
                <w:highlight w:val="none"/>
              </w:rPr>
              <w:t>产生的粉尘量为</w:t>
            </w:r>
            <w:r>
              <w:rPr>
                <w:rFonts w:hint="default" w:ascii="Times New Roman" w:hAnsi="Times New Roman" w:eastAsia="宋体" w:cs="Times New Roman"/>
                <w:b w:val="0"/>
                <w:bCs w:val="0"/>
                <w:color w:val="auto"/>
                <w:sz w:val="24"/>
                <w:szCs w:val="24"/>
                <w:highlight w:val="none"/>
                <w:lang w:val="en-US" w:eastAsia="zh-CN"/>
              </w:rPr>
              <w:t>18.480</w:t>
            </w:r>
            <w:r>
              <w:rPr>
                <w:rFonts w:hint="default" w:ascii="Times New Roman" w:hAnsi="Times New Roman" w:eastAsia="宋体" w:cs="Times New Roman"/>
                <w:b w:val="0"/>
                <w:bCs w:val="0"/>
                <w:color w:val="auto"/>
                <w:sz w:val="24"/>
                <w:szCs w:val="24"/>
                <w:highlight w:val="none"/>
              </w:rPr>
              <w:t>t/a，</w:t>
            </w:r>
            <w:r>
              <w:rPr>
                <w:rFonts w:hint="eastAsia" w:ascii="Times New Roman" w:hAnsi="Times New Roman" w:eastAsia="宋体" w:cs="Times New Roman"/>
                <w:b w:val="0"/>
                <w:bCs w:val="0"/>
                <w:color w:val="auto"/>
                <w:sz w:val="24"/>
                <w:szCs w:val="24"/>
                <w:highlight w:val="none"/>
                <w:lang w:val="en-US" w:eastAsia="zh-CN"/>
              </w:rPr>
              <w:t>年工作时间约为2400h</w:t>
            </w:r>
            <w:r>
              <w:rPr>
                <w:rFonts w:hint="default" w:ascii="Times New Roman" w:hAnsi="Times New Roman" w:eastAsia="宋体" w:cs="Times New Roman"/>
                <w:b w:val="0"/>
                <w:bCs w:val="0"/>
                <w:color w:val="auto"/>
                <w:sz w:val="24"/>
                <w:szCs w:val="24"/>
                <w:highlight w:val="none"/>
              </w:rPr>
              <w:t>。</w:t>
            </w:r>
          </w:p>
          <w:p w14:paraId="69F9A08A">
            <w:pPr>
              <w:pStyle w:val="67"/>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切割下料产生的粉尘经集气罩+软帘收集（收集效率取95%），再引入布袋除尘器处理后由1根</w:t>
            </w:r>
            <w:r>
              <w:rPr>
                <w:rFonts w:hint="default" w:ascii="Times New Roman" w:hAnsi="Times New Roman" w:eastAsia="宋体" w:cs="Times New Roman"/>
                <w:b w:val="0"/>
                <w:bCs w:val="0"/>
                <w:color w:val="auto"/>
                <w:sz w:val="24"/>
                <w:szCs w:val="24"/>
                <w:highlight w:val="none"/>
                <w:lang w:val="en-US" w:eastAsia="zh-CN"/>
              </w:rPr>
              <w:t>15</w:t>
            </w:r>
            <w:r>
              <w:rPr>
                <w:rFonts w:hint="default" w:ascii="Times New Roman" w:hAnsi="Times New Roman" w:eastAsia="宋体" w:cs="Times New Roman"/>
                <w:b w:val="0"/>
                <w:bCs w:val="0"/>
                <w:color w:val="auto"/>
                <w:sz w:val="24"/>
                <w:szCs w:val="24"/>
                <w:highlight w:val="none"/>
              </w:rPr>
              <w:t>m高</w:t>
            </w:r>
            <w:r>
              <w:rPr>
                <w:rFonts w:hint="eastAsia"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DA001</w:t>
            </w:r>
            <w:r>
              <w:rPr>
                <w:rFonts w:hint="eastAsia"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排气筒排放。根据《脉冲袋式除尘器滤袋固定方式的改进》（王爱霞，1991年期刊论文），袋式除尘器处理效率高达99.5%。为保守起见，本项目布袋除尘器处理效率取99%。</w:t>
            </w:r>
          </w:p>
          <w:p w14:paraId="364D8F89">
            <w:pPr>
              <w:pStyle w:val="67"/>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根据《环境工程设计手册》中吸风罩（上部伞形罩）的有关公式，根据类似项目实际治理工程的情况以及结合本项目的设备规模，为保证收集效率，按照以下经验公式计算得出各设备所需的风量L。</w:t>
            </w:r>
          </w:p>
          <w:p w14:paraId="5E60C69B">
            <w:pPr>
              <w:pStyle w:val="67"/>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L=3600×k×P×H×Vx</w:t>
            </w:r>
          </w:p>
          <w:p w14:paraId="7FB62EF3">
            <w:pPr>
              <w:pStyle w:val="67"/>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其中：k-安全系数，一般取1.4；</w:t>
            </w:r>
          </w:p>
          <w:p w14:paraId="02C40834">
            <w:pPr>
              <w:pStyle w:val="67"/>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P-排风罩口敞开面的周长，m；</w:t>
            </w:r>
          </w:p>
          <w:p w14:paraId="5FE56792">
            <w:pPr>
              <w:pStyle w:val="67"/>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H-罩口至污染源距离，m；本项目取0.2m；</w:t>
            </w:r>
          </w:p>
          <w:p w14:paraId="460BD7AF">
            <w:pPr>
              <w:pStyle w:val="67"/>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Vx-污染源边缘控制风速，m/s。</w:t>
            </w:r>
          </w:p>
          <w:p w14:paraId="71DFB77A">
            <w:pPr>
              <w:pStyle w:val="67"/>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sz w:val="24"/>
                <w:szCs w:val="24"/>
                <w:highlight w:val="yellow"/>
              </w:rPr>
            </w:pPr>
            <w:r>
              <w:rPr>
                <w:rFonts w:hint="default" w:ascii="Times New Roman" w:hAnsi="Times New Roman" w:eastAsia="宋体" w:cs="Times New Roman"/>
                <w:b w:val="0"/>
                <w:bCs w:val="0"/>
                <w:color w:val="auto"/>
                <w:sz w:val="24"/>
                <w:szCs w:val="24"/>
              </w:rPr>
              <w:t>根据大气污染控制工程系统设计参数，以缓慢释放的气态物质，最小控制风速可取0.25-0.5m/s，本项目Vx取1.2m/s（粉尘）计算。设备上方集气罩尺寸分别为</w:t>
            </w:r>
            <w:r>
              <w:rPr>
                <w:rFonts w:hint="default" w:ascii="Times New Roman" w:hAnsi="Times New Roman" w:eastAsia="宋体" w:cs="Times New Roman"/>
                <w:b w:val="0"/>
                <w:bCs w:val="0"/>
                <w:color w:val="auto"/>
                <w:sz w:val="24"/>
                <w:szCs w:val="24"/>
                <w:lang w:eastAsia="zh-CN"/>
              </w:rPr>
              <w:t>0.</w:t>
            </w:r>
            <w:r>
              <w:rPr>
                <w:rFonts w:hint="default" w:ascii="Times New Roman" w:hAnsi="Times New Roman" w:eastAsia="宋体" w:cs="Times New Roman"/>
                <w:b w:val="0"/>
                <w:bCs w:val="0"/>
                <w:color w:val="auto"/>
                <w:sz w:val="24"/>
                <w:szCs w:val="24"/>
                <w:lang w:val="en-US" w:eastAsia="zh-CN"/>
              </w:rPr>
              <w:t>5</w:t>
            </w:r>
            <w:r>
              <w:rPr>
                <w:rFonts w:hint="default" w:ascii="Times New Roman" w:hAnsi="Times New Roman" w:eastAsia="宋体" w:cs="Times New Roman"/>
                <w:b w:val="0"/>
                <w:bCs w:val="0"/>
                <w:color w:val="auto"/>
                <w:sz w:val="24"/>
                <w:szCs w:val="24"/>
                <w:lang w:eastAsia="zh-CN"/>
              </w:rPr>
              <w:t>m*0.</w:t>
            </w:r>
            <w:r>
              <w:rPr>
                <w:rFonts w:hint="default" w:ascii="Times New Roman" w:hAnsi="Times New Roman" w:eastAsia="宋体" w:cs="Times New Roman"/>
                <w:b w:val="0"/>
                <w:bCs w:val="0"/>
                <w:color w:val="auto"/>
                <w:sz w:val="24"/>
                <w:szCs w:val="24"/>
                <w:lang w:val="en-US" w:eastAsia="zh-CN"/>
              </w:rPr>
              <w:t>5</w:t>
            </w:r>
            <w:r>
              <w:rPr>
                <w:rFonts w:hint="default" w:ascii="Times New Roman" w:hAnsi="Times New Roman" w:eastAsia="宋体" w:cs="Times New Roman"/>
                <w:b w:val="0"/>
                <w:bCs w:val="0"/>
                <w:color w:val="auto"/>
                <w:sz w:val="24"/>
                <w:szCs w:val="24"/>
                <w:lang w:eastAsia="zh-CN"/>
              </w:rPr>
              <w:t>m</w:t>
            </w:r>
            <w:r>
              <w:rPr>
                <w:rFonts w:hint="default" w:ascii="Times New Roman" w:hAnsi="Times New Roman" w:eastAsia="宋体" w:cs="Times New Roman"/>
                <w:b w:val="0"/>
                <w:bCs w:val="0"/>
                <w:color w:val="auto"/>
                <w:sz w:val="24"/>
                <w:szCs w:val="24"/>
              </w:rPr>
              <w:t>（等离子切割，</w:t>
            </w:r>
            <w:r>
              <w:rPr>
                <w:rFonts w:hint="default" w:ascii="Times New Roman" w:hAnsi="Times New Roman" w:eastAsia="宋体" w:cs="Times New Roman"/>
                <w:b w:val="0"/>
                <w:bCs w:val="0"/>
                <w:color w:val="auto"/>
                <w:sz w:val="24"/>
                <w:szCs w:val="24"/>
                <w:lang w:val="en-US" w:eastAsia="zh-CN"/>
              </w:rPr>
              <w:t>5台</w:t>
            </w:r>
            <w:r>
              <w:rPr>
                <w:rFonts w:hint="default" w:ascii="Times New Roman" w:hAnsi="Times New Roman" w:eastAsia="宋体" w:cs="Times New Roman"/>
                <w:b w:val="0"/>
                <w:bCs w:val="0"/>
                <w:color w:val="auto"/>
                <w:sz w:val="24"/>
                <w:szCs w:val="24"/>
                <w:lang w:eastAsia="zh-CN"/>
              </w:rPr>
              <w:t>）；</w:t>
            </w:r>
            <w:r>
              <w:rPr>
                <w:rFonts w:hint="default" w:ascii="Times New Roman" w:hAnsi="Times New Roman" w:eastAsia="宋体" w:cs="Times New Roman"/>
                <w:b w:val="0"/>
                <w:bCs w:val="0"/>
                <w:color w:val="auto"/>
                <w:sz w:val="24"/>
                <w:szCs w:val="24"/>
              </w:rPr>
              <w:t>通过上式计算，单个集气罩的风量为3600*1.4*0.2*1.2*</w:t>
            </w:r>
            <w:r>
              <w:rPr>
                <w:rFonts w:hint="default" w:ascii="Times New Roman" w:hAnsi="Times New Roman" w:eastAsia="宋体" w:cs="Times New Roman"/>
                <w:b w:val="0"/>
                <w:bCs w:val="0"/>
                <w:color w:val="auto"/>
                <w:sz w:val="24"/>
                <w:szCs w:val="24"/>
                <w:lang w:val="en-US" w:eastAsia="zh-CN"/>
              </w:rPr>
              <w:t>2</w:t>
            </w:r>
            <w:r>
              <w:rPr>
                <w:rFonts w:hint="default" w:ascii="Times New Roman" w:hAnsi="Times New Roman" w:eastAsia="宋体" w:cs="Times New Roman"/>
                <w:b w:val="0"/>
                <w:bCs w:val="0"/>
                <w:color w:val="auto"/>
                <w:sz w:val="24"/>
                <w:szCs w:val="24"/>
              </w:rPr>
              <w:t>≈</w:t>
            </w:r>
            <w:r>
              <w:rPr>
                <w:rFonts w:hint="default" w:ascii="Times New Roman" w:hAnsi="Times New Roman" w:eastAsia="宋体" w:cs="Times New Roman"/>
                <w:b w:val="0"/>
                <w:bCs w:val="0"/>
                <w:color w:val="auto"/>
                <w:sz w:val="24"/>
                <w:szCs w:val="24"/>
                <w:lang w:val="en-US" w:eastAsia="zh-CN"/>
              </w:rPr>
              <w:t>2420</w:t>
            </w:r>
            <w:r>
              <w:rPr>
                <w:rFonts w:hint="default" w:ascii="Times New Roman" w:hAnsi="Times New Roman" w:eastAsia="宋体" w:cs="Times New Roman"/>
                <w:b w:val="0"/>
                <w:bCs w:val="0"/>
                <w:color w:val="auto"/>
                <w:sz w:val="24"/>
                <w:szCs w:val="24"/>
              </w:rPr>
              <w:t>m</w:t>
            </w:r>
            <w:r>
              <w:rPr>
                <w:rFonts w:hint="default" w:ascii="Times New Roman" w:hAnsi="Times New Roman" w:eastAsia="宋体" w:cs="Times New Roman"/>
                <w:b w:val="0"/>
                <w:bCs w:val="0"/>
                <w:color w:val="auto"/>
                <w:sz w:val="24"/>
                <w:szCs w:val="24"/>
                <w:vertAlign w:val="superscript"/>
              </w:rPr>
              <w:t>3</w:t>
            </w:r>
            <w:r>
              <w:rPr>
                <w:rFonts w:hint="default" w:ascii="Times New Roman" w:hAnsi="Times New Roman" w:eastAsia="宋体" w:cs="Times New Roman"/>
                <w:b w:val="0"/>
                <w:bCs w:val="0"/>
                <w:color w:val="auto"/>
                <w:sz w:val="24"/>
                <w:szCs w:val="24"/>
              </w:rPr>
              <w:t>/h；集气罩风量取</w:t>
            </w:r>
            <w:r>
              <w:rPr>
                <w:rFonts w:hint="default" w:ascii="Times New Roman" w:hAnsi="Times New Roman" w:eastAsia="宋体" w:cs="Times New Roman"/>
                <w:b w:val="0"/>
                <w:bCs w:val="0"/>
                <w:color w:val="auto"/>
                <w:sz w:val="24"/>
                <w:szCs w:val="24"/>
                <w:lang w:val="en-US" w:eastAsia="zh-CN"/>
              </w:rPr>
              <w:t>12100</w:t>
            </w:r>
            <w:r>
              <w:rPr>
                <w:rFonts w:hint="default" w:ascii="Times New Roman" w:hAnsi="Times New Roman" w:eastAsia="宋体" w:cs="Times New Roman"/>
                <w:b w:val="0"/>
                <w:bCs w:val="0"/>
                <w:color w:val="auto"/>
                <w:sz w:val="24"/>
                <w:szCs w:val="24"/>
              </w:rPr>
              <w:t>m</w:t>
            </w:r>
            <w:r>
              <w:rPr>
                <w:rFonts w:hint="default" w:ascii="Times New Roman" w:hAnsi="Times New Roman" w:eastAsia="宋体" w:cs="Times New Roman"/>
                <w:b w:val="0"/>
                <w:bCs w:val="0"/>
                <w:color w:val="auto"/>
                <w:sz w:val="24"/>
                <w:szCs w:val="24"/>
                <w:vertAlign w:val="superscript"/>
              </w:rPr>
              <w:t>3</w:t>
            </w:r>
            <w:r>
              <w:rPr>
                <w:rFonts w:hint="default" w:ascii="Times New Roman" w:hAnsi="Times New Roman" w:eastAsia="宋体" w:cs="Times New Roman"/>
                <w:b w:val="0"/>
                <w:bCs w:val="0"/>
                <w:color w:val="auto"/>
                <w:sz w:val="24"/>
                <w:szCs w:val="24"/>
              </w:rPr>
              <w:t>/h；考虑损耗等因素，DA001排气筒总风量为</w:t>
            </w:r>
            <w:r>
              <w:rPr>
                <w:rFonts w:hint="default" w:ascii="Times New Roman" w:hAnsi="Times New Roman" w:eastAsia="宋体" w:cs="Times New Roman"/>
                <w:b w:val="0"/>
                <w:bCs w:val="0"/>
                <w:color w:val="auto"/>
                <w:sz w:val="24"/>
                <w:szCs w:val="24"/>
                <w:lang w:val="en-US" w:eastAsia="zh-CN"/>
              </w:rPr>
              <w:t>14</w:t>
            </w:r>
            <w:r>
              <w:rPr>
                <w:rFonts w:hint="default" w:ascii="Times New Roman" w:hAnsi="Times New Roman" w:eastAsia="宋体" w:cs="Times New Roman"/>
                <w:b w:val="0"/>
                <w:bCs w:val="0"/>
                <w:color w:val="auto"/>
                <w:sz w:val="24"/>
                <w:szCs w:val="24"/>
              </w:rPr>
              <w:t>000m</w:t>
            </w:r>
            <w:r>
              <w:rPr>
                <w:rFonts w:hint="default" w:ascii="Times New Roman" w:hAnsi="Times New Roman" w:eastAsia="宋体" w:cs="Times New Roman"/>
                <w:b w:val="0"/>
                <w:bCs w:val="0"/>
                <w:color w:val="auto"/>
                <w:sz w:val="24"/>
                <w:szCs w:val="24"/>
                <w:vertAlign w:val="superscript"/>
              </w:rPr>
              <w:t>3</w:t>
            </w:r>
            <w:r>
              <w:rPr>
                <w:rFonts w:hint="default" w:ascii="Times New Roman" w:hAnsi="Times New Roman" w:eastAsia="宋体" w:cs="Times New Roman"/>
                <w:b w:val="0"/>
                <w:bCs w:val="0"/>
                <w:color w:val="auto"/>
                <w:sz w:val="24"/>
                <w:szCs w:val="24"/>
              </w:rPr>
              <w:t>/h。</w:t>
            </w:r>
          </w:p>
          <w:p w14:paraId="4B3905BD">
            <w:pPr>
              <w:pStyle w:val="67"/>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经计算，切割下料颗粒物有组织产生量为</w:t>
            </w:r>
            <w:r>
              <w:rPr>
                <w:rFonts w:hint="default" w:ascii="Times New Roman" w:hAnsi="Times New Roman" w:eastAsia="宋体" w:cs="Times New Roman"/>
                <w:b w:val="0"/>
                <w:bCs w:val="0"/>
                <w:color w:val="auto"/>
                <w:sz w:val="24"/>
                <w:szCs w:val="24"/>
                <w:highlight w:val="none"/>
                <w:lang w:val="en-US" w:eastAsia="zh-CN"/>
              </w:rPr>
              <w:t>17.556</w:t>
            </w:r>
            <w:r>
              <w:rPr>
                <w:rFonts w:hint="default" w:ascii="Times New Roman" w:hAnsi="Times New Roman" w:eastAsia="宋体" w:cs="Times New Roman"/>
                <w:b w:val="0"/>
                <w:bCs w:val="0"/>
                <w:color w:val="auto"/>
                <w:sz w:val="24"/>
                <w:szCs w:val="24"/>
                <w:highlight w:val="none"/>
              </w:rPr>
              <w:t>t/a，产生速率为</w:t>
            </w:r>
            <w:r>
              <w:rPr>
                <w:rFonts w:hint="default" w:ascii="Times New Roman" w:hAnsi="Times New Roman" w:eastAsia="宋体" w:cs="Times New Roman"/>
                <w:b w:val="0"/>
                <w:bCs w:val="0"/>
                <w:color w:val="auto"/>
                <w:sz w:val="24"/>
                <w:szCs w:val="24"/>
                <w:highlight w:val="none"/>
                <w:lang w:val="en-US" w:eastAsia="zh-CN"/>
              </w:rPr>
              <w:t>7.315</w:t>
            </w:r>
            <w:r>
              <w:rPr>
                <w:rFonts w:hint="default" w:ascii="Times New Roman" w:hAnsi="Times New Roman" w:eastAsia="宋体" w:cs="Times New Roman"/>
                <w:b w:val="0"/>
                <w:bCs w:val="0"/>
                <w:color w:val="auto"/>
                <w:sz w:val="24"/>
                <w:szCs w:val="24"/>
                <w:highlight w:val="none"/>
              </w:rPr>
              <w:t>kg/h，产生浓度为</w:t>
            </w:r>
            <w:r>
              <w:rPr>
                <w:rFonts w:hint="default" w:ascii="Times New Roman" w:hAnsi="Times New Roman" w:eastAsia="宋体" w:cs="Times New Roman"/>
                <w:b w:val="0"/>
                <w:bCs w:val="0"/>
                <w:color w:val="auto"/>
                <w:sz w:val="24"/>
                <w:szCs w:val="24"/>
                <w:highlight w:val="none"/>
                <w:lang w:val="en-US" w:eastAsia="zh-CN"/>
              </w:rPr>
              <w:t>522.500</w:t>
            </w:r>
            <w:r>
              <w:rPr>
                <w:rFonts w:hint="default" w:ascii="Times New Roman" w:hAnsi="Times New Roman" w:eastAsia="宋体" w:cs="Times New Roman"/>
                <w:b w:val="0"/>
                <w:bCs w:val="0"/>
                <w:color w:val="auto"/>
                <w:sz w:val="24"/>
                <w:szCs w:val="24"/>
                <w:highlight w:val="none"/>
              </w:rPr>
              <w:t>mg/m</w:t>
            </w:r>
            <w:r>
              <w:rPr>
                <w:rFonts w:hint="default" w:ascii="Times New Roman" w:hAnsi="Times New Roman" w:eastAsia="宋体" w:cs="Times New Roman"/>
                <w:b w:val="0"/>
                <w:bCs w:val="0"/>
                <w:color w:val="auto"/>
                <w:sz w:val="24"/>
                <w:szCs w:val="24"/>
                <w:highlight w:val="none"/>
                <w:vertAlign w:val="superscript"/>
              </w:rPr>
              <w:t>3</w:t>
            </w:r>
            <w:r>
              <w:rPr>
                <w:rFonts w:hint="default" w:ascii="Times New Roman" w:hAnsi="Times New Roman" w:eastAsia="宋体" w:cs="Times New Roman"/>
                <w:b w:val="0"/>
                <w:bCs w:val="0"/>
                <w:color w:val="auto"/>
                <w:sz w:val="24"/>
                <w:szCs w:val="24"/>
                <w:highlight w:val="none"/>
              </w:rPr>
              <w:t>；有组织颗粒物排放量为0</w:t>
            </w:r>
            <w:r>
              <w:rPr>
                <w:rFonts w:hint="default" w:ascii="Times New Roman" w:hAnsi="Times New Roman" w:eastAsia="宋体" w:cs="Times New Roman"/>
                <w:b w:val="0"/>
                <w:bCs w:val="0"/>
                <w:color w:val="auto"/>
                <w:sz w:val="24"/>
                <w:szCs w:val="24"/>
                <w:highlight w:val="none"/>
                <w:lang w:val="en-US" w:eastAsia="zh-CN"/>
              </w:rPr>
              <w:t>.176</w:t>
            </w:r>
            <w:r>
              <w:rPr>
                <w:rFonts w:hint="default" w:ascii="Times New Roman" w:hAnsi="Times New Roman" w:eastAsia="宋体" w:cs="Times New Roman"/>
                <w:b w:val="0"/>
                <w:bCs w:val="0"/>
                <w:color w:val="auto"/>
                <w:sz w:val="24"/>
                <w:szCs w:val="24"/>
                <w:highlight w:val="none"/>
              </w:rPr>
              <w:t>t/a，排放速率为0.</w:t>
            </w:r>
            <w:r>
              <w:rPr>
                <w:rFonts w:hint="default" w:ascii="Times New Roman" w:hAnsi="Times New Roman" w:eastAsia="宋体" w:cs="Times New Roman"/>
                <w:b w:val="0"/>
                <w:bCs w:val="0"/>
                <w:color w:val="auto"/>
                <w:sz w:val="24"/>
                <w:szCs w:val="24"/>
                <w:highlight w:val="none"/>
                <w:lang w:val="en-US" w:eastAsia="zh-CN"/>
              </w:rPr>
              <w:t>073</w:t>
            </w:r>
            <w:r>
              <w:rPr>
                <w:rFonts w:hint="default" w:ascii="Times New Roman" w:hAnsi="Times New Roman" w:eastAsia="宋体" w:cs="Times New Roman"/>
                <w:b w:val="0"/>
                <w:bCs w:val="0"/>
                <w:color w:val="auto"/>
                <w:sz w:val="24"/>
                <w:szCs w:val="24"/>
                <w:highlight w:val="none"/>
              </w:rPr>
              <w:t>kg/h，</w:t>
            </w:r>
            <w:r>
              <w:rPr>
                <w:rFonts w:hint="eastAsia" w:cs="Times New Roman"/>
                <w:b w:val="0"/>
                <w:bCs w:val="0"/>
                <w:color w:val="auto"/>
                <w:sz w:val="24"/>
                <w:szCs w:val="24"/>
                <w:highlight w:val="none"/>
                <w:lang w:val="en-US" w:eastAsia="zh-CN"/>
              </w:rPr>
              <w:t>排放</w:t>
            </w:r>
            <w:r>
              <w:rPr>
                <w:rFonts w:hint="default" w:ascii="Times New Roman" w:hAnsi="Times New Roman" w:eastAsia="宋体" w:cs="Times New Roman"/>
                <w:b w:val="0"/>
                <w:bCs w:val="0"/>
                <w:color w:val="auto"/>
                <w:sz w:val="24"/>
                <w:szCs w:val="24"/>
                <w:highlight w:val="none"/>
              </w:rPr>
              <w:t>浓度为</w:t>
            </w:r>
            <w:r>
              <w:rPr>
                <w:rFonts w:hint="default" w:ascii="Times New Roman" w:hAnsi="Times New Roman" w:eastAsia="宋体" w:cs="Times New Roman"/>
                <w:b w:val="0"/>
                <w:bCs w:val="0"/>
                <w:color w:val="auto"/>
                <w:sz w:val="24"/>
                <w:szCs w:val="24"/>
                <w:highlight w:val="none"/>
                <w:lang w:val="en-US" w:eastAsia="zh-CN"/>
              </w:rPr>
              <w:t>5.225</w:t>
            </w:r>
            <w:r>
              <w:rPr>
                <w:rFonts w:hint="default" w:ascii="Times New Roman" w:hAnsi="Times New Roman" w:eastAsia="宋体" w:cs="Times New Roman"/>
                <w:b w:val="0"/>
                <w:bCs w:val="0"/>
                <w:color w:val="auto"/>
                <w:sz w:val="24"/>
                <w:szCs w:val="24"/>
                <w:highlight w:val="none"/>
              </w:rPr>
              <w:t>mg/m</w:t>
            </w:r>
            <w:r>
              <w:rPr>
                <w:rFonts w:hint="default" w:ascii="Times New Roman" w:hAnsi="Times New Roman" w:eastAsia="宋体" w:cs="Times New Roman"/>
                <w:b w:val="0"/>
                <w:bCs w:val="0"/>
                <w:color w:val="auto"/>
                <w:sz w:val="24"/>
                <w:szCs w:val="24"/>
                <w:highlight w:val="none"/>
                <w:vertAlign w:val="superscript"/>
              </w:rPr>
              <w:t>3</w:t>
            </w:r>
            <w:r>
              <w:rPr>
                <w:rFonts w:hint="default" w:ascii="Times New Roman" w:hAnsi="Times New Roman" w:eastAsia="宋体" w:cs="Times New Roman"/>
                <w:b w:val="0"/>
                <w:bCs w:val="0"/>
                <w:color w:val="auto"/>
                <w:sz w:val="24"/>
                <w:szCs w:val="24"/>
                <w:highlight w:val="none"/>
              </w:rPr>
              <w:t>。剩余5%以无组织形式在车间内排</w:t>
            </w:r>
            <w:r>
              <w:rPr>
                <w:rFonts w:hint="eastAsia" w:cs="Times New Roman"/>
                <w:b w:val="0"/>
                <w:bCs w:val="0"/>
                <w:color w:val="auto"/>
                <w:sz w:val="24"/>
                <w:szCs w:val="24"/>
                <w:highlight w:val="none"/>
                <w:lang w:val="en-US" w:eastAsia="zh-CN"/>
              </w:rPr>
              <w:t>放</w:t>
            </w:r>
            <w:r>
              <w:rPr>
                <w:rFonts w:hint="default" w:ascii="Times New Roman" w:hAnsi="Times New Roman" w:eastAsia="宋体" w:cs="Times New Roman"/>
                <w:b w:val="0"/>
                <w:bCs w:val="0"/>
                <w:color w:val="auto"/>
                <w:sz w:val="24"/>
                <w:szCs w:val="24"/>
                <w:highlight w:val="none"/>
              </w:rPr>
              <w:t>，经计算，</w:t>
            </w:r>
            <w:r>
              <w:rPr>
                <w:rFonts w:hint="eastAsia" w:cs="Times New Roman"/>
                <w:b w:val="0"/>
                <w:bCs w:val="0"/>
                <w:color w:val="auto"/>
                <w:sz w:val="24"/>
                <w:szCs w:val="24"/>
                <w:highlight w:val="none"/>
                <w:lang w:val="en-US" w:eastAsia="zh-CN"/>
              </w:rPr>
              <w:t>切割下料工序</w:t>
            </w:r>
            <w:r>
              <w:rPr>
                <w:rFonts w:hint="default" w:ascii="Times New Roman" w:hAnsi="Times New Roman" w:eastAsia="宋体" w:cs="Times New Roman"/>
                <w:b w:val="0"/>
                <w:bCs w:val="0"/>
                <w:color w:val="auto"/>
                <w:sz w:val="24"/>
                <w:szCs w:val="24"/>
                <w:highlight w:val="none"/>
              </w:rPr>
              <w:t>无组织颗粒物产生量为</w:t>
            </w:r>
            <w:r>
              <w:rPr>
                <w:rFonts w:hint="eastAsia" w:cs="Times New Roman"/>
                <w:b w:val="0"/>
                <w:bCs w:val="0"/>
                <w:color w:val="auto"/>
                <w:sz w:val="24"/>
                <w:szCs w:val="24"/>
                <w:highlight w:val="none"/>
                <w:lang w:val="en-US" w:eastAsia="zh-CN"/>
              </w:rPr>
              <w:t>0.924</w:t>
            </w:r>
            <w:r>
              <w:rPr>
                <w:rFonts w:hint="default" w:ascii="Times New Roman" w:hAnsi="Times New Roman" w:eastAsia="宋体" w:cs="Times New Roman"/>
                <w:b w:val="0"/>
                <w:bCs w:val="0"/>
                <w:color w:val="auto"/>
                <w:sz w:val="24"/>
                <w:szCs w:val="24"/>
                <w:highlight w:val="none"/>
              </w:rPr>
              <w:t>t/a，产生速率为</w:t>
            </w:r>
            <w:r>
              <w:rPr>
                <w:rFonts w:hint="eastAsia" w:cs="Times New Roman"/>
                <w:b w:val="0"/>
                <w:bCs w:val="0"/>
                <w:color w:val="auto"/>
                <w:sz w:val="24"/>
                <w:szCs w:val="24"/>
                <w:highlight w:val="none"/>
                <w:lang w:val="en-US" w:eastAsia="zh-CN"/>
              </w:rPr>
              <w:t>0.385</w:t>
            </w:r>
            <w:r>
              <w:rPr>
                <w:rFonts w:hint="default" w:ascii="Times New Roman" w:hAnsi="Times New Roman" w:eastAsia="宋体" w:cs="Times New Roman"/>
                <w:b w:val="0"/>
                <w:bCs w:val="0"/>
                <w:color w:val="auto"/>
                <w:sz w:val="24"/>
                <w:szCs w:val="24"/>
                <w:highlight w:val="none"/>
              </w:rPr>
              <w:t>kg/h，无组织颗粒物排放量为</w:t>
            </w:r>
            <w:r>
              <w:rPr>
                <w:rFonts w:hint="eastAsia" w:cs="Times New Roman"/>
                <w:b w:val="0"/>
                <w:bCs w:val="0"/>
                <w:color w:val="auto"/>
                <w:sz w:val="24"/>
                <w:szCs w:val="24"/>
                <w:highlight w:val="none"/>
                <w:lang w:val="en-US" w:eastAsia="zh-CN"/>
              </w:rPr>
              <w:t>0.924</w:t>
            </w:r>
            <w:r>
              <w:rPr>
                <w:rFonts w:hint="default" w:ascii="Times New Roman" w:hAnsi="Times New Roman" w:eastAsia="宋体" w:cs="Times New Roman"/>
                <w:b w:val="0"/>
                <w:bCs w:val="0"/>
                <w:color w:val="auto"/>
                <w:sz w:val="24"/>
                <w:szCs w:val="24"/>
                <w:highlight w:val="none"/>
              </w:rPr>
              <w:t>t/a，排放速率为</w:t>
            </w:r>
            <w:r>
              <w:rPr>
                <w:rFonts w:hint="eastAsia" w:cs="Times New Roman"/>
                <w:b w:val="0"/>
                <w:bCs w:val="0"/>
                <w:color w:val="auto"/>
                <w:sz w:val="24"/>
                <w:szCs w:val="24"/>
                <w:highlight w:val="none"/>
                <w:lang w:val="en-US" w:eastAsia="zh-CN"/>
              </w:rPr>
              <w:t>0.385</w:t>
            </w:r>
            <w:r>
              <w:rPr>
                <w:rFonts w:hint="default" w:ascii="Times New Roman" w:hAnsi="Times New Roman" w:eastAsia="宋体" w:cs="Times New Roman"/>
                <w:b w:val="0"/>
                <w:bCs w:val="0"/>
                <w:color w:val="auto"/>
                <w:sz w:val="24"/>
                <w:szCs w:val="24"/>
                <w:highlight w:val="none"/>
              </w:rPr>
              <w:t>kg/h。</w:t>
            </w:r>
          </w:p>
          <w:p w14:paraId="1E0A7608">
            <w:pPr>
              <w:pStyle w:val="53"/>
              <w:keepNext w:val="0"/>
              <w:keepLines w:val="0"/>
              <w:pageBreakBefore w:val="0"/>
              <w:widowControl w:val="0"/>
              <w:kinsoku/>
              <w:wordWrap/>
              <w:overflowPunct/>
              <w:topLinePunct w:val="0"/>
              <w:autoSpaceDE w:val="0"/>
              <w:autoSpaceDN w:val="0"/>
              <w:bidi w:val="0"/>
              <w:adjustRightInd w:val="0"/>
              <w:snapToGrid w:val="0"/>
              <w:ind w:firstLine="482"/>
              <w:textAlignment w:val="auto"/>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val="en-US" w:eastAsia="zh-CN"/>
              </w:rPr>
              <w:t>②</w:t>
            </w:r>
            <w:r>
              <w:rPr>
                <w:rFonts w:hint="default" w:ascii="Times New Roman" w:hAnsi="Times New Roman" w:eastAsia="宋体" w:cs="Times New Roman"/>
                <w:b/>
                <w:bCs/>
                <w:color w:val="auto"/>
                <w:sz w:val="24"/>
                <w:szCs w:val="24"/>
                <w:highlight w:val="none"/>
              </w:rPr>
              <w:t>抛丸粉尘</w:t>
            </w: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G1-2、G2-2</w:t>
            </w:r>
            <w:r>
              <w:rPr>
                <w:rFonts w:hint="default" w:ascii="Times New Roman" w:hAnsi="Times New Roman" w:eastAsia="宋体" w:cs="Times New Roman"/>
                <w:b/>
                <w:bCs/>
                <w:color w:val="auto"/>
                <w:sz w:val="24"/>
                <w:szCs w:val="24"/>
                <w:highlight w:val="none"/>
                <w:lang w:eastAsia="zh-CN"/>
              </w:rPr>
              <w:t>）</w:t>
            </w:r>
          </w:p>
          <w:p w14:paraId="0F431176">
            <w:pPr>
              <w:pStyle w:val="53"/>
              <w:keepNext w:val="0"/>
              <w:keepLines w:val="0"/>
              <w:pageBreakBefore w:val="0"/>
              <w:widowControl w:val="0"/>
              <w:kinsoku/>
              <w:wordWrap/>
              <w:overflowPunct/>
              <w:topLinePunct w:val="0"/>
              <w:autoSpaceDE w:val="0"/>
              <w:autoSpaceDN w:val="0"/>
              <w:bidi w:val="0"/>
              <w:adjustRightInd w:val="0"/>
              <w:snapToGrid w:val="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项目储能舱、控制柜和高低压配电柜产品表面除锈采用抛丸方式处理。</w:t>
            </w:r>
            <w:r>
              <w:rPr>
                <w:rFonts w:hint="default" w:ascii="Times New Roman" w:hAnsi="Times New Roman" w:eastAsia="宋体" w:cs="Times New Roman"/>
                <w:color w:val="auto"/>
                <w:sz w:val="24"/>
                <w:szCs w:val="24"/>
                <w:highlight w:val="none"/>
              </w:rPr>
              <w:t>抛丸</w:t>
            </w:r>
            <w:r>
              <w:rPr>
                <w:rFonts w:hint="default" w:ascii="Times New Roman" w:hAnsi="Times New Roman" w:eastAsia="宋体" w:cs="Times New Roman"/>
                <w:color w:val="auto"/>
                <w:sz w:val="24"/>
                <w:szCs w:val="24"/>
                <w:highlight w:val="none"/>
                <w:lang w:val="en-US" w:eastAsia="zh-CN"/>
              </w:rPr>
              <w:t>过程</w:t>
            </w:r>
            <w:r>
              <w:rPr>
                <w:rFonts w:hint="default" w:ascii="Times New Roman" w:hAnsi="Times New Roman" w:eastAsia="宋体" w:cs="Times New Roman"/>
                <w:color w:val="auto"/>
                <w:sz w:val="24"/>
                <w:szCs w:val="24"/>
                <w:highlight w:val="none"/>
              </w:rPr>
              <w:t>在密闭设备中进行</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该工序会产生抛丸粉尘</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抛丸设备自带1套脉冲布袋除尘器装置处理粉尘。参考《排放源统计调查产排污核算方法和系数手册》中“06预处理”中“干式预处理——抛丸、喷砂、打磨、滚筒”产污系数为2.19kg/t-原料。根据企业提供资料，本项目需抛丸原料约为</w:t>
            </w:r>
            <w:r>
              <w:rPr>
                <w:rFonts w:hint="default" w:ascii="Times New Roman" w:hAnsi="Times New Roman" w:eastAsia="宋体" w:cs="Times New Roman"/>
                <w:color w:val="auto"/>
                <w:sz w:val="24"/>
                <w:szCs w:val="24"/>
                <w:highlight w:val="none"/>
                <w:lang w:val="en-US" w:eastAsia="zh-CN"/>
              </w:rPr>
              <w:t>16800</w:t>
            </w:r>
            <w:r>
              <w:rPr>
                <w:rFonts w:hint="default" w:ascii="Times New Roman" w:hAnsi="Times New Roman" w:eastAsia="宋体" w:cs="Times New Roman"/>
                <w:color w:val="auto"/>
                <w:sz w:val="24"/>
                <w:szCs w:val="24"/>
                <w:highlight w:val="none"/>
              </w:rPr>
              <w:t>t/a，则</w:t>
            </w:r>
            <w:r>
              <w:rPr>
                <w:rFonts w:hint="default" w:ascii="Times New Roman" w:hAnsi="Times New Roman" w:eastAsia="宋体" w:cs="Times New Roman"/>
                <w:color w:val="auto"/>
                <w:sz w:val="24"/>
                <w:szCs w:val="24"/>
                <w:highlight w:val="none"/>
                <w:lang w:val="en-US" w:eastAsia="zh-CN"/>
              </w:rPr>
              <w:t>抛丸</w:t>
            </w:r>
            <w:r>
              <w:rPr>
                <w:rFonts w:hint="default" w:ascii="Times New Roman" w:hAnsi="Times New Roman" w:eastAsia="宋体" w:cs="Times New Roman"/>
                <w:color w:val="auto"/>
                <w:sz w:val="24"/>
                <w:szCs w:val="24"/>
                <w:highlight w:val="none"/>
              </w:rPr>
              <w:t>工段粉尘（以颗粒物计）产生量为</w:t>
            </w:r>
            <w:r>
              <w:rPr>
                <w:rFonts w:hint="default" w:ascii="Times New Roman" w:hAnsi="Times New Roman" w:eastAsia="宋体" w:cs="Times New Roman"/>
                <w:color w:val="auto"/>
                <w:sz w:val="24"/>
                <w:szCs w:val="24"/>
                <w:highlight w:val="none"/>
                <w:lang w:val="en-US" w:eastAsia="zh-CN"/>
              </w:rPr>
              <w:t>36.792</w:t>
            </w:r>
            <w:r>
              <w:rPr>
                <w:rFonts w:hint="default" w:ascii="Times New Roman" w:hAnsi="Times New Roman" w:eastAsia="宋体" w:cs="Times New Roman"/>
                <w:color w:val="auto"/>
                <w:sz w:val="24"/>
                <w:szCs w:val="24"/>
                <w:highlight w:val="none"/>
              </w:rPr>
              <w:t>t/a。年工作时间约为</w:t>
            </w:r>
            <w:r>
              <w:rPr>
                <w:rFonts w:hint="default" w:ascii="Times New Roman" w:hAnsi="Times New Roman" w:eastAsia="宋体" w:cs="Times New Roman"/>
                <w:color w:val="auto"/>
                <w:sz w:val="24"/>
                <w:szCs w:val="24"/>
                <w:highlight w:val="none"/>
                <w:lang w:val="en-US" w:eastAsia="zh-CN"/>
              </w:rPr>
              <w:t>2400</w:t>
            </w:r>
            <w:r>
              <w:rPr>
                <w:rFonts w:hint="default" w:ascii="Times New Roman" w:hAnsi="Times New Roman" w:eastAsia="宋体" w:cs="Times New Roman"/>
                <w:color w:val="auto"/>
                <w:sz w:val="24"/>
                <w:szCs w:val="24"/>
                <w:highlight w:val="none"/>
              </w:rPr>
              <w:t>h。</w:t>
            </w:r>
          </w:p>
          <w:p w14:paraId="10F47AA3">
            <w:pPr>
              <w:pStyle w:val="53"/>
              <w:keepNext w:val="0"/>
              <w:keepLines w:val="0"/>
              <w:pageBreakBefore w:val="0"/>
              <w:widowControl w:val="0"/>
              <w:kinsoku/>
              <w:wordWrap/>
              <w:overflowPunct/>
              <w:topLinePunct w:val="0"/>
              <w:autoSpaceDE w:val="0"/>
              <w:autoSpaceDN w:val="0"/>
              <w:bidi w:val="0"/>
              <w:adjustRightInd w:val="0"/>
              <w:snapToGrid w:val="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rPr>
              <w:t>抛丸设备内部均为密闭环境，运行期间废气通过</w:t>
            </w:r>
            <w:r>
              <w:rPr>
                <w:rFonts w:hint="default" w:ascii="Times New Roman" w:hAnsi="Times New Roman" w:eastAsia="宋体" w:cs="Times New Roman"/>
                <w:b w:val="0"/>
                <w:bCs w:val="0"/>
                <w:color w:val="auto"/>
                <w:sz w:val="24"/>
                <w:szCs w:val="24"/>
                <w:highlight w:val="none"/>
                <w:lang w:val="en-US" w:eastAsia="zh-CN"/>
              </w:rPr>
              <w:t>负压密闭</w:t>
            </w:r>
            <w:r>
              <w:rPr>
                <w:rFonts w:hint="default" w:ascii="Times New Roman" w:hAnsi="Times New Roman" w:eastAsia="宋体" w:cs="Times New Roman"/>
                <w:b w:val="0"/>
                <w:bCs w:val="0"/>
                <w:color w:val="auto"/>
                <w:sz w:val="24"/>
                <w:szCs w:val="24"/>
                <w:highlight w:val="none"/>
              </w:rPr>
              <w:t>收集，设备运行过程中基本无粉尘逸散出来，仅在工件进出过程中会有少量粉尘逸出，设备配备引风机</w:t>
            </w:r>
            <w:r>
              <w:rPr>
                <w:rFonts w:hint="default" w:ascii="Times New Roman" w:hAnsi="Times New Roman" w:eastAsia="宋体" w:cs="Times New Roman"/>
                <w:b w:val="0"/>
                <w:bCs w:val="0"/>
                <w:color w:val="auto"/>
                <w:sz w:val="24"/>
                <w:szCs w:val="24"/>
                <w:highlight w:val="none"/>
                <w:lang w:val="en-US" w:eastAsia="zh-CN"/>
              </w:rPr>
              <w:t>总</w:t>
            </w:r>
            <w:r>
              <w:rPr>
                <w:rFonts w:hint="default" w:ascii="Times New Roman" w:hAnsi="Times New Roman" w:eastAsia="宋体" w:cs="Times New Roman"/>
                <w:b w:val="0"/>
                <w:bCs w:val="0"/>
                <w:color w:val="auto"/>
                <w:sz w:val="24"/>
                <w:szCs w:val="24"/>
                <w:highlight w:val="none"/>
              </w:rPr>
              <w:t>风量为1</w:t>
            </w:r>
            <w:r>
              <w:rPr>
                <w:rFonts w:hint="default" w:ascii="Times New Roman" w:hAnsi="Times New Roman" w:eastAsia="宋体" w:cs="Times New Roman"/>
                <w:b w:val="0"/>
                <w:bCs w:val="0"/>
                <w:color w:val="auto"/>
                <w:sz w:val="24"/>
                <w:szCs w:val="24"/>
                <w:highlight w:val="none"/>
                <w:lang w:val="en-US" w:eastAsia="zh-CN"/>
              </w:rPr>
              <w:t>5</w:t>
            </w:r>
            <w:r>
              <w:rPr>
                <w:rFonts w:hint="default" w:ascii="Times New Roman" w:hAnsi="Times New Roman" w:eastAsia="宋体" w:cs="Times New Roman"/>
                <w:b w:val="0"/>
                <w:bCs w:val="0"/>
                <w:color w:val="auto"/>
                <w:sz w:val="24"/>
                <w:szCs w:val="24"/>
                <w:highlight w:val="none"/>
              </w:rPr>
              <w:t>000m</w:t>
            </w:r>
            <w:r>
              <w:rPr>
                <w:rFonts w:hint="default" w:ascii="Times New Roman" w:hAnsi="Times New Roman" w:eastAsia="宋体" w:cs="Times New Roman"/>
                <w:b w:val="0"/>
                <w:bCs w:val="0"/>
                <w:color w:val="auto"/>
                <w:sz w:val="24"/>
                <w:szCs w:val="24"/>
                <w:highlight w:val="none"/>
                <w:vertAlign w:val="superscript"/>
              </w:rPr>
              <w:t>3</w:t>
            </w:r>
            <w:r>
              <w:rPr>
                <w:rFonts w:hint="default" w:ascii="Times New Roman" w:hAnsi="Times New Roman" w:eastAsia="宋体" w:cs="Times New Roman"/>
                <w:b w:val="0"/>
                <w:bCs w:val="0"/>
                <w:color w:val="auto"/>
                <w:sz w:val="24"/>
                <w:szCs w:val="24"/>
                <w:highlight w:val="none"/>
              </w:rPr>
              <w:t>/h，废气收集效率取95%，脉冲布袋除尘器处理效率取99%，进入1套布袋除尘器后通过1根15m排气筒（DA00</w:t>
            </w:r>
            <w:r>
              <w:rPr>
                <w:rFonts w:hint="default" w:ascii="Times New Roman" w:hAnsi="Times New Roman" w:eastAsia="宋体"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rPr>
              <w:t>）排放</w:t>
            </w:r>
            <w:r>
              <w:rPr>
                <w:rFonts w:hint="default" w:ascii="Times New Roman" w:hAnsi="Times New Roman" w:eastAsia="宋体" w:cs="Times New Roman"/>
                <w:b w:val="0"/>
                <w:bCs w:val="0"/>
                <w:color w:val="auto"/>
                <w:sz w:val="24"/>
                <w:szCs w:val="24"/>
                <w:highlight w:val="none"/>
                <w:lang w:eastAsia="zh-CN"/>
              </w:rPr>
              <w:t>。</w:t>
            </w:r>
          </w:p>
          <w:p w14:paraId="13FA75CA">
            <w:pPr>
              <w:pStyle w:val="53"/>
              <w:keepNext w:val="0"/>
              <w:keepLines w:val="0"/>
              <w:pageBreakBefore w:val="0"/>
              <w:widowControl w:val="0"/>
              <w:kinsoku/>
              <w:wordWrap/>
              <w:overflowPunct/>
              <w:topLinePunct w:val="0"/>
              <w:autoSpaceDE w:val="0"/>
              <w:autoSpaceDN w:val="0"/>
              <w:bidi w:val="0"/>
              <w:adjustRightInd w:val="0"/>
              <w:snapToGrid w:val="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val="0"/>
                <w:bCs w:val="0"/>
                <w:color w:val="auto"/>
                <w:sz w:val="24"/>
                <w:szCs w:val="24"/>
                <w:highlight w:val="none"/>
              </w:rPr>
              <w:t>经计算，抛丸过程颗粒物有组织产生量为</w:t>
            </w:r>
            <w:r>
              <w:rPr>
                <w:rFonts w:hint="default" w:ascii="Times New Roman" w:hAnsi="Times New Roman" w:eastAsia="宋体" w:cs="Times New Roman"/>
                <w:b w:val="0"/>
                <w:bCs w:val="0"/>
                <w:color w:val="auto"/>
                <w:sz w:val="24"/>
                <w:szCs w:val="24"/>
                <w:highlight w:val="none"/>
                <w:lang w:val="en-US" w:eastAsia="zh-CN"/>
              </w:rPr>
              <w:t>34.952</w:t>
            </w:r>
            <w:r>
              <w:rPr>
                <w:rFonts w:hint="default" w:ascii="Times New Roman" w:hAnsi="Times New Roman" w:eastAsia="宋体" w:cs="Times New Roman"/>
                <w:b w:val="0"/>
                <w:bCs w:val="0"/>
                <w:color w:val="auto"/>
                <w:sz w:val="24"/>
                <w:szCs w:val="24"/>
                <w:highlight w:val="none"/>
              </w:rPr>
              <w:t>t/a，产生速率为</w:t>
            </w:r>
            <w:r>
              <w:rPr>
                <w:rFonts w:hint="default" w:ascii="Times New Roman" w:hAnsi="Times New Roman" w:eastAsia="宋体" w:cs="Times New Roman"/>
                <w:b w:val="0"/>
                <w:bCs w:val="0"/>
                <w:color w:val="auto"/>
                <w:sz w:val="24"/>
                <w:szCs w:val="24"/>
                <w:highlight w:val="none"/>
                <w:lang w:val="en-US" w:eastAsia="zh-CN"/>
              </w:rPr>
              <w:t>14.564</w:t>
            </w:r>
            <w:r>
              <w:rPr>
                <w:rFonts w:hint="default" w:ascii="Times New Roman" w:hAnsi="Times New Roman" w:eastAsia="宋体" w:cs="Times New Roman"/>
                <w:b w:val="0"/>
                <w:bCs w:val="0"/>
                <w:color w:val="auto"/>
                <w:sz w:val="24"/>
                <w:szCs w:val="24"/>
                <w:highlight w:val="none"/>
              </w:rPr>
              <w:t>kg/h，产生浓度为</w:t>
            </w:r>
            <w:r>
              <w:rPr>
                <w:rFonts w:hint="default" w:ascii="Times New Roman" w:hAnsi="Times New Roman" w:eastAsia="宋体" w:cs="Times New Roman"/>
                <w:b w:val="0"/>
                <w:bCs w:val="0"/>
                <w:color w:val="auto"/>
                <w:sz w:val="24"/>
                <w:szCs w:val="24"/>
                <w:highlight w:val="none"/>
                <w:lang w:val="en-US" w:eastAsia="zh-CN"/>
              </w:rPr>
              <w:t>970.900</w:t>
            </w:r>
            <w:r>
              <w:rPr>
                <w:rFonts w:hint="default" w:ascii="Times New Roman" w:hAnsi="Times New Roman" w:eastAsia="宋体" w:cs="Times New Roman"/>
                <w:b w:val="0"/>
                <w:bCs w:val="0"/>
                <w:color w:val="auto"/>
                <w:sz w:val="24"/>
                <w:szCs w:val="24"/>
                <w:highlight w:val="none"/>
              </w:rPr>
              <w:t>mg/m</w:t>
            </w:r>
            <w:r>
              <w:rPr>
                <w:rFonts w:hint="default" w:ascii="Times New Roman" w:hAnsi="Times New Roman" w:eastAsia="宋体" w:cs="Times New Roman"/>
                <w:b w:val="0"/>
                <w:bCs w:val="0"/>
                <w:color w:val="auto"/>
                <w:sz w:val="24"/>
                <w:szCs w:val="24"/>
                <w:highlight w:val="none"/>
                <w:vertAlign w:val="superscript"/>
              </w:rPr>
              <w:t>3</w:t>
            </w:r>
            <w:r>
              <w:rPr>
                <w:rFonts w:hint="default" w:ascii="Times New Roman" w:hAnsi="Times New Roman" w:eastAsia="宋体" w:cs="Times New Roman"/>
                <w:b w:val="0"/>
                <w:bCs w:val="0"/>
                <w:color w:val="auto"/>
                <w:sz w:val="24"/>
                <w:szCs w:val="24"/>
                <w:highlight w:val="none"/>
              </w:rPr>
              <w:t>；有组织颗粒物排放量为0.</w:t>
            </w:r>
            <w:r>
              <w:rPr>
                <w:rFonts w:hint="default" w:ascii="Times New Roman" w:hAnsi="Times New Roman" w:eastAsia="宋体" w:cs="Times New Roman"/>
                <w:b w:val="0"/>
                <w:bCs w:val="0"/>
                <w:color w:val="auto"/>
                <w:sz w:val="24"/>
                <w:szCs w:val="24"/>
                <w:highlight w:val="none"/>
                <w:lang w:val="en-US" w:eastAsia="zh-CN"/>
              </w:rPr>
              <w:t>350</w:t>
            </w:r>
            <w:r>
              <w:rPr>
                <w:rFonts w:hint="default" w:ascii="Times New Roman" w:hAnsi="Times New Roman" w:eastAsia="宋体" w:cs="Times New Roman"/>
                <w:b w:val="0"/>
                <w:bCs w:val="0"/>
                <w:color w:val="auto"/>
                <w:sz w:val="24"/>
                <w:szCs w:val="24"/>
                <w:highlight w:val="none"/>
              </w:rPr>
              <w:t>t/a，排放速率为0.1</w:t>
            </w:r>
            <w:r>
              <w:rPr>
                <w:rFonts w:hint="default" w:ascii="Times New Roman" w:hAnsi="Times New Roman" w:eastAsia="宋体" w:cs="Times New Roman"/>
                <w:b w:val="0"/>
                <w:bCs w:val="0"/>
                <w:color w:val="auto"/>
                <w:sz w:val="24"/>
                <w:szCs w:val="24"/>
                <w:highlight w:val="none"/>
                <w:lang w:val="en-US" w:eastAsia="zh-CN"/>
              </w:rPr>
              <w:t>46</w:t>
            </w:r>
            <w:r>
              <w:rPr>
                <w:rFonts w:hint="default" w:ascii="Times New Roman" w:hAnsi="Times New Roman" w:eastAsia="宋体" w:cs="Times New Roman"/>
                <w:b w:val="0"/>
                <w:bCs w:val="0"/>
                <w:color w:val="auto"/>
                <w:sz w:val="24"/>
                <w:szCs w:val="24"/>
                <w:highlight w:val="none"/>
              </w:rPr>
              <w:t>kg/h，</w:t>
            </w:r>
            <w:r>
              <w:rPr>
                <w:rFonts w:hint="eastAsia" w:cs="Times New Roman"/>
                <w:b w:val="0"/>
                <w:bCs w:val="0"/>
                <w:color w:val="auto"/>
                <w:sz w:val="24"/>
                <w:szCs w:val="24"/>
                <w:highlight w:val="none"/>
                <w:lang w:val="en-US" w:eastAsia="zh-CN"/>
              </w:rPr>
              <w:t>排放</w:t>
            </w:r>
            <w:r>
              <w:rPr>
                <w:rFonts w:hint="default" w:ascii="Times New Roman" w:hAnsi="Times New Roman" w:eastAsia="宋体" w:cs="Times New Roman"/>
                <w:b w:val="0"/>
                <w:bCs w:val="0"/>
                <w:color w:val="auto"/>
                <w:sz w:val="24"/>
                <w:szCs w:val="24"/>
                <w:highlight w:val="none"/>
              </w:rPr>
              <w:t>浓度为</w:t>
            </w:r>
            <w:r>
              <w:rPr>
                <w:rFonts w:hint="default" w:ascii="Times New Roman" w:hAnsi="Times New Roman" w:eastAsia="宋体" w:cs="Times New Roman"/>
                <w:b w:val="0"/>
                <w:bCs w:val="0"/>
                <w:color w:val="auto"/>
                <w:sz w:val="24"/>
                <w:szCs w:val="24"/>
                <w:highlight w:val="none"/>
                <w:lang w:val="en-US" w:eastAsia="zh-CN"/>
              </w:rPr>
              <w:t>9.709</w:t>
            </w:r>
            <w:r>
              <w:rPr>
                <w:rFonts w:hint="default" w:ascii="Times New Roman" w:hAnsi="Times New Roman" w:eastAsia="宋体" w:cs="Times New Roman"/>
                <w:b w:val="0"/>
                <w:bCs w:val="0"/>
                <w:color w:val="auto"/>
                <w:sz w:val="24"/>
                <w:szCs w:val="24"/>
                <w:highlight w:val="none"/>
              </w:rPr>
              <w:t>mg/m</w:t>
            </w:r>
            <w:r>
              <w:rPr>
                <w:rFonts w:hint="default" w:ascii="Times New Roman" w:hAnsi="Times New Roman" w:eastAsia="宋体" w:cs="Times New Roman"/>
                <w:b w:val="0"/>
                <w:bCs w:val="0"/>
                <w:color w:val="auto"/>
                <w:sz w:val="24"/>
                <w:szCs w:val="24"/>
                <w:highlight w:val="none"/>
                <w:vertAlign w:val="superscript"/>
              </w:rPr>
              <w:t>3</w:t>
            </w:r>
            <w:r>
              <w:rPr>
                <w:rFonts w:hint="default" w:ascii="Times New Roman" w:hAnsi="Times New Roman" w:eastAsia="宋体" w:cs="Times New Roman"/>
                <w:b w:val="0"/>
                <w:bCs w:val="0"/>
                <w:color w:val="auto"/>
                <w:sz w:val="24"/>
                <w:szCs w:val="24"/>
                <w:highlight w:val="none"/>
              </w:rPr>
              <w:t>。剩余5%以无组织形式在车间内排放，</w:t>
            </w:r>
            <w:r>
              <w:rPr>
                <w:rFonts w:hint="eastAsia" w:cs="Times New Roman"/>
                <w:b w:val="0"/>
                <w:bCs w:val="0"/>
                <w:color w:val="auto"/>
                <w:sz w:val="24"/>
                <w:szCs w:val="24"/>
                <w:highlight w:val="none"/>
                <w:lang w:val="en-US" w:eastAsia="zh-CN"/>
              </w:rPr>
              <w:t>经计算，抛丸工序无组织颗粒物产生量为1.840t/a，产生速率为0.767kg/h，经自然沉降及车间厂房阻拦后，无组织颗粒物排放量为1.840t/a，排放速率为0.767kg/h</w:t>
            </w:r>
            <w:r>
              <w:rPr>
                <w:rFonts w:hint="default" w:ascii="Times New Roman" w:hAnsi="Times New Roman" w:eastAsia="宋体" w:cs="Times New Roman"/>
                <w:b w:val="0"/>
                <w:bCs w:val="0"/>
                <w:color w:val="auto"/>
                <w:sz w:val="24"/>
                <w:szCs w:val="24"/>
                <w:highlight w:val="none"/>
              </w:rPr>
              <w:t>。</w:t>
            </w:r>
          </w:p>
          <w:p w14:paraId="432E7978">
            <w:pPr>
              <w:pStyle w:val="53"/>
              <w:keepNext w:val="0"/>
              <w:keepLines w:val="0"/>
              <w:pageBreakBefore w:val="0"/>
              <w:widowControl w:val="0"/>
              <w:kinsoku/>
              <w:wordWrap/>
              <w:overflowPunct/>
              <w:topLinePunct w:val="0"/>
              <w:autoSpaceDE w:val="0"/>
              <w:autoSpaceDN w:val="0"/>
              <w:bidi w:val="0"/>
              <w:adjustRightInd w:val="0"/>
              <w:snapToGrid w:val="0"/>
              <w:ind w:firstLine="482"/>
              <w:textAlignment w:val="auto"/>
              <w:rPr>
                <w:rFonts w:hint="default" w:ascii="Times New Roman" w:hAnsi="Times New Roman" w:eastAsia="宋体" w:cs="Times New Roman"/>
                <w:b/>
                <w:bCs/>
                <w:color w:val="auto"/>
                <w:highlight w:val="none"/>
                <w:lang w:eastAsia="zh-CN"/>
              </w:rPr>
            </w:pPr>
            <w:r>
              <w:rPr>
                <w:rFonts w:hint="default" w:ascii="Times New Roman" w:hAnsi="Times New Roman" w:eastAsia="宋体" w:cs="Times New Roman"/>
                <w:b/>
                <w:bCs/>
                <w:color w:val="auto"/>
                <w:highlight w:val="none"/>
              </w:rPr>
              <w:t>③</w:t>
            </w:r>
            <w:r>
              <w:rPr>
                <w:rFonts w:hint="default" w:ascii="Times New Roman" w:hAnsi="Times New Roman" w:eastAsia="宋体" w:cs="Times New Roman"/>
                <w:b/>
                <w:bCs/>
                <w:color w:val="auto"/>
                <w:highlight w:val="none"/>
                <w:lang w:val="en-US" w:eastAsia="zh-CN"/>
              </w:rPr>
              <w:t>焊接烟气</w:t>
            </w:r>
            <w:r>
              <w:rPr>
                <w:rFonts w:hint="default" w:ascii="Times New Roman" w:hAnsi="Times New Roman" w:eastAsia="宋体" w:cs="Times New Roman"/>
                <w:b/>
                <w:bCs/>
                <w:color w:val="auto"/>
                <w:highlight w:val="none"/>
                <w:lang w:eastAsia="zh-CN"/>
              </w:rPr>
              <w:t>（</w:t>
            </w:r>
            <w:r>
              <w:rPr>
                <w:rFonts w:hint="default" w:ascii="Times New Roman" w:hAnsi="Times New Roman" w:eastAsia="宋体" w:cs="Times New Roman"/>
                <w:b/>
                <w:bCs/>
                <w:color w:val="auto"/>
                <w:highlight w:val="none"/>
              </w:rPr>
              <w:t>G1-</w:t>
            </w:r>
            <w:r>
              <w:rPr>
                <w:rFonts w:hint="default" w:ascii="Times New Roman" w:hAnsi="Times New Roman" w:eastAsia="宋体" w:cs="Times New Roman"/>
                <w:b/>
                <w:bCs/>
                <w:color w:val="auto"/>
                <w:highlight w:val="none"/>
                <w:lang w:val="en-US" w:eastAsia="zh-CN"/>
              </w:rPr>
              <w:t>3</w:t>
            </w:r>
            <w:r>
              <w:rPr>
                <w:rFonts w:hint="default" w:ascii="Times New Roman" w:hAnsi="Times New Roman" w:eastAsia="宋体" w:cs="Times New Roman"/>
                <w:b/>
                <w:bCs/>
                <w:color w:val="auto"/>
                <w:highlight w:val="none"/>
              </w:rPr>
              <w:t>、G2-</w:t>
            </w:r>
            <w:r>
              <w:rPr>
                <w:rFonts w:hint="default" w:ascii="Times New Roman" w:hAnsi="Times New Roman" w:eastAsia="宋体" w:cs="Times New Roman"/>
                <w:b/>
                <w:bCs/>
                <w:color w:val="auto"/>
                <w:highlight w:val="none"/>
                <w:lang w:val="en-US" w:eastAsia="zh-CN"/>
              </w:rPr>
              <w:t>3</w:t>
            </w:r>
            <w:r>
              <w:rPr>
                <w:rFonts w:hint="default" w:ascii="Times New Roman" w:hAnsi="Times New Roman" w:eastAsia="宋体" w:cs="Times New Roman"/>
                <w:b/>
                <w:bCs/>
                <w:color w:val="auto"/>
                <w:highlight w:val="none"/>
                <w:lang w:eastAsia="zh-CN"/>
              </w:rPr>
              <w:t>）</w:t>
            </w:r>
          </w:p>
          <w:p w14:paraId="665DFCEE">
            <w:pPr>
              <w:pStyle w:val="53"/>
              <w:keepNext w:val="0"/>
              <w:keepLines w:val="0"/>
              <w:pageBreakBefore w:val="0"/>
              <w:widowControl w:val="0"/>
              <w:kinsoku/>
              <w:wordWrap/>
              <w:overflowPunct/>
              <w:topLinePunct w:val="0"/>
              <w:autoSpaceDE w:val="0"/>
              <w:autoSpaceDN w:val="0"/>
              <w:bidi w:val="0"/>
              <w:adjustRightInd w:val="0"/>
              <w:snapToGrid w:val="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根据企业提供资料，本项目储能舱、控制柜和高低压配电柜产品焊接方式有氩弧焊、气保焊接、手把焊机，使用焊丝，焊接过程中会产生焊接烟尘，主要污染物为颗粒物。根据《排放源统计调查产排污核算方法和系数手册》中“33 金属制品业、34 通用设备制造业、35 专用设备制造业、36汽车制造业、37 铁路、船舶、航空航天和其他运输设备制造业、431 金属制品修理、432 通用设备修理、433 专用设备修理、434铁路、船舶、航空航天等运输设备修理（不包括电镀工艺）行业系数手册”—“09焊接工段”中-实芯焊丝的颗粒物产污系数为9.19kg/t-原料，本项目使用的焊丝用量为35t/a，则焊接工序中颗粒物产生量为0.322t/a。焊接年工作时间为2400h，焊接烟气（颗粒物）经移动式烟尘净化器收集处理后在车间作无组织排放。移动式焊烟净化器收集效率按80%计，去除颗粒物效率按90%计。经计算，焊接烟尘收集量为0.257t/a，经</w:t>
            </w:r>
            <w:r>
              <w:rPr>
                <w:rFonts w:hint="eastAsia" w:cs="Times New Roman"/>
                <w:color w:val="auto"/>
                <w:highlight w:val="none"/>
                <w:lang w:val="en-US" w:eastAsia="zh-CN"/>
              </w:rPr>
              <w:t>收集</w:t>
            </w:r>
            <w:r>
              <w:rPr>
                <w:rFonts w:hint="default" w:ascii="Times New Roman" w:hAnsi="Times New Roman" w:eastAsia="宋体" w:cs="Times New Roman"/>
                <w:color w:val="auto"/>
                <w:highlight w:val="none"/>
                <w:lang w:val="en-US" w:eastAsia="zh-CN"/>
              </w:rPr>
              <w:t>处理后排放量为0.026t/a；</w:t>
            </w:r>
            <w:r>
              <w:rPr>
                <w:rFonts w:hint="default" w:ascii="Times New Roman" w:hAnsi="Times New Roman" w:eastAsia="宋体" w:cs="Times New Roman"/>
                <w:b w:val="0"/>
                <w:bCs w:val="0"/>
                <w:color w:val="auto"/>
                <w:sz w:val="24"/>
                <w:szCs w:val="24"/>
                <w:highlight w:val="none"/>
              </w:rPr>
              <w:t>剩余</w:t>
            </w:r>
            <w:r>
              <w:rPr>
                <w:rFonts w:hint="default" w:ascii="Times New Roman" w:hAnsi="Times New Roman" w:eastAsia="宋体" w:cs="Times New Roman"/>
                <w:b w:val="0"/>
                <w:bCs w:val="0"/>
                <w:color w:val="auto"/>
                <w:sz w:val="24"/>
                <w:szCs w:val="24"/>
                <w:highlight w:val="none"/>
                <w:lang w:val="en-US" w:eastAsia="zh-CN"/>
              </w:rPr>
              <w:t>20</w:t>
            </w:r>
            <w:r>
              <w:rPr>
                <w:rFonts w:hint="default" w:ascii="Times New Roman" w:hAnsi="Times New Roman" w:eastAsia="宋体" w:cs="Times New Roman"/>
                <w:b w:val="0"/>
                <w:bCs w:val="0"/>
                <w:color w:val="auto"/>
                <w:sz w:val="24"/>
                <w:szCs w:val="24"/>
                <w:highlight w:val="none"/>
              </w:rPr>
              <w:t>%以无组织形式在车间内排放，无组织颗粒物产生量为</w:t>
            </w:r>
            <w:r>
              <w:rPr>
                <w:rFonts w:hint="default" w:ascii="Times New Roman" w:hAnsi="Times New Roman" w:eastAsia="宋体" w:cs="Times New Roman"/>
                <w:b w:val="0"/>
                <w:bCs w:val="0"/>
                <w:color w:val="auto"/>
                <w:sz w:val="24"/>
                <w:szCs w:val="24"/>
                <w:highlight w:val="none"/>
                <w:lang w:val="en-US" w:eastAsia="zh-CN"/>
              </w:rPr>
              <w:t>0.064</w:t>
            </w:r>
            <w:r>
              <w:rPr>
                <w:rFonts w:hint="default" w:ascii="Times New Roman" w:hAnsi="Times New Roman" w:eastAsia="宋体" w:cs="Times New Roman"/>
                <w:b w:val="0"/>
                <w:bCs w:val="0"/>
                <w:color w:val="auto"/>
                <w:sz w:val="24"/>
                <w:szCs w:val="24"/>
                <w:highlight w:val="none"/>
              </w:rPr>
              <w:t>t/a，</w:t>
            </w:r>
            <w:r>
              <w:rPr>
                <w:rFonts w:hint="eastAsia" w:cs="Times New Roman"/>
                <w:b w:val="0"/>
                <w:bCs w:val="0"/>
                <w:color w:val="auto"/>
                <w:sz w:val="24"/>
                <w:szCs w:val="24"/>
                <w:highlight w:val="none"/>
                <w:lang w:val="en-US" w:eastAsia="zh-CN"/>
              </w:rPr>
              <w:t>产生速率为0.027kg/h。经计算，焊接工段颗粒物无组织</w:t>
            </w:r>
            <w:r>
              <w:rPr>
                <w:rFonts w:hint="default" w:ascii="Times New Roman" w:hAnsi="Times New Roman" w:eastAsia="宋体" w:cs="Times New Roman"/>
                <w:color w:val="auto"/>
                <w:highlight w:val="none"/>
                <w:lang w:val="en-US" w:eastAsia="zh-CN"/>
              </w:rPr>
              <w:t>排放</w:t>
            </w:r>
            <w:r>
              <w:rPr>
                <w:rFonts w:hint="eastAsia" w:cs="Times New Roman"/>
                <w:color w:val="auto"/>
                <w:highlight w:val="none"/>
                <w:lang w:val="en-US" w:eastAsia="zh-CN"/>
              </w:rPr>
              <w:t>总</w:t>
            </w:r>
            <w:r>
              <w:rPr>
                <w:rFonts w:hint="default" w:ascii="Times New Roman" w:hAnsi="Times New Roman" w:eastAsia="宋体" w:cs="Times New Roman"/>
                <w:color w:val="auto"/>
                <w:highlight w:val="none"/>
                <w:lang w:val="en-US" w:eastAsia="zh-CN"/>
              </w:rPr>
              <w:t>量为0.0</w:t>
            </w:r>
            <w:r>
              <w:rPr>
                <w:rFonts w:hint="eastAsia" w:cs="Times New Roman"/>
                <w:color w:val="auto"/>
                <w:highlight w:val="none"/>
                <w:lang w:val="en-US" w:eastAsia="zh-CN"/>
              </w:rPr>
              <w:t>90</w:t>
            </w:r>
            <w:r>
              <w:rPr>
                <w:rFonts w:hint="default" w:ascii="Times New Roman" w:hAnsi="Times New Roman" w:eastAsia="宋体" w:cs="Times New Roman"/>
                <w:color w:val="auto"/>
                <w:highlight w:val="none"/>
                <w:lang w:val="en-US" w:eastAsia="zh-CN"/>
              </w:rPr>
              <w:t>t/a，排放速率为0.0</w:t>
            </w:r>
            <w:r>
              <w:rPr>
                <w:rFonts w:hint="eastAsia" w:cs="Times New Roman"/>
                <w:color w:val="auto"/>
                <w:highlight w:val="none"/>
                <w:lang w:val="en-US" w:eastAsia="zh-CN"/>
              </w:rPr>
              <w:t>38</w:t>
            </w:r>
            <w:r>
              <w:rPr>
                <w:rFonts w:hint="default" w:ascii="Times New Roman" w:hAnsi="Times New Roman" w:eastAsia="宋体" w:cs="Times New Roman"/>
                <w:color w:val="auto"/>
                <w:highlight w:val="none"/>
                <w:lang w:val="en-US" w:eastAsia="zh-CN"/>
              </w:rPr>
              <w:t>kg/h</w:t>
            </w:r>
            <w:r>
              <w:rPr>
                <w:rFonts w:hint="default" w:ascii="Times New Roman" w:hAnsi="Times New Roman" w:eastAsia="宋体" w:cs="Times New Roman"/>
                <w:color w:val="auto"/>
                <w:highlight w:val="none"/>
                <w:lang w:val="en-US" w:eastAsia="zh-CN"/>
              </w:rPr>
              <w:t>。</w:t>
            </w:r>
          </w:p>
          <w:p w14:paraId="3F15A724">
            <w:pPr>
              <w:pStyle w:val="67"/>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④</w:t>
            </w:r>
            <w:r>
              <w:rPr>
                <w:rFonts w:hint="default" w:ascii="Times New Roman" w:hAnsi="Times New Roman" w:eastAsia="宋体" w:cs="Times New Roman"/>
                <w:color w:val="auto"/>
                <w:sz w:val="24"/>
                <w:szCs w:val="24"/>
                <w:highlight w:val="none"/>
              </w:rPr>
              <w:t>打磨废气（</w:t>
            </w:r>
            <w:r>
              <w:rPr>
                <w:rFonts w:hint="default" w:ascii="Times New Roman" w:hAnsi="Times New Roman" w:eastAsia="宋体" w:cs="Times New Roman"/>
                <w:color w:val="auto"/>
                <w:sz w:val="24"/>
                <w:szCs w:val="24"/>
                <w:highlight w:val="none"/>
                <w:vertAlign w:val="baseline"/>
              </w:rPr>
              <w:t>G1-</w:t>
            </w:r>
            <w:r>
              <w:rPr>
                <w:rFonts w:hint="default" w:ascii="Times New Roman" w:hAnsi="Times New Roman" w:eastAsia="宋体" w:cs="Times New Roman"/>
                <w:color w:val="auto"/>
                <w:sz w:val="24"/>
                <w:szCs w:val="24"/>
                <w:highlight w:val="none"/>
                <w:vertAlign w:val="baseline"/>
                <w:lang w:val="en-US" w:eastAsia="zh-CN"/>
              </w:rPr>
              <w:t>4</w:t>
            </w:r>
            <w:r>
              <w:rPr>
                <w:rFonts w:hint="default" w:ascii="Times New Roman" w:hAnsi="Times New Roman" w:eastAsia="宋体" w:cs="Times New Roman"/>
                <w:color w:val="auto"/>
                <w:sz w:val="24"/>
                <w:szCs w:val="24"/>
                <w:highlight w:val="none"/>
                <w:vertAlign w:val="baseline"/>
              </w:rPr>
              <w:t>、G2-</w:t>
            </w:r>
            <w:r>
              <w:rPr>
                <w:rFonts w:hint="default" w:ascii="Times New Roman" w:hAnsi="Times New Roman" w:eastAsia="宋体" w:cs="Times New Roman"/>
                <w:color w:val="auto"/>
                <w:sz w:val="24"/>
                <w:szCs w:val="24"/>
                <w:highlight w:val="none"/>
                <w:vertAlign w:val="baseline"/>
                <w:lang w:val="en-US" w:eastAsia="zh-CN"/>
              </w:rPr>
              <w:t>4</w:t>
            </w:r>
            <w:r>
              <w:rPr>
                <w:rFonts w:hint="default" w:ascii="Times New Roman" w:hAnsi="Times New Roman" w:eastAsia="宋体" w:cs="Times New Roman"/>
                <w:color w:val="auto"/>
                <w:sz w:val="24"/>
                <w:szCs w:val="24"/>
                <w:highlight w:val="none"/>
              </w:rPr>
              <w:t>）</w:t>
            </w:r>
          </w:p>
          <w:p w14:paraId="3CB9D5E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本项目储能舱、控制柜和高低压配电柜</w:t>
            </w:r>
            <w:r>
              <w:rPr>
                <w:rFonts w:hint="default" w:ascii="Times New Roman" w:hAnsi="Times New Roman" w:eastAsia="宋体" w:cs="Times New Roman"/>
                <w:color w:val="auto"/>
                <w:sz w:val="24"/>
                <w:szCs w:val="24"/>
                <w:highlight w:val="none"/>
                <w:lang w:val="en-US" w:eastAsia="zh-CN" w:bidi="ar"/>
              </w:rPr>
              <w:t>产品</w:t>
            </w:r>
            <w:r>
              <w:rPr>
                <w:rFonts w:hint="default" w:ascii="Times New Roman" w:hAnsi="Times New Roman" w:eastAsia="宋体" w:cs="Times New Roman"/>
                <w:color w:val="auto"/>
                <w:sz w:val="24"/>
                <w:szCs w:val="24"/>
                <w:highlight w:val="none"/>
                <w:lang w:bidi="ar"/>
              </w:rPr>
              <w:t>所需的</w:t>
            </w:r>
            <w:r>
              <w:rPr>
                <w:rFonts w:hint="default" w:ascii="Times New Roman" w:hAnsi="Times New Roman" w:eastAsia="宋体" w:cs="Times New Roman"/>
                <w:color w:val="auto"/>
                <w:sz w:val="24"/>
                <w:szCs w:val="24"/>
                <w:highlight w:val="none"/>
                <w:lang w:val="en-US" w:eastAsia="zh-CN" w:bidi="ar"/>
              </w:rPr>
              <w:t>钢板、型钢、不锈钢</w:t>
            </w:r>
            <w:r>
              <w:rPr>
                <w:rFonts w:hint="default" w:ascii="Times New Roman" w:hAnsi="Times New Roman" w:eastAsia="宋体" w:cs="Times New Roman"/>
                <w:color w:val="auto"/>
                <w:sz w:val="24"/>
                <w:szCs w:val="24"/>
                <w:highlight w:val="none"/>
                <w:lang w:bidi="ar"/>
              </w:rPr>
              <w:t>，需利用打磨机进行干式打磨，该过程会产生打磨废气，需打磨的原材料用量为</w:t>
            </w:r>
            <w:r>
              <w:rPr>
                <w:rFonts w:hint="default" w:ascii="Times New Roman" w:hAnsi="Times New Roman" w:eastAsia="宋体" w:cs="Times New Roman"/>
                <w:color w:val="auto"/>
                <w:sz w:val="24"/>
                <w:szCs w:val="24"/>
                <w:highlight w:val="none"/>
                <w:lang w:val="en-US" w:eastAsia="zh-CN" w:bidi="ar"/>
              </w:rPr>
              <w:t>16800</w:t>
            </w:r>
            <w:r>
              <w:rPr>
                <w:rFonts w:hint="default" w:ascii="Times New Roman" w:hAnsi="Times New Roman" w:eastAsia="宋体" w:cs="Times New Roman"/>
                <w:color w:val="auto"/>
                <w:sz w:val="24"/>
                <w:szCs w:val="24"/>
                <w:highlight w:val="none"/>
                <w:lang w:bidi="ar"/>
              </w:rPr>
              <w:t>t/a。根据</w:t>
            </w:r>
            <w:r>
              <w:rPr>
                <w:rFonts w:hint="default" w:ascii="Times New Roman" w:hAnsi="Times New Roman" w:eastAsia="宋体" w:cs="Times New Roman"/>
                <w:color w:val="auto"/>
                <w:sz w:val="24"/>
                <w:szCs w:val="24"/>
                <w:highlight w:val="none"/>
              </w:rPr>
              <w:t>《排放源统计调查产排污核算方法和系数手册》中“33 金属制品业、34 通用设备制造业、35 专用设备制造业、36汽车制造业、37 铁路、船舶、航空航天和其他运输设备制造业、431 金属制品修理、432 通用设备修理、433 专用设备修理、434铁路、船舶、航空航天等运输设备修理（不包括电镀工艺）行业系数手册”——“06预处理”中“干式预处理——抛丸、喷砂、打磨、滚筒”产污系数为2.19kg/t-原料</w:t>
            </w:r>
            <w:r>
              <w:rPr>
                <w:rFonts w:hint="default" w:ascii="Times New Roman" w:hAnsi="Times New Roman" w:eastAsia="宋体" w:cs="Times New Roman"/>
                <w:color w:val="auto"/>
                <w:sz w:val="24"/>
                <w:szCs w:val="24"/>
                <w:highlight w:val="none"/>
                <w:lang w:bidi="ar"/>
              </w:rPr>
              <w:t>，则打磨产生的粉尘量为</w:t>
            </w:r>
            <w:r>
              <w:rPr>
                <w:rFonts w:hint="default" w:ascii="Times New Roman" w:hAnsi="Times New Roman" w:eastAsia="宋体" w:cs="Times New Roman"/>
                <w:color w:val="auto"/>
                <w:sz w:val="24"/>
                <w:szCs w:val="24"/>
                <w:highlight w:val="none"/>
                <w:lang w:val="en-US" w:eastAsia="zh-CN" w:bidi="ar"/>
              </w:rPr>
              <w:t>36.792</w:t>
            </w:r>
            <w:r>
              <w:rPr>
                <w:rFonts w:hint="default" w:ascii="Times New Roman" w:hAnsi="Times New Roman" w:eastAsia="宋体" w:cs="Times New Roman"/>
                <w:color w:val="auto"/>
                <w:sz w:val="24"/>
                <w:szCs w:val="24"/>
                <w:highlight w:val="none"/>
                <w:lang w:bidi="ar"/>
              </w:rPr>
              <w:t>t/a，打磨工段运行</w:t>
            </w:r>
            <w:r>
              <w:rPr>
                <w:rFonts w:hint="default" w:ascii="Times New Roman" w:hAnsi="Times New Roman" w:eastAsia="宋体" w:cs="Times New Roman"/>
                <w:color w:val="auto"/>
                <w:sz w:val="24"/>
                <w:szCs w:val="24"/>
                <w:highlight w:val="none"/>
                <w:lang w:val="en-US" w:eastAsia="zh-CN" w:bidi="ar"/>
              </w:rPr>
              <w:t>2400</w:t>
            </w:r>
            <w:r>
              <w:rPr>
                <w:rFonts w:hint="default" w:ascii="Times New Roman" w:hAnsi="Times New Roman" w:eastAsia="宋体" w:cs="Times New Roman"/>
                <w:color w:val="auto"/>
                <w:sz w:val="24"/>
                <w:szCs w:val="24"/>
                <w:highlight w:val="none"/>
                <w:lang w:bidi="ar"/>
              </w:rPr>
              <w:t>h/a。打磨产生的粉尘通过集气罩+软帘收集（收集效率取95%），布袋除尘器对收集的粉尘处理效率按照99%计，</w:t>
            </w:r>
            <w:r>
              <w:rPr>
                <w:rFonts w:hint="default" w:ascii="Times New Roman" w:hAnsi="Times New Roman" w:eastAsia="宋体" w:cs="Times New Roman"/>
                <w:color w:val="auto"/>
                <w:sz w:val="24"/>
                <w:szCs w:val="24"/>
                <w:highlight w:val="none"/>
                <w:lang w:val="en-US" w:eastAsia="zh-CN" w:bidi="ar"/>
              </w:rPr>
              <w:t>处理后</w:t>
            </w:r>
            <w:r>
              <w:rPr>
                <w:rFonts w:hint="default" w:ascii="Times New Roman" w:hAnsi="Times New Roman" w:eastAsia="宋体" w:cs="Times New Roman"/>
                <w:color w:val="auto"/>
                <w:sz w:val="24"/>
                <w:szCs w:val="24"/>
                <w:highlight w:val="none"/>
                <w:lang w:bidi="ar"/>
              </w:rPr>
              <w:t>经1根</w:t>
            </w:r>
            <w:r>
              <w:rPr>
                <w:rFonts w:hint="default" w:ascii="Times New Roman" w:hAnsi="Times New Roman" w:eastAsia="宋体" w:cs="Times New Roman"/>
                <w:color w:val="auto"/>
                <w:sz w:val="24"/>
                <w:szCs w:val="24"/>
                <w:highlight w:val="none"/>
                <w:lang w:val="en-US" w:eastAsia="zh-CN" w:bidi="ar"/>
              </w:rPr>
              <w:t>15</w:t>
            </w:r>
            <w:r>
              <w:rPr>
                <w:rFonts w:hint="default" w:ascii="Times New Roman" w:hAnsi="Times New Roman" w:eastAsia="宋体" w:cs="Times New Roman"/>
                <w:color w:val="auto"/>
                <w:sz w:val="24"/>
                <w:szCs w:val="24"/>
                <w:highlight w:val="none"/>
                <w:lang w:bidi="ar"/>
              </w:rPr>
              <w:t>m高</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bidi="ar"/>
              </w:rPr>
              <w:t>DA003</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bidi="ar"/>
              </w:rPr>
              <w:t>排气筒排放。</w:t>
            </w:r>
          </w:p>
          <w:p w14:paraId="2371593B">
            <w:pPr>
              <w:pStyle w:val="53"/>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val="0"/>
                <w:bCs w:val="0"/>
                <w:color w:val="auto"/>
                <w:sz w:val="24"/>
                <w:szCs w:val="24"/>
                <w:highlight w:val="none"/>
              </w:rPr>
              <w:t>根据《环境工程设计手册》中吸风罩（上部伞形罩）的有关公式，并结合本项目设备规模，</w:t>
            </w:r>
            <w:r>
              <w:rPr>
                <w:rFonts w:hint="default" w:ascii="Times New Roman" w:hAnsi="Times New Roman" w:eastAsia="宋体" w:cs="Times New Roman"/>
                <w:b w:val="0"/>
                <w:bCs w:val="0"/>
                <w:color w:val="auto"/>
                <w:sz w:val="24"/>
                <w:szCs w:val="24"/>
                <w:highlight w:val="none"/>
                <w:lang w:val="en-US" w:eastAsia="zh-CN"/>
              </w:rPr>
              <w:t>三台打磨机，</w:t>
            </w:r>
            <w:r>
              <w:rPr>
                <w:rFonts w:hint="default" w:ascii="Times New Roman" w:hAnsi="Times New Roman" w:eastAsia="宋体" w:cs="Times New Roman"/>
                <w:b w:val="0"/>
                <w:bCs w:val="0"/>
                <w:color w:val="auto"/>
                <w:sz w:val="24"/>
                <w:szCs w:val="24"/>
                <w:highlight w:val="none"/>
              </w:rPr>
              <w:t>在每一台</w:t>
            </w:r>
            <w:r>
              <w:rPr>
                <w:rFonts w:hint="default" w:ascii="Times New Roman" w:hAnsi="Times New Roman" w:eastAsia="宋体" w:cs="Times New Roman"/>
                <w:b w:val="0"/>
                <w:bCs w:val="0"/>
                <w:color w:val="auto"/>
                <w:sz w:val="24"/>
                <w:szCs w:val="24"/>
                <w:highlight w:val="none"/>
                <w:lang w:val="en-US" w:eastAsia="zh-CN"/>
              </w:rPr>
              <w:t>打磨机</w:t>
            </w:r>
            <w:r>
              <w:rPr>
                <w:rFonts w:hint="default" w:ascii="Times New Roman" w:hAnsi="Times New Roman" w:eastAsia="宋体" w:cs="Times New Roman"/>
                <w:b w:val="0"/>
                <w:bCs w:val="0"/>
                <w:color w:val="auto"/>
                <w:sz w:val="24"/>
                <w:szCs w:val="24"/>
                <w:highlight w:val="none"/>
              </w:rPr>
              <w:t>上方设置一个集气罩。集气罩尺寸为①</w:t>
            </w:r>
            <w:r>
              <w:rPr>
                <w:rFonts w:hint="default" w:ascii="Times New Roman" w:hAnsi="Times New Roman" w:eastAsia="宋体" w:cs="Times New Roman"/>
                <w:b w:val="0"/>
                <w:bCs w:val="0"/>
                <w:color w:val="auto"/>
                <w:sz w:val="24"/>
                <w:szCs w:val="24"/>
                <w:highlight w:val="none"/>
                <w:lang w:val="en-US" w:eastAsia="zh-CN"/>
              </w:rPr>
              <w:t>1.0</w:t>
            </w:r>
            <w:r>
              <w:rPr>
                <w:rFonts w:hint="default" w:ascii="Times New Roman" w:hAnsi="Times New Roman" w:eastAsia="宋体" w:cs="Times New Roman"/>
                <w:b w:val="0"/>
                <w:bCs w:val="0"/>
                <w:color w:val="auto"/>
                <w:sz w:val="24"/>
                <w:szCs w:val="24"/>
                <w:highlight w:val="none"/>
              </w:rPr>
              <w:t>m*</w:t>
            </w:r>
            <w:r>
              <w:rPr>
                <w:rFonts w:hint="default" w:ascii="Times New Roman" w:hAnsi="Times New Roman" w:eastAsia="宋体" w:cs="Times New Roman"/>
                <w:b w:val="0"/>
                <w:bCs w:val="0"/>
                <w:color w:val="auto"/>
                <w:sz w:val="24"/>
                <w:szCs w:val="24"/>
                <w:highlight w:val="none"/>
                <w:lang w:val="en-US" w:eastAsia="zh-CN"/>
              </w:rPr>
              <w:t>1</w:t>
            </w:r>
            <w:r>
              <w:rPr>
                <w:rFonts w:hint="default" w:ascii="Times New Roman" w:hAnsi="Times New Roman" w:eastAsia="宋体" w:cs="Times New Roman"/>
                <w:b w:val="0"/>
                <w:bCs w:val="0"/>
                <w:color w:val="auto"/>
                <w:sz w:val="24"/>
                <w:szCs w:val="24"/>
                <w:highlight w:val="none"/>
              </w:rPr>
              <w:t>.</w:t>
            </w:r>
            <w:r>
              <w:rPr>
                <w:rFonts w:hint="default" w:ascii="Times New Roman" w:hAnsi="Times New Roman" w:eastAsia="宋体" w:cs="Times New Roman"/>
                <w:b w:val="0"/>
                <w:bCs w:val="0"/>
                <w:color w:val="auto"/>
                <w:sz w:val="24"/>
                <w:szCs w:val="24"/>
                <w:highlight w:val="none"/>
                <w:lang w:val="en-US" w:eastAsia="zh-CN"/>
              </w:rPr>
              <w:t>0</w:t>
            </w:r>
            <w:r>
              <w:rPr>
                <w:rFonts w:hint="default" w:ascii="Times New Roman" w:hAnsi="Times New Roman" w:eastAsia="宋体" w:cs="Times New Roman"/>
                <w:b w:val="0"/>
                <w:bCs w:val="0"/>
                <w:color w:val="auto"/>
                <w:sz w:val="24"/>
                <w:szCs w:val="24"/>
                <w:highlight w:val="none"/>
              </w:rPr>
              <w:t>m（1台</w:t>
            </w:r>
            <w:r>
              <w:rPr>
                <w:rFonts w:hint="default" w:ascii="Times New Roman" w:hAnsi="Times New Roman" w:eastAsia="宋体" w:cs="Times New Roman"/>
                <w:b w:val="0"/>
                <w:bCs w:val="0"/>
                <w:color w:val="auto"/>
                <w:sz w:val="24"/>
                <w:szCs w:val="24"/>
                <w:highlight w:val="none"/>
                <w:lang w:val="en-US" w:eastAsia="zh-CN"/>
              </w:rPr>
              <w:t>打磨机</w:t>
            </w:r>
            <w:r>
              <w:rPr>
                <w:rFonts w:hint="default" w:ascii="Times New Roman" w:hAnsi="Times New Roman" w:eastAsia="宋体" w:cs="Times New Roman"/>
                <w:b w:val="0"/>
                <w:bCs w:val="0"/>
                <w:color w:val="auto"/>
                <w:sz w:val="24"/>
                <w:szCs w:val="24"/>
                <w:highlight w:val="none"/>
              </w:rPr>
              <w:t>）。通过上式计算，单个集气罩的风量约为①3600*1.4*1.2*0.2</w:t>
            </w:r>
            <w:r>
              <w:rPr>
                <w:rFonts w:hint="default" w:ascii="Times New Roman" w:hAnsi="Times New Roman" w:eastAsia="宋体" w:cs="Times New Roman"/>
                <w:b w:val="0"/>
                <w:bCs w:val="0"/>
                <w:color w:val="auto"/>
                <w:sz w:val="24"/>
                <w:szCs w:val="24"/>
                <w:highlight w:val="none"/>
                <w:lang w:val="en-US" w:eastAsia="zh-CN"/>
              </w:rPr>
              <w:t>*4</w:t>
            </w:r>
            <w:r>
              <w:rPr>
                <w:rFonts w:hint="default" w:ascii="Times New Roman" w:hAnsi="Times New Roman" w:eastAsia="宋体" w:cs="Times New Roman"/>
                <w:b w:val="0"/>
                <w:bCs w:val="0"/>
                <w:color w:val="auto"/>
                <w:sz w:val="24"/>
                <w:szCs w:val="24"/>
                <w:highlight w:val="none"/>
              </w:rPr>
              <w:t>≈</w:t>
            </w:r>
            <w:r>
              <w:rPr>
                <w:rFonts w:hint="default" w:ascii="Times New Roman" w:hAnsi="Times New Roman" w:eastAsia="宋体" w:cs="Times New Roman"/>
                <w:b w:val="0"/>
                <w:bCs w:val="0"/>
                <w:color w:val="auto"/>
                <w:sz w:val="24"/>
                <w:szCs w:val="24"/>
                <w:highlight w:val="none"/>
                <w:lang w:val="en-US" w:eastAsia="zh-CN"/>
              </w:rPr>
              <w:t>4840</w:t>
            </w:r>
            <w:r>
              <w:rPr>
                <w:rFonts w:hint="default" w:ascii="Times New Roman" w:hAnsi="Times New Roman" w:eastAsia="宋体" w:cs="Times New Roman"/>
                <w:b w:val="0"/>
                <w:bCs w:val="0"/>
                <w:color w:val="auto"/>
                <w:sz w:val="24"/>
                <w:szCs w:val="24"/>
                <w:highlight w:val="none"/>
              </w:rPr>
              <w:t>m</w:t>
            </w:r>
            <w:r>
              <w:rPr>
                <w:rFonts w:hint="default" w:ascii="Times New Roman" w:hAnsi="Times New Roman" w:eastAsia="宋体" w:cs="Times New Roman"/>
                <w:b w:val="0"/>
                <w:bCs w:val="0"/>
                <w:color w:val="auto"/>
                <w:sz w:val="24"/>
                <w:szCs w:val="24"/>
                <w:highlight w:val="none"/>
                <w:vertAlign w:val="superscript"/>
              </w:rPr>
              <w:t>3</w:t>
            </w:r>
            <w:r>
              <w:rPr>
                <w:rFonts w:hint="default" w:ascii="Times New Roman" w:hAnsi="Times New Roman" w:eastAsia="宋体" w:cs="Times New Roman"/>
                <w:b w:val="0"/>
                <w:bCs w:val="0"/>
                <w:color w:val="auto"/>
                <w:sz w:val="24"/>
                <w:szCs w:val="24"/>
                <w:highlight w:val="none"/>
              </w:rPr>
              <w:t>/h。</w:t>
            </w:r>
            <w:r>
              <w:rPr>
                <w:rFonts w:hint="default" w:ascii="Times New Roman" w:hAnsi="Times New Roman" w:eastAsia="宋体" w:cs="Times New Roman"/>
                <w:b w:val="0"/>
                <w:bCs w:val="0"/>
                <w:color w:val="auto"/>
                <w:sz w:val="24"/>
                <w:szCs w:val="24"/>
                <w:highlight w:val="none"/>
                <w:lang w:val="en-US" w:eastAsia="zh-CN"/>
              </w:rPr>
              <w:t>集气罩总风量为14520</w:t>
            </w:r>
            <w:r>
              <w:rPr>
                <w:rFonts w:hint="default" w:ascii="Times New Roman" w:hAnsi="Times New Roman" w:eastAsia="宋体" w:cs="Times New Roman"/>
                <w:b w:val="0"/>
                <w:bCs w:val="0"/>
                <w:color w:val="auto"/>
                <w:sz w:val="24"/>
                <w:szCs w:val="24"/>
                <w:highlight w:val="none"/>
              </w:rPr>
              <w:t>m</w:t>
            </w:r>
            <w:r>
              <w:rPr>
                <w:rFonts w:hint="default" w:ascii="Times New Roman" w:hAnsi="Times New Roman" w:eastAsia="宋体" w:cs="Times New Roman"/>
                <w:b w:val="0"/>
                <w:bCs w:val="0"/>
                <w:color w:val="auto"/>
                <w:sz w:val="24"/>
                <w:szCs w:val="24"/>
                <w:highlight w:val="none"/>
                <w:vertAlign w:val="superscript"/>
              </w:rPr>
              <w:t>3</w:t>
            </w:r>
            <w:r>
              <w:rPr>
                <w:rFonts w:hint="default" w:ascii="Times New Roman" w:hAnsi="Times New Roman" w:eastAsia="宋体" w:cs="Times New Roman"/>
                <w:b w:val="0"/>
                <w:bCs w:val="0"/>
                <w:color w:val="auto"/>
                <w:sz w:val="24"/>
                <w:szCs w:val="24"/>
                <w:highlight w:val="none"/>
              </w:rPr>
              <w:t>/h</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考虑损耗等因素，则处理系统设计的总风量为1</w:t>
            </w:r>
            <w:r>
              <w:rPr>
                <w:rFonts w:hint="default" w:ascii="Times New Roman" w:hAnsi="Times New Roman" w:eastAsia="宋体" w:cs="Times New Roman"/>
                <w:b w:val="0"/>
                <w:bCs w:val="0"/>
                <w:color w:val="auto"/>
                <w:sz w:val="24"/>
                <w:szCs w:val="24"/>
                <w:highlight w:val="none"/>
                <w:lang w:val="en-US" w:eastAsia="zh-CN"/>
              </w:rPr>
              <w:t>5</w:t>
            </w:r>
            <w:r>
              <w:rPr>
                <w:rFonts w:hint="default" w:ascii="Times New Roman" w:hAnsi="Times New Roman" w:eastAsia="宋体" w:cs="Times New Roman"/>
                <w:b w:val="0"/>
                <w:bCs w:val="0"/>
                <w:color w:val="auto"/>
                <w:sz w:val="24"/>
                <w:szCs w:val="24"/>
                <w:highlight w:val="none"/>
              </w:rPr>
              <w:t>000m</w:t>
            </w:r>
            <w:r>
              <w:rPr>
                <w:rFonts w:hint="default" w:ascii="Times New Roman" w:hAnsi="Times New Roman" w:eastAsia="宋体" w:cs="Times New Roman"/>
                <w:b w:val="0"/>
                <w:bCs w:val="0"/>
                <w:color w:val="auto"/>
                <w:sz w:val="24"/>
                <w:szCs w:val="24"/>
                <w:highlight w:val="none"/>
                <w:vertAlign w:val="superscript"/>
              </w:rPr>
              <w:t>3</w:t>
            </w:r>
            <w:r>
              <w:rPr>
                <w:rFonts w:hint="default" w:ascii="Times New Roman" w:hAnsi="Times New Roman" w:eastAsia="宋体" w:cs="Times New Roman"/>
                <w:b w:val="0"/>
                <w:bCs w:val="0"/>
                <w:color w:val="auto"/>
                <w:sz w:val="24"/>
                <w:szCs w:val="24"/>
                <w:highlight w:val="none"/>
              </w:rPr>
              <w:t>/h。</w:t>
            </w:r>
          </w:p>
          <w:p w14:paraId="620D2607">
            <w:pPr>
              <w:pStyle w:val="53"/>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rPr>
              <w:t>经计算，</w:t>
            </w:r>
            <w:r>
              <w:rPr>
                <w:rFonts w:hint="default" w:ascii="Times New Roman" w:hAnsi="Times New Roman" w:eastAsia="宋体" w:cs="Times New Roman"/>
                <w:b w:val="0"/>
                <w:bCs w:val="0"/>
                <w:color w:val="auto"/>
                <w:sz w:val="24"/>
                <w:szCs w:val="24"/>
                <w:highlight w:val="none"/>
                <w:lang w:val="en-US" w:eastAsia="zh-CN"/>
              </w:rPr>
              <w:t>打磨</w:t>
            </w:r>
            <w:r>
              <w:rPr>
                <w:rFonts w:hint="default" w:ascii="Times New Roman" w:hAnsi="Times New Roman" w:eastAsia="宋体" w:cs="Times New Roman"/>
                <w:b w:val="0"/>
                <w:bCs w:val="0"/>
                <w:color w:val="auto"/>
                <w:sz w:val="24"/>
                <w:szCs w:val="24"/>
                <w:highlight w:val="none"/>
              </w:rPr>
              <w:t>过程颗粒物有组织产生量为</w:t>
            </w:r>
            <w:r>
              <w:rPr>
                <w:rFonts w:hint="default" w:ascii="Times New Roman" w:hAnsi="Times New Roman" w:eastAsia="宋体" w:cs="Times New Roman"/>
                <w:b w:val="0"/>
                <w:bCs w:val="0"/>
                <w:color w:val="auto"/>
                <w:sz w:val="24"/>
                <w:szCs w:val="24"/>
                <w:highlight w:val="none"/>
                <w:lang w:val="en-US" w:eastAsia="zh-CN"/>
              </w:rPr>
              <w:t>34.952</w:t>
            </w:r>
            <w:r>
              <w:rPr>
                <w:rFonts w:hint="default" w:ascii="Times New Roman" w:hAnsi="Times New Roman" w:eastAsia="宋体" w:cs="Times New Roman"/>
                <w:b w:val="0"/>
                <w:bCs w:val="0"/>
                <w:color w:val="auto"/>
                <w:sz w:val="24"/>
                <w:szCs w:val="24"/>
                <w:highlight w:val="none"/>
              </w:rPr>
              <w:t>t/a，产生速率为</w:t>
            </w:r>
            <w:r>
              <w:rPr>
                <w:rFonts w:hint="default" w:ascii="Times New Roman" w:hAnsi="Times New Roman" w:eastAsia="宋体" w:cs="Times New Roman"/>
                <w:b w:val="0"/>
                <w:bCs w:val="0"/>
                <w:color w:val="auto"/>
                <w:sz w:val="24"/>
                <w:szCs w:val="24"/>
                <w:highlight w:val="none"/>
                <w:lang w:val="en-US" w:eastAsia="zh-CN"/>
              </w:rPr>
              <w:t>14.564</w:t>
            </w:r>
            <w:r>
              <w:rPr>
                <w:rFonts w:hint="default" w:ascii="Times New Roman" w:hAnsi="Times New Roman" w:eastAsia="宋体" w:cs="Times New Roman"/>
                <w:b w:val="0"/>
                <w:bCs w:val="0"/>
                <w:color w:val="auto"/>
                <w:sz w:val="24"/>
                <w:szCs w:val="24"/>
                <w:highlight w:val="none"/>
              </w:rPr>
              <w:t>kg/h，产生浓度为</w:t>
            </w:r>
            <w:r>
              <w:rPr>
                <w:rFonts w:hint="default" w:ascii="Times New Roman" w:hAnsi="Times New Roman" w:eastAsia="宋体" w:cs="Times New Roman"/>
                <w:b w:val="0"/>
                <w:bCs w:val="0"/>
                <w:color w:val="auto"/>
                <w:sz w:val="24"/>
                <w:szCs w:val="24"/>
                <w:highlight w:val="none"/>
                <w:lang w:val="en-US" w:eastAsia="zh-CN"/>
              </w:rPr>
              <w:t>970.900</w:t>
            </w:r>
            <w:r>
              <w:rPr>
                <w:rFonts w:hint="default" w:ascii="Times New Roman" w:hAnsi="Times New Roman" w:eastAsia="宋体" w:cs="Times New Roman"/>
                <w:b w:val="0"/>
                <w:bCs w:val="0"/>
                <w:color w:val="auto"/>
                <w:sz w:val="24"/>
                <w:szCs w:val="24"/>
                <w:highlight w:val="none"/>
              </w:rPr>
              <w:t>mg/m</w:t>
            </w:r>
            <w:r>
              <w:rPr>
                <w:rFonts w:hint="default" w:ascii="Times New Roman" w:hAnsi="Times New Roman" w:eastAsia="宋体" w:cs="Times New Roman"/>
                <w:b w:val="0"/>
                <w:bCs w:val="0"/>
                <w:color w:val="auto"/>
                <w:sz w:val="24"/>
                <w:szCs w:val="24"/>
                <w:highlight w:val="none"/>
                <w:vertAlign w:val="superscript"/>
              </w:rPr>
              <w:t>3</w:t>
            </w:r>
            <w:r>
              <w:rPr>
                <w:rFonts w:hint="default" w:ascii="Times New Roman" w:hAnsi="Times New Roman" w:eastAsia="宋体" w:cs="Times New Roman"/>
                <w:b w:val="0"/>
                <w:bCs w:val="0"/>
                <w:color w:val="auto"/>
                <w:sz w:val="24"/>
                <w:szCs w:val="24"/>
                <w:highlight w:val="none"/>
              </w:rPr>
              <w:t>；有组织颗粒物排放量为0.</w:t>
            </w:r>
            <w:r>
              <w:rPr>
                <w:rFonts w:hint="default" w:ascii="Times New Roman" w:hAnsi="Times New Roman" w:eastAsia="宋体" w:cs="Times New Roman"/>
                <w:b w:val="0"/>
                <w:bCs w:val="0"/>
                <w:color w:val="auto"/>
                <w:sz w:val="24"/>
                <w:szCs w:val="24"/>
                <w:highlight w:val="none"/>
                <w:lang w:val="en-US" w:eastAsia="zh-CN"/>
              </w:rPr>
              <w:t>350</w:t>
            </w:r>
            <w:r>
              <w:rPr>
                <w:rFonts w:hint="default" w:ascii="Times New Roman" w:hAnsi="Times New Roman" w:eastAsia="宋体" w:cs="Times New Roman"/>
                <w:b w:val="0"/>
                <w:bCs w:val="0"/>
                <w:color w:val="auto"/>
                <w:sz w:val="24"/>
                <w:szCs w:val="24"/>
                <w:highlight w:val="none"/>
              </w:rPr>
              <w:t>t/a，排放速率为0.1</w:t>
            </w:r>
            <w:r>
              <w:rPr>
                <w:rFonts w:hint="default" w:ascii="Times New Roman" w:hAnsi="Times New Roman" w:eastAsia="宋体" w:cs="Times New Roman"/>
                <w:b w:val="0"/>
                <w:bCs w:val="0"/>
                <w:color w:val="auto"/>
                <w:sz w:val="24"/>
                <w:szCs w:val="24"/>
                <w:highlight w:val="none"/>
                <w:lang w:val="en-US" w:eastAsia="zh-CN"/>
              </w:rPr>
              <w:t>46</w:t>
            </w:r>
            <w:r>
              <w:rPr>
                <w:rFonts w:hint="default" w:ascii="Times New Roman" w:hAnsi="Times New Roman" w:eastAsia="宋体" w:cs="Times New Roman"/>
                <w:b w:val="0"/>
                <w:bCs w:val="0"/>
                <w:color w:val="auto"/>
                <w:sz w:val="24"/>
                <w:szCs w:val="24"/>
                <w:highlight w:val="none"/>
              </w:rPr>
              <w:t>kg/h，</w:t>
            </w:r>
            <w:r>
              <w:rPr>
                <w:rFonts w:hint="eastAsia" w:cs="Times New Roman"/>
                <w:b w:val="0"/>
                <w:bCs w:val="0"/>
                <w:color w:val="auto"/>
                <w:sz w:val="24"/>
                <w:szCs w:val="24"/>
                <w:highlight w:val="none"/>
                <w:lang w:val="en-US" w:eastAsia="zh-CN"/>
              </w:rPr>
              <w:t>排放</w:t>
            </w:r>
            <w:r>
              <w:rPr>
                <w:rFonts w:hint="default" w:ascii="Times New Roman" w:hAnsi="Times New Roman" w:eastAsia="宋体" w:cs="Times New Roman"/>
                <w:b w:val="0"/>
                <w:bCs w:val="0"/>
                <w:color w:val="auto"/>
                <w:sz w:val="24"/>
                <w:szCs w:val="24"/>
                <w:highlight w:val="none"/>
              </w:rPr>
              <w:t>浓度为</w:t>
            </w:r>
            <w:r>
              <w:rPr>
                <w:rFonts w:hint="default" w:ascii="Times New Roman" w:hAnsi="Times New Roman" w:eastAsia="宋体" w:cs="Times New Roman"/>
                <w:b w:val="0"/>
                <w:bCs w:val="0"/>
                <w:color w:val="auto"/>
                <w:sz w:val="24"/>
                <w:szCs w:val="24"/>
                <w:highlight w:val="none"/>
                <w:lang w:val="en-US" w:eastAsia="zh-CN"/>
              </w:rPr>
              <w:t>9.709</w:t>
            </w:r>
            <w:r>
              <w:rPr>
                <w:rFonts w:hint="default" w:ascii="Times New Roman" w:hAnsi="Times New Roman" w:eastAsia="宋体" w:cs="Times New Roman"/>
                <w:b w:val="0"/>
                <w:bCs w:val="0"/>
                <w:color w:val="auto"/>
                <w:sz w:val="24"/>
                <w:szCs w:val="24"/>
                <w:highlight w:val="none"/>
              </w:rPr>
              <w:t>mg/m</w:t>
            </w:r>
            <w:r>
              <w:rPr>
                <w:rFonts w:hint="default" w:ascii="Times New Roman" w:hAnsi="Times New Roman" w:eastAsia="宋体" w:cs="Times New Roman"/>
                <w:b w:val="0"/>
                <w:bCs w:val="0"/>
                <w:color w:val="auto"/>
                <w:sz w:val="24"/>
                <w:szCs w:val="24"/>
                <w:highlight w:val="none"/>
                <w:vertAlign w:val="superscript"/>
              </w:rPr>
              <w:t>3</w:t>
            </w:r>
            <w:r>
              <w:rPr>
                <w:rFonts w:hint="default" w:ascii="Times New Roman" w:hAnsi="Times New Roman" w:eastAsia="宋体" w:cs="Times New Roman"/>
                <w:b w:val="0"/>
                <w:bCs w:val="0"/>
                <w:color w:val="auto"/>
                <w:sz w:val="24"/>
                <w:szCs w:val="24"/>
                <w:highlight w:val="none"/>
              </w:rPr>
              <w:t>。剩余5%以无组织形式在车间内排放，</w:t>
            </w:r>
            <w:r>
              <w:rPr>
                <w:rFonts w:hint="eastAsia" w:cs="Times New Roman"/>
                <w:b w:val="0"/>
                <w:bCs w:val="0"/>
                <w:color w:val="auto"/>
                <w:sz w:val="24"/>
                <w:szCs w:val="24"/>
                <w:highlight w:val="none"/>
                <w:lang w:val="en-US" w:eastAsia="zh-CN"/>
              </w:rPr>
              <w:t>经计算，打磨工序无组织颗粒物产生量为1.840t/a，产生速率为0.767kg/h，经自然沉降及车间厂房阻拦后，无组织颗粒物排放量为1.840t/a，排放速率为0.767kg/h</w:t>
            </w:r>
            <w:r>
              <w:rPr>
                <w:rFonts w:hint="default" w:ascii="Times New Roman" w:hAnsi="Times New Roman" w:eastAsia="宋体" w:cs="Times New Roman"/>
                <w:b w:val="0"/>
                <w:bCs w:val="0"/>
                <w:color w:val="auto"/>
                <w:sz w:val="24"/>
                <w:szCs w:val="24"/>
                <w:highlight w:val="none"/>
                <w:lang w:eastAsia="zh-CN"/>
              </w:rPr>
              <w:t>。</w:t>
            </w:r>
          </w:p>
          <w:p w14:paraId="498FA828">
            <w:pPr>
              <w:pStyle w:val="53"/>
              <w:ind w:firstLine="480"/>
              <w:rPr>
                <w:color w:val="auto"/>
                <w:highlight w:val="yellow"/>
              </w:rPr>
            </w:pPr>
          </w:p>
          <w:p w14:paraId="485254C7">
            <w:pPr>
              <w:pStyle w:val="53"/>
              <w:ind w:firstLine="480"/>
              <w:rPr>
                <w:color w:val="auto"/>
                <w:highlight w:val="yellow"/>
              </w:rPr>
            </w:pPr>
          </w:p>
          <w:p w14:paraId="16CC8A62">
            <w:pPr>
              <w:pStyle w:val="53"/>
              <w:ind w:firstLine="480"/>
              <w:rPr>
                <w:color w:val="auto"/>
                <w:highlight w:val="yellow"/>
              </w:rPr>
            </w:pPr>
          </w:p>
          <w:p w14:paraId="6BD391C6">
            <w:pPr>
              <w:pStyle w:val="53"/>
              <w:ind w:firstLine="480"/>
              <w:rPr>
                <w:color w:val="auto"/>
                <w:highlight w:val="yellow"/>
              </w:rPr>
            </w:pPr>
          </w:p>
          <w:p w14:paraId="3C72CA75">
            <w:pPr>
              <w:pStyle w:val="53"/>
              <w:ind w:firstLine="480"/>
              <w:rPr>
                <w:color w:val="auto"/>
                <w:highlight w:val="yellow"/>
              </w:rPr>
            </w:pPr>
          </w:p>
        </w:tc>
      </w:tr>
    </w:tbl>
    <w:p w14:paraId="35E33E31">
      <w:pPr>
        <w:spacing w:before="120" w:after="120"/>
        <w:ind w:right="105" w:firstLine="120"/>
        <w:rPr>
          <w:color w:val="auto"/>
          <w:highlight w:val="yellow"/>
        </w:rPr>
        <w:sectPr>
          <w:pgSz w:w="11906" w:h="16838"/>
          <w:pgMar w:top="1701" w:right="1417" w:bottom="1701" w:left="1417" w:header="851" w:footer="851" w:gutter="0"/>
          <w:pgBorders>
            <w:top w:val="none" w:sz="0" w:space="0"/>
            <w:left w:val="none" w:sz="0" w:space="0"/>
            <w:bottom w:val="none" w:sz="0" w:space="0"/>
            <w:right w:val="none" w:sz="0" w:space="0"/>
          </w:pgBorders>
          <w:cols w:space="720" w:num="1"/>
          <w:docGrid w:linePitch="312" w:charSpace="0"/>
        </w:sectPr>
      </w:pPr>
    </w:p>
    <w:tbl>
      <w:tblPr>
        <w:tblStyle w:val="18"/>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3623"/>
      </w:tblGrid>
      <w:tr w14:paraId="7848A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9" w:hRule="atLeast"/>
          <w:jc w:val="center"/>
        </w:trPr>
        <w:tc>
          <w:tcPr>
            <w:tcW w:w="252" w:type="pct"/>
            <w:vAlign w:val="center"/>
          </w:tcPr>
          <w:p w14:paraId="02BEC892">
            <w:pPr>
              <w:rPr>
                <w:rFonts w:eastAsia="黑体"/>
                <w:snapToGrid w:val="0"/>
                <w:color w:val="auto"/>
                <w:sz w:val="36"/>
                <w:szCs w:val="36"/>
                <w:highlight w:val="yellow"/>
              </w:rPr>
            </w:pPr>
            <w:r>
              <w:rPr>
                <w:color w:val="auto"/>
                <w:sz w:val="24"/>
                <w:szCs w:val="24"/>
                <w:highlight w:val="none"/>
              </w:rPr>
              <w:t>运营期环境影响和保护措施</w:t>
            </w:r>
          </w:p>
        </w:tc>
        <w:tc>
          <w:tcPr>
            <w:tcW w:w="4747" w:type="pct"/>
          </w:tcPr>
          <w:p w14:paraId="26E65178">
            <w:pPr>
              <w:pStyle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表4-</w:t>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SEQ 表4- \* ARABIC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t xml:space="preserve"> 项目有组织大气污染源源强核算结果及相关参数一览表</w:t>
            </w:r>
          </w:p>
          <w:tbl>
            <w:tblPr>
              <w:tblStyle w:val="18"/>
              <w:tblW w:w="4994"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372"/>
              <w:gridCol w:w="544"/>
              <w:gridCol w:w="742"/>
              <w:gridCol w:w="621"/>
              <w:gridCol w:w="903"/>
              <w:gridCol w:w="774"/>
              <w:gridCol w:w="723"/>
              <w:gridCol w:w="616"/>
              <w:gridCol w:w="849"/>
              <w:gridCol w:w="538"/>
              <w:gridCol w:w="645"/>
              <w:gridCol w:w="689"/>
              <w:gridCol w:w="753"/>
              <w:gridCol w:w="750"/>
              <w:gridCol w:w="576"/>
              <w:gridCol w:w="434"/>
              <w:gridCol w:w="592"/>
              <w:gridCol w:w="747"/>
              <w:gridCol w:w="873"/>
              <w:gridCol w:w="651"/>
            </w:tblGrid>
            <w:tr w14:paraId="4DBDA29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138" w:type="pct"/>
                  <w:vMerge w:val="restart"/>
                  <w:vAlign w:val="center"/>
                </w:tcPr>
                <w:p w14:paraId="33BD995A">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污染源</w:t>
                  </w:r>
                </w:p>
              </w:tc>
              <w:tc>
                <w:tcPr>
                  <w:tcW w:w="203" w:type="pct"/>
                  <w:vMerge w:val="restart"/>
                  <w:vAlign w:val="center"/>
                </w:tcPr>
                <w:p w14:paraId="0BB0EB2A">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污染工序</w:t>
                  </w:r>
                </w:p>
              </w:tc>
              <w:tc>
                <w:tcPr>
                  <w:tcW w:w="277" w:type="pct"/>
                  <w:vMerge w:val="restart"/>
                  <w:vAlign w:val="center"/>
                </w:tcPr>
                <w:p w14:paraId="1D3A5917">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污染物</w:t>
                  </w:r>
                </w:p>
              </w:tc>
              <w:tc>
                <w:tcPr>
                  <w:tcW w:w="231" w:type="pct"/>
                  <w:vMerge w:val="restart"/>
                  <w:vAlign w:val="center"/>
                </w:tcPr>
                <w:p w14:paraId="62788EFC">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收集风量（m</w:t>
                  </w:r>
                  <w:r>
                    <w:rPr>
                      <w:rFonts w:hint="default" w:ascii="Times New Roman" w:hAnsi="Times New Roman" w:eastAsia="宋体" w:cs="Times New Roman"/>
                      <w:b/>
                      <w:bCs/>
                      <w:color w:val="auto"/>
                      <w:kern w:val="0"/>
                      <w:sz w:val="21"/>
                      <w:szCs w:val="21"/>
                      <w:vertAlign w:val="superscript"/>
                    </w:rPr>
                    <w:t>3</w:t>
                  </w:r>
                  <w:r>
                    <w:rPr>
                      <w:rFonts w:hint="default" w:ascii="Times New Roman" w:hAnsi="Times New Roman" w:eastAsia="宋体" w:cs="Times New Roman"/>
                      <w:b/>
                      <w:bCs/>
                      <w:color w:val="auto"/>
                      <w:kern w:val="0"/>
                      <w:sz w:val="21"/>
                      <w:szCs w:val="21"/>
                    </w:rPr>
                    <w:t>/h）</w:t>
                  </w:r>
                </w:p>
              </w:tc>
              <w:tc>
                <w:tcPr>
                  <w:tcW w:w="896" w:type="pct"/>
                  <w:gridSpan w:val="3"/>
                  <w:vAlign w:val="center"/>
                </w:tcPr>
                <w:p w14:paraId="46124C43">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污染物产生情况</w:t>
                  </w:r>
                </w:p>
              </w:tc>
              <w:tc>
                <w:tcPr>
                  <w:tcW w:w="229" w:type="pct"/>
                  <w:vMerge w:val="restart"/>
                  <w:vAlign w:val="center"/>
                </w:tcPr>
                <w:p w14:paraId="470483B3">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收集效率</w:t>
                  </w:r>
                </w:p>
              </w:tc>
              <w:tc>
                <w:tcPr>
                  <w:tcW w:w="316" w:type="pct"/>
                  <w:vMerge w:val="restart"/>
                  <w:vAlign w:val="center"/>
                </w:tcPr>
                <w:p w14:paraId="133D504F">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拟采取防治措施</w:t>
                  </w:r>
                </w:p>
              </w:tc>
              <w:tc>
                <w:tcPr>
                  <w:tcW w:w="200" w:type="pct"/>
                  <w:vMerge w:val="restart"/>
                  <w:vAlign w:val="center"/>
                </w:tcPr>
                <w:p w14:paraId="323E97DA">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处理效率</w:t>
                  </w:r>
                </w:p>
              </w:tc>
              <w:tc>
                <w:tcPr>
                  <w:tcW w:w="240" w:type="pct"/>
                  <w:vMerge w:val="restart"/>
                  <w:vAlign w:val="center"/>
                </w:tcPr>
                <w:p w14:paraId="26546608">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排放风量（m</w:t>
                  </w:r>
                  <w:r>
                    <w:rPr>
                      <w:rFonts w:hint="default" w:ascii="Times New Roman" w:hAnsi="Times New Roman" w:eastAsia="宋体" w:cs="Times New Roman"/>
                      <w:b/>
                      <w:bCs/>
                      <w:color w:val="auto"/>
                      <w:kern w:val="0"/>
                      <w:sz w:val="21"/>
                      <w:szCs w:val="21"/>
                      <w:vertAlign w:val="superscript"/>
                    </w:rPr>
                    <w:t>3</w:t>
                  </w:r>
                  <w:r>
                    <w:rPr>
                      <w:rFonts w:hint="default" w:ascii="Times New Roman" w:hAnsi="Times New Roman" w:eastAsia="宋体" w:cs="Times New Roman"/>
                      <w:b/>
                      <w:bCs/>
                      <w:color w:val="auto"/>
                      <w:kern w:val="0"/>
                      <w:sz w:val="21"/>
                      <w:szCs w:val="21"/>
                    </w:rPr>
                    <w:t>/h）</w:t>
                  </w:r>
                </w:p>
              </w:tc>
              <w:tc>
                <w:tcPr>
                  <w:tcW w:w="818" w:type="pct"/>
                  <w:gridSpan w:val="3"/>
                  <w:vAlign w:val="center"/>
                </w:tcPr>
                <w:p w14:paraId="0EDB0099">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污染物排放情况</w:t>
                  </w:r>
                </w:p>
              </w:tc>
              <w:tc>
                <w:tcPr>
                  <w:tcW w:w="877" w:type="pct"/>
                  <w:gridSpan w:val="4"/>
                  <w:vAlign w:val="center"/>
                </w:tcPr>
                <w:p w14:paraId="02B2B033">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排气筒参数</w:t>
                  </w:r>
                </w:p>
              </w:tc>
              <w:tc>
                <w:tcPr>
                  <w:tcW w:w="568" w:type="pct"/>
                  <w:gridSpan w:val="2"/>
                  <w:vAlign w:val="center"/>
                </w:tcPr>
                <w:p w14:paraId="1C1E3400">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排放标准</w:t>
                  </w:r>
                </w:p>
              </w:tc>
            </w:tr>
            <w:tr w14:paraId="40C0041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38" w:type="pct"/>
                  <w:vMerge w:val="continue"/>
                  <w:vAlign w:val="center"/>
                </w:tcPr>
                <w:p w14:paraId="7F1278DA">
                  <w:pPr>
                    <w:widowControl/>
                    <w:spacing w:line="240" w:lineRule="auto"/>
                    <w:jc w:val="left"/>
                    <w:rPr>
                      <w:rFonts w:hint="default" w:ascii="Times New Roman" w:hAnsi="Times New Roman" w:eastAsia="宋体" w:cs="Times New Roman"/>
                      <w:b/>
                      <w:bCs/>
                      <w:color w:val="auto"/>
                      <w:kern w:val="0"/>
                      <w:sz w:val="21"/>
                      <w:szCs w:val="21"/>
                    </w:rPr>
                  </w:pPr>
                </w:p>
              </w:tc>
              <w:tc>
                <w:tcPr>
                  <w:tcW w:w="203" w:type="pct"/>
                  <w:vMerge w:val="continue"/>
                  <w:vAlign w:val="center"/>
                </w:tcPr>
                <w:p w14:paraId="02B33DC8">
                  <w:pPr>
                    <w:widowControl/>
                    <w:spacing w:line="240" w:lineRule="auto"/>
                    <w:jc w:val="left"/>
                    <w:rPr>
                      <w:rFonts w:hint="default" w:ascii="Times New Roman" w:hAnsi="Times New Roman" w:eastAsia="宋体" w:cs="Times New Roman"/>
                      <w:b/>
                      <w:bCs/>
                      <w:color w:val="auto"/>
                      <w:kern w:val="0"/>
                      <w:sz w:val="21"/>
                      <w:szCs w:val="21"/>
                    </w:rPr>
                  </w:pPr>
                </w:p>
              </w:tc>
              <w:tc>
                <w:tcPr>
                  <w:tcW w:w="277" w:type="pct"/>
                  <w:vMerge w:val="continue"/>
                  <w:vAlign w:val="center"/>
                </w:tcPr>
                <w:p w14:paraId="3155DB6D">
                  <w:pPr>
                    <w:widowControl/>
                    <w:spacing w:line="240" w:lineRule="auto"/>
                    <w:jc w:val="left"/>
                    <w:rPr>
                      <w:rFonts w:hint="default" w:ascii="Times New Roman" w:hAnsi="Times New Roman" w:eastAsia="宋体" w:cs="Times New Roman"/>
                      <w:b/>
                      <w:bCs/>
                      <w:color w:val="auto"/>
                      <w:kern w:val="0"/>
                      <w:sz w:val="21"/>
                      <w:szCs w:val="21"/>
                    </w:rPr>
                  </w:pPr>
                </w:p>
              </w:tc>
              <w:tc>
                <w:tcPr>
                  <w:tcW w:w="231" w:type="pct"/>
                  <w:vMerge w:val="continue"/>
                  <w:vAlign w:val="center"/>
                </w:tcPr>
                <w:p w14:paraId="45CFC02A">
                  <w:pPr>
                    <w:widowControl/>
                    <w:spacing w:line="240" w:lineRule="auto"/>
                    <w:jc w:val="left"/>
                    <w:rPr>
                      <w:rFonts w:hint="default" w:ascii="Times New Roman" w:hAnsi="Times New Roman" w:eastAsia="宋体" w:cs="Times New Roman"/>
                      <w:b/>
                      <w:bCs/>
                      <w:color w:val="auto"/>
                      <w:kern w:val="0"/>
                      <w:sz w:val="21"/>
                      <w:szCs w:val="21"/>
                    </w:rPr>
                  </w:pPr>
                </w:p>
              </w:tc>
              <w:tc>
                <w:tcPr>
                  <w:tcW w:w="337" w:type="pct"/>
                  <w:vAlign w:val="center"/>
                </w:tcPr>
                <w:p w14:paraId="4E0BD463">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产生浓度mg/m</w:t>
                  </w:r>
                  <w:r>
                    <w:rPr>
                      <w:rFonts w:hint="default" w:ascii="Times New Roman" w:hAnsi="Times New Roman" w:eastAsia="宋体" w:cs="Times New Roman"/>
                      <w:b/>
                      <w:bCs/>
                      <w:color w:val="auto"/>
                      <w:kern w:val="0"/>
                      <w:sz w:val="21"/>
                      <w:szCs w:val="21"/>
                      <w:vertAlign w:val="superscript"/>
                    </w:rPr>
                    <w:t>3</w:t>
                  </w:r>
                </w:p>
              </w:tc>
              <w:tc>
                <w:tcPr>
                  <w:tcW w:w="288" w:type="pct"/>
                  <w:vAlign w:val="center"/>
                </w:tcPr>
                <w:p w14:paraId="36DFBE98">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产生速率kg/h</w:t>
                  </w:r>
                </w:p>
              </w:tc>
              <w:tc>
                <w:tcPr>
                  <w:tcW w:w="269" w:type="pct"/>
                  <w:vAlign w:val="center"/>
                </w:tcPr>
                <w:p w14:paraId="409FA4E3">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产生量t/a</w:t>
                  </w:r>
                </w:p>
              </w:tc>
              <w:tc>
                <w:tcPr>
                  <w:tcW w:w="229" w:type="pct"/>
                  <w:vMerge w:val="continue"/>
                  <w:vAlign w:val="center"/>
                </w:tcPr>
                <w:p w14:paraId="47855FDF">
                  <w:pPr>
                    <w:widowControl/>
                    <w:spacing w:line="240" w:lineRule="auto"/>
                    <w:jc w:val="left"/>
                    <w:rPr>
                      <w:rFonts w:hint="default" w:ascii="Times New Roman" w:hAnsi="Times New Roman" w:eastAsia="宋体" w:cs="Times New Roman"/>
                      <w:b/>
                      <w:bCs/>
                      <w:color w:val="auto"/>
                      <w:kern w:val="0"/>
                      <w:sz w:val="21"/>
                      <w:szCs w:val="21"/>
                    </w:rPr>
                  </w:pPr>
                </w:p>
              </w:tc>
              <w:tc>
                <w:tcPr>
                  <w:tcW w:w="316" w:type="pct"/>
                  <w:vMerge w:val="continue"/>
                  <w:vAlign w:val="center"/>
                </w:tcPr>
                <w:p w14:paraId="62BBCBD2">
                  <w:pPr>
                    <w:widowControl/>
                    <w:spacing w:line="240" w:lineRule="auto"/>
                    <w:jc w:val="left"/>
                    <w:rPr>
                      <w:rFonts w:hint="default" w:ascii="Times New Roman" w:hAnsi="Times New Roman" w:eastAsia="宋体" w:cs="Times New Roman"/>
                      <w:b/>
                      <w:bCs/>
                      <w:color w:val="auto"/>
                      <w:kern w:val="0"/>
                      <w:sz w:val="21"/>
                      <w:szCs w:val="21"/>
                    </w:rPr>
                  </w:pPr>
                </w:p>
              </w:tc>
              <w:tc>
                <w:tcPr>
                  <w:tcW w:w="200" w:type="pct"/>
                  <w:vMerge w:val="continue"/>
                  <w:vAlign w:val="center"/>
                </w:tcPr>
                <w:p w14:paraId="59872103">
                  <w:pPr>
                    <w:widowControl/>
                    <w:spacing w:line="240" w:lineRule="auto"/>
                    <w:jc w:val="left"/>
                    <w:rPr>
                      <w:rFonts w:hint="default" w:ascii="Times New Roman" w:hAnsi="Times New Roman" w:eastAsia="宋体" w:cs="Times New Roman"/>
                      <w:b/>
                      <w:bCs/>
                      <w:color w:val="auto"/>
                      <w:kern w:val="0"/>
                      <w:sz w:val="21"/>
                      <w:szCs w:val="21"/>
                    </w:rPr>
                  </w:pPr>
                </w:p>
              </w:tc>
              <w:tc>
                <w:tcPr>
                  <w:tcW w:w="240" w:type="pct"/>
                  <w:vMerge w:val="continue"/>
                  <w:vAlign w:val="center"/>
                </w:tcPr>
                <w:p w14:paraId="300A553F">
                  <w:pPr>
                    <w:widowControl/>
                    <w:spacing w:line="240" w:lineRule="auto"/>
                    <w:jc w:val="left"/>
                    <w:rPr>
                      <w:rFonts w:hint="default" w:ascii="Times New Roman" w:hAnsi="Times New Roman" w:eastAsia="宋体" w:cs="Times New Roman"/>
                      <w:b/>
                      <w:bCs/>
                      <w:color w:val="auto"/>
                      <w:kern w:val="0"/>
                      <w:sz w:val="21"/>
                      <w:szCs w:val="21"/>
                    </w:rPr>
                  </w:pPr>
                </w:p>
              </w:tc>
              <w:tc>
                <w:tcPr>
                  <w:tcW w:w="257" w:type="pct"/>
                  <w:vAlign w:val="center"/>
                </w:tcPr>
                <w:p w14:paraId="17750D9B">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排放浓度mg/m</w:t>
                  </w:r>
                  <w:r>
                    <w:rPr>
                      <w:rFonts w:hint="default" w:ascii="Times New Roman" w:hAnsi="Times New Roman" w:eastAsia="宋体" w:cs="Times New Roman"/>
                      <w:b/>
                      <w:bCs/>
                      <w:color w:val="auto"/>
                      <w:kern w:val="0"/>
                      <w:sz w:val="21"/>
                      <w:szCs w:val="21"/>
                      <w:vertAlign w:val="superscript"/>
                    </w:rPr>
                    <w:t>3</w:t>
                  </w:r>
                </w:p>
              </w:tc>
              <w:tc>
                <w:tcPr>
                  <w:tcW w:w="281" w:type="pct"/>
                  <w:vAlign w:val="center"/>
                </w:tcPr>
                <w:p w14:paraId="0097C43C">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排放速率kg/h</w:t>
                  </w:r>
                </w:p>
              </w:tc>
              <w:tc>
                <w:tcPr>
                  <w:tcW w:w="280" w:type="pct"/>
                  <w:vAlign w:val="center"/>
                </w:tcPr>
                <w:p w14:paraId="594FEBDD">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排放量t/a</w:t>
                  </w:r>
                </w:p>
              </w:tc>
              <w:tc>
                <w:tcPr>
                  <w:tcW w:w="215" w:type="pct"/>
                  <w:vAlign w:val="center"/>
                </w:tcPr>
                <w:p w14:paraId="6A1874B8">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编号</w:t>
                  </w:r>
                </w:p>
              </w:tc>
              <w:tc>
                <w:tcPr>
                  <w:tcW w:w="162" w:type="pct"/>
                  <w:vAlign w:val="center"/>
                </w:tcPr>
                <w:p w14:paraId="4742B0AD">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高度（m）</w:t>
                  </w:r>
                </w:p>
              </w:tc>
              <w:tc>
                <w:tcPr>
                  <w:tcW w:w="221" w:type="pct"/>
                  <w:vAlign w:val="center"/>
                </w:tcPr>
                <w:p w14:paraId="6480C406">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内径（m）</w:t>
                  </w:r>
                </w:p>
              </w:tc>
              <w:tc>
                <w:tcPr>
                  <w:tcW w:w="278" w:type="pct"/>
                  <w:vAlign w:val="center"/>
                </w:tcPr>
                <w:p w14:paraId="3AECF897">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温度（℃）</w:t>
                  </w:r>
                </w:p>
              </w:tc>
              <w:tc>
                <w:tcPr>
                  <w:tcW w:w="325" w:type="pct"/>
                  <w:vAlign w:val="center"/>
                </w:tcPr>
                <w:p w14:paraId="30098D9A">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排放浓度mg/m</w:t>
                  </w:r>
                  <w:r>
                    <w:rPr>
                      <w:rFonts w:hint="default" w:ascii="Times New Roman" w:hAnsi="Times New Roman" w:eastAsia="宋体" w:cs="Times New Roman"/>
                      <w:b/>
                      <w:bCs/>
                      <w:color w:val="auto"/>
                      <w:kern w:val="0"/>
                      <w:sz w:val="21"/>
                      <w:szCs w:val="21"/>
                      <w:vertAlign w:val="superscript"/>
                    </w:rPr>
                    <w:t>3</w:t>
                  </w:r>
                </w:p>
              </w:tc>
              <w:tc>
                <w:tcPr>
                  <w:tcW w:w="243" w:type="pct"/>
                  <w:vAlign w:val="center"/>
                </w:tcPr>
                <w:p w14:paraId="798A1120">
                  <w:pPr>
                    <w:widowControl/>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排放速率kg/h</w:t>
                  </w:r>
                </w:p>
              </w:tc>
            </w:tr>
            <w:tr w14:paraId="2F9ABB6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38" w:type="pct"/>
                  <w:vMerge w:val="restart"/>
                  <w:vAlign w:val="center"/>
                </w:tcPr>
                <w:p w14:paraId="2168DB5E">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1#厂房</w:t>
                  </w:r>
                </w:p>
              </w:tc>
              <w:tc>
                <w:tcPr>
                  <w:tcW w:w="203" w:type="pct"/>
                  <w:vAlign w:val="center"/>
                </w:tcPr>
                <w:p w14:paraId="4EB45ACC">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切割下料</w:t>
                  </w:r>
                </w:p>
              </w:tc>
              <w:tc>
                <w:tcPr>
                  <w:tcW w:w="277" w:type="pct"/>
                  <w:vAlign w:val="center"/>
                </w:tcPr>
                <w:p w14:paraId="780C200B">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颗粒物</w:t>
                  </w:r>
                </w:p>
              </w:tc>
              <w:tc>
                <w:tcPr>
                  <w:tcW w:w="621" w:type="dxa"/>
                  <w:vAlign w:val="center"/>
                </w:tcPr>
                <w:p w14:paraId="04364155">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14000</w:t>
                  </w:r>
                </w:p>
              </w:tc>
              <w:tc>
                <w:tcPr>
                  <w:tcW w:w="903" w:type="dxa"/>
                  <w:vAlign w:val="center"/>
                </w:tcPr>
                <w:p w14:paraId="30750CC2">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522.500 </w:t>
                  </w:r>
                </w:p>
              </w:tc>
              <w:tc>
                <w:tcPr>
                  <w:tcW w:w="774" w:type="dxa"/>
                  <w:vAlign w:val="center"/>
                </w:tcPr>
                <w:p w14:paraId="15772EC5">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7.315 </w:t>
                  </w:r>
                </w:p>
              </w:tc>
              <w:tc>
                <w:tcPr>
                  <w:tcW w:w="723" w:type="dxa"/>
                  <w:vAlign w:val="center"/>
                </w:tcPr>
                <w:p w14:paraId="1849E933">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17.556 </w:t>
                  </w:r>
                </w:p>
              </w:tc>
              <w:tc>
                <w:tcPr>
                  <w:tcW w:w="229" w:type="pct"/>
                  <w:vAlign w:val="center"/>
                </w:tcPr>
                <w:p w14:paraId="668414C1">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95%</w:t>
                  </w:r>
                </w:p>
              </w:tc>
              <w:tc>
                <w:tcPr>
                  <w:tcW w:w="316" w:type="pct"/>
                  <w:vAlign w:val="center"/>
                </w:tcPr>
                <w:p w14:paraId="741D1809">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集气罩+软帘收集+布袋除尘器</w:t>
                  </w:r>
                </w:p>
              </w:tc>
              <w:tc>
                <w:tcPr>
                  <w:tcW w:w="200" w:type="pct"/>
                  <w:vAlign w:val="center"/>
                </w:tcPr>
                <w:p w14:paraId="1B300F00">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99%</w:t>
                  </w:r>
                </w:p>
              </w:tc>
              <w:tc>
                <w:tcPr>
                  <w:tcW w:w="645" w:type="dxa"/>
                  <w:vAlign w:val="center"/>
                </w:tcPr>
                <w:p w14:paraId="1DBC450D">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14000</w:t>
                  </w:r>
                </w:p>
              </w:tc>
              <w:tc>
                <w:tcPr>
                  <w:tcW w:w="689" w:type="dxa"/>
                  <w:vAlign w:val="center"/>
                </w:tcPr>
                <w:p w14:paraId="5AB1B33A">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5.225 </w:t>
                  </w:r>
                </w:p>
              </w:tc>
              <w:tc>
                <w:tcPr>
                  <w:tcW w:w="753" w:type="dxa"/>
                  <w:vAlign w:val="center"/>
                </w:tcPr>
                <w:p w14:paraId="6E35980D">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0.073 </w:t>
                  </w:r>
                </w:p>
              </w:tc>
              <w:tc>
                <w:tcPr>
                  <w:tcW w:w="750" w:type="dxa"/>
                  <w:vAlign w:val="center"/>
                </w:tcPr>
                <w:p w14:paraId="19171EB7">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0.176 </w:t>
                  </w:r>
                </w:p>
              </w:tc>
              <w:tc>
                <w:tcPr>
                  <w:tcW w:w="215" w:type="pct"/>
                  <w:vAlign w:val="center"/>
                </w:tcPr>
                <w:p w14:paraId="27020CDA">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DA001</w:t>
                  </w:r>
                </w:p>
              </w:tc>
              <w:tc>
                <w:tcPr>
                  <w:tcW w:w="162" w:type="pct"/>
                  <w:vAlign w:val="center"/>
                </w:tcPr>
                <w:p w14:paraId="14B3CDC8">
                  <w:pPr>
                    <w:widowControl/>
                    <w:spacing w:line="240" w:lineRule="auto"/>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15</w:t>
                  </w:r>
                </w:p>
              </w:tc>
              <w:tc>
                <w:tcPr>
                  <w:tcW w:w="592" w:type="dxa"/>
                  <w:vAlign w:val="center"/>
                </w:tcPr>
                <w:p w14:paraId="50EA292D">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 xml:space="preserve">0.65 </w:t>
                  </w:r>
                </w:p>
              </w:tc>
              <w:tc>
                <w:tcPr>
                  <w:tcW w:w="747" w:type="dxa"/>
                  <w:vAlign w:val="center"/>
                </w:tcPr>
                <w:p w14:paraId="423A940A">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25</w:t>
                  </w:r>
                </w:p>
              </w:tc>
              <w:tc>
                <w:tcPr>
                  <w:tcW w:w="325" w:type="pct"/>
                  <w:vAlign w:val="center"/>
                </w:tcPr>
                <w:p w14:paraId="5C4E24AA">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20</w:t>
                  </w:r>
                </w:p>
              </w:tc>
              <w:tc>
                <w:tcPr>
                  <w:tcW w:w="243" w:type="pct"/>
                  <w:vAlign w:val="center"/>
                </w:tcPr>
                <w:p w14:paraId="3CE17037">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w:t>
                  </w:r>
                </w:p>
              </w:tc>
            </w:tr>
            <w:tr w14:paraId="6BFD448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38" w:type="pct"/>
                  <w:vMerge w:val="continue"/>
                  <w:vAlign w:val="center"/>
                </w:tcPr>
                <w:p w14:paraId="5E136A6D">
                  <w:pPr>
                    <w:widowControl/>
                    <w:spacing w:line="240" w:lineRule="auto"/>
                    <w:jc w:val="center"/>
                    <w:rPr>
                      <w:rFonts w:hint="default" w:ascii="Times New Roman" w:hAnsi="Times New Roman" w:eastAsia="宋体" w:cs="Times New Roman"/>
                      <w:color w:val="auto"/>
                      <w:kern w:val="0"/>
                      <w:sz w:val="21"/>
                      <w:szCs w:val="21"/>
                    </w:rPr>
                  </w:pPr>
                </w:p>
              </w:tc>
              <w:tc>
                <w:tcPr>
                  <w:tcW w:w="203" w:type="pct"/>
                  <w:vAlign w:val="center"/>
                </w:tcPr>
                <w:p w14:paraId="29E6D0E9">
                  <w:pPr>
                    <w:widowControl/>
                    <w:spacing w:line="240" w:lineRule="auto"/>
                    <w:jc w:val="center"/>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val="en-US" w:eastAsia="zh-CN"/>
                    </w:rPr>
                    <w:t>抛丸</w:t>
                  </w:r>
                </w:p>
              </w:tc>
              <w:tc>
                <w:tcPr>
                  <w:tcW w:w="277" w:type="pct"/>
                  <w:vAlign w:val="center"/>
                </w:tcPr>
                <w:p w14:paraId="16E9310C">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颗粒物</w:t>
                  </w:r>
                </w:p>
              </w:tc>
              <w:tc>
                <w:tcPr>
                  <w:tcW w:w="621" w:type="dxa"/>
                  <w:vAlign w:val="center"/>
                </w:tcPr>
                <w:p w14:paraId="0B0B47E5">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15000</w:t>
                  </w:r>
                </w:p>
              </w:tc>
              <w:tc>
                <w:tcPr>
                  <w:tcW w:w="903" w:type="dxa"/>
                  <w:vAlign w:val="center"/>
                </w:tcPr>
                <w:p w14:paraId="4AD1C7F3">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970.900 </w:t>
                  </w:r>
                </w:p>
              </w:tc>
              <w:tc>
                <w:tcPr>
                  <w:tcW w:w="774" w:type="dxa"/>
                  <w:vAlign w:val="center"/>
                </w:tcPr>
                <w:p w14:paraId="6CF0921C">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14.564 </w:t>
                  </w:r>
                </w:p>
              </w:tc>
              <w:tc>
                <w:tcPr>
                  <w:tcW w:w="723" w:type="dxa"/>
                  <w:vAlign w:val="center"/>
                </w:tcPr>
                <w:p w14:paraId="64223E65">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34.952 </w:t>
                  </w:r>
                </w:p>
              </w:tc>
              <w:tc>
                <w:tcPr>
                  <w:tcW w:w="229" w:type="pct"/>
                  <w:vAlign w:val="center"/>
                </w:tcPr>
                <w:p w14:paraId="10C09D35">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95%</w:t>
                  </w:r>
                </w:p>
              </w:tc>
              <w:tc>
                <w:tcPr>
                  <w:tcW w:w="316" w:type="pct"/>
                  <w:vAlign w:val="center"/>
                </w:tcPr>
                <w:p w14:paraId="485BBF0A">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密闭负压</w:t>
                  </w:r>
                  <w:r>
                    <w:rPr>
                      <w:rFonts w:hint="default" w:ascii="Times New Roman" w:hAnsi="Times New Roman" w:eastAsia="宋体" w:cs="Times New Roman"/>
                      <w:color w:val="auto"/>
                      <w:kern w:val="0"/>
                      <w:sz w:val="21"/>
                      <w:szCs w:val="21"/>
                    </w:rPr>
                    <w:t>+布袋除尘器</w:t>
                  </w:r>
                </w:p>
              </w:tc>
              <w:tc>
                <w:tcPr>
                  <w:tcW w:w="200" w:type="pct"/>
                  <w:vAlign w:val="center"/>
                </w:tcPr>
                <w:p w14:paraId="02BCB2BC">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99%</w:t>
                  </w:r>
                </w:p>
              </w:tc>
              <w:tc>
                <w:tcPr>
                  <w:tcW w:w="645" w:type="dxa"/>
                  <w:vAlign w:val="center"/>
                </w:tcPr>
                <w:p w14:paraId="1C219072">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15000</w:t>
                  </w:r>
                </w:p>
              </w:tc>
              <w:tc>
                <w:tcPr>
                  <w:tcW w:w="689" w:type="dxa"/>
                  <w:vAlign w:val="center"/>
                </w:tcPr>
                <w:p w14:paraId="4EAF1718">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9.709 </w:t>
                  </w:r>
                </w:p>
              </w:tc>
              <w:tc>
                <w:tcPr>
                  <w:tcW w:w="753" w:type="dxa"/>
                  <w:vAlign w:val="center"/>
                </w:tcPr>
                <w:p w14:paraId="2E15CE9C">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0.146 </w:t>
                  </w:r>
                </w:p>
              </w:tc>
              <w:tc>
                <w:tcPr>
                  <w:tcW w:w="750" w:type="dxa"/>
                  <w:vAlign w:val="center"/>
                </w:tcPr>
                <w:p w14:paraId="15A3F6D0">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0.350 </w:t>
                  </w:r>
                </w:p>
              </w:tc>
              <w:tc>
                <w:tcPr>
                  <w:tcW w:w="215" w:type="pct"/>
                  <w:vAlign w:val="center"/>
                </w:tcPr>
                <w:p w14:paraId="4E404F9F">
                  <w:pPr>
                    <w:widowControl/>
                    <w:spacing w:line="240" w:lineRule="auto"/>
                    <w:jc w:val="center"/>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rPr>
                    <w:t>DA00</w:t>
                  </w:r>
                  <w:r>
                    <w:rPr>
                      <w:rFonts w:hint="default" w:ascii="Times New Roman" w:hAnsi="Times New Roman" w:eastAsia="宋体" w:cs="Times New Roman"/>
                      <w:color w:val="auto"/>
                      <w:kern w:val="0"/>
                      <w:sz w:val="21"/>
                      <w:szCs w:val="21"/>
                      <w:lang w:val="en-US" w:eastAsia="zh-CN"/>
                    </w:rPr>
                    <w:t>2</w:t>
                  </w:r>
                </w:p>
              </w:tc>
              <w:tc>
                <w:tcPr>
                  <w:tcW w:w="162" w:type="pct"/>
                  <w:vAlign w:val="center"/>
                </w:tcPr>
                <w:p w14:paraId="143B5A3C">
                  <w:pPr>
                    <w:widowControl/>
                    <w:spacing w:line="240" w:lineRule="auto"/>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15</w:t>
                  </w:r>
                </w:p>
              </w:tc>
              <w:tc>
                <w:tcPr>
                  <w:tcW w:w="221" w:type="pct"/>
                  <w:vAlign w:val="center"/>
                </w:tcPr>
                <w:p w14:paraId="4401709C">
                  <w:pPr>
                    <w:widowControl/>
                    <w:spacing w:line="240" w:lineRule="auto"/>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rPr>
                    <w:t>0.</w:t>
                  </w:r>
                  <w:r>
                    <w:rPr>
                      <w:rFonts w:hint="default" w:ascii="Times New Roman" w:hAnsi="Times New Roman" w:eastAsia="宋体" w:cs="Times New Roman"/>
                      <w:color w:val="auto"/>
                      <w:kern w:val="0"/>
                      <w:sz w:val="21"/>
                      <w:szCs w:val="21"/>
                      <w:lang w:val="en-US" w:eastAsia="zh-CN"/>
                    </w:rPr>
                    <w:t>65</w:t>
                  </w:r>
                </w:p>
              </w:tc>
              <w:tc>
                <w:tcPr>
                  <w:tcW w:w="278" w:type="pct"/>
                  <w:vAlign w:val="center"/>
                </w:tcPr>
                <w:p w14:paraId="0649EF16">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25</w:t>
                  </w:r>
                </w:p>
              </w:tc>
              <w:tc>
                <w:tcPr>
                  <w:tcW w:w="325" w:type="pct"/>
                  <w:vAlign w:val="center"/>
                </w:tcPr>
                <w:p w14:paraId="5D65CD5F">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20</w:t>
                  </w:r>
                </w:p>
              </w:tc>
              <w:tc>
                <w:tcPr>
                  <w:tcW w:w="243" w:type="pct"/>
                  <w:vAlign w:val="center"/>
                </w:tcPr>
                <w:p w14:paraId="2584A010">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w:t>
                  </w:r>
                </w:p>
              </w:tc>
            </w:tr>
            <w:tr w14:paraId="0ED3530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38" w:type="pct"/>
                  <w:vMerge w:val="continue"/>
                  <w:vAlign w:val="center"/>
                </w:tcPr>
                <w:p w14:paraId="3DBA6A58">
                  <w:pPr>
                    <w:widowControl/>
                    <w:spacing w:line="240" w:lineRule="auto"/>
                    <w:jc w:val="center"/>
                    <w:rPr>
                      <w:rFonts w:hint="default" w:ascii="Times New Roman" w:hAnsi="Times New Roman" w:eastAsia="宋体" w:cs="Times New Roman"/>
                      <w:color w:val="auto"/>
                      <w:kern w:val="0"/>
                      <w:sz w:val="21"/>
                      <w:szCs w:val="21"/>
                    </w:rPr>
                  </w:pPr>
                </w:p>
              </w:tc>
              <w:tc>
                <w:tcPr>
                  <w:tcW w:w="203" w:type="pct"/>
                  <w:vAlign w:val="center"/>
                </w:tcPr>
                <w:p w14:paraId="338E8165">
                  <w:pPr>
                    <w:widowControl/>
                    <w:spacing w:line="240" w:lineRule="auto"/>
                    <w:jc w:val="center"/>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val="en-US" w:eastAsia="zh-CN"/>
                    </w:rPr>
                    <w:t>打磨</w:t>
                  </w:r>
                </w:p>
              </w:tc>
              <w:tc>
                <w:tcPr>
                  <w:tcW w:w="277" w:type="pct"/>
                  <w:vAlign w:val="center"/>
                </w:tcPr>
                <w:p w14:paraId="7D06C7D8">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颗粒物</w:t>
                  </w:r>
                </w:p>
              </w:tc>
              <w:tc>
                <w:tcPr>
                  <w:tcW w:w="621" w:type="dxa"/>
                  <w:vAlign w:val="center"/>
                </w:tcPr>
                <w:p w14:paraId="082DA69A">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15000</w:t>
                  </w:r>
                </w:p>
              </w:tc>
              <w:tc>
                <w:tcPr>
                  <w:tcW w:w="903" w:type="dxa"/>
                  <w:vAlign w:val="center"/>
                </w:tcPr>
                <w:p w14:paraId="5A5D229B">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970.900 </w:t>
                  </w:r>
                </w:p>
              </w:tc>
              <w:tc>
                <w:tcPr>
                  <w:tcW w:w="774" w:type="dxa"/>
                  <w:vAlign w:val="center"/>
                </w:tcPr>
                <w:p w14:paraId="42058B25">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14.564 </w:t>
                  </w:r>
                </w:p>
              </w:tc>
              <w:tc>
                <w:tcPr>
                  <w:tcW w:w="723" w:type="dxa"/>
                  <w:vAlign w:val="center"/>
                </w:tcPr>
                <w:p w14:paraId="69B7E76D">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34.952 </w:t>
                  </w:r>
                </w:p>
              </w:tc>
              <w:tc>
                <w:tcPr>
                  <w:tcW w:w="229" w:type="pct"/>
                  <w:vAlign w:val="center"/>
                </w:tcPr>
                <w:p w14:paraId="4F362A65">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95%</w:t>
                  </w:r>
                </w:p>
              </w:tc>
              <w:tc>
                <w:tcPr>
                  <w:tcW w:w="316" w:type="pct"/>
                  <w:vAlign w:val="center"/>
                </w:tcPr>
                <w:p w14:paraId="6C0550D0">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集气罩+软帘收集+布袋除尘器</w:t>
                  </w:r>
                </w:p>
              </w:tc>
              <w:tc>
                <w:tcPr>
                  <w:tcW w:w="200" w:type="pct"/>
                  <w:vAlign w:val="center"/>
                </w:tcPr>
                <w:p w14:paraId="22FA1986">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99%</w:t>
                  </w:r>
                </w:p>
              </w:tc>
              <w:tc>
                <w:tcPr>
                  <w:tcW w:w="645" w:type="dxa"/>
                  <w:vAlign w:val="center"/>
                </w:tcPr>
                <w:p w14:paraId="6FB1FB20">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15000</w:t>
                  </w:r>
                </w:p>
              </w:tc>
              <w:tc>
                <w:tcPr>
                  <w:tcW w:w="689" w:type="dxa"/>
                  <w:vAlign w:val="center"/>
                </w:tcPr>
                <w:p w14:paraId="19FBE57A">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9.709 </w:t>
                  </w:r>
                </w:p>
              </w:tc>
              <w:tc>
                <w:tcPr>
                  <w:tcW w:w="753" w:type="dxa"/>
                  <w:vAlign w:val="center"/>
                </w:tcPr>
                <w:p w14:paraId="6F9F2DB1">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0.146 </w:t>
                  </w:r>
                </w:p>
              </w:tc>
              <w:tc>
                <w:tcPr>
                  <w:tcW w:w="750" w:type="dxa"/>
                  <w:vAlign w:val="center"/>
                </w:tcPr>
                <w:p w14:paraId="48A8DE3B">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0.350 </w:t>
                  </w:r>
                </w:p>
              </w:tc>
              <w:tc>
                <w:tcPr>
                  <w:tcW w:w="215" w:type="pct"/>
                  <w:vAlign w:val="center"/>
                </w:tcPr>
                <w:p w14:paraId="11624BE3">
                  <w:pPr>
                    <w:widowControl/>
                    <w:spacing w:line="240" w:lineRule="auto"/>
                    <w:jc w:val="center"/>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rPr>
                    <w:t>DA00</w:t>
                  </w:r>
                  <w:r>
                    <w:rPr>
                      <w:rFonts w:hint="default" w:ascii="Times New Roman" w:hAnsi="Times New Roman" w:eastAsia="宋体" w:cs="Times New Roman"/>
                      <w:color w:val="auto"/>
                      <w:kern w:val="0"/>
                      <w:sz w:val="21"/>
                      <w:szCs w:val="21"/>
                      <w:lang w:val="en-US" w:eastAsia="zh-CN"/>
                    </w:rPr>
                    <w:t>3</w:t>
                  </w:r>
                </w:p>
              </w:tc>
              <w:tc>
                <w:tcPr>
                  <w:tcW w:w="162" w:type="pct"/>
                  <w:vAlign w:val="center"/>
                </w:tcPr>
                <w:p w14:paraId="0305FDC3">
                  <w:pPr>
                    <w:widowControl/>
                    <w:spacing w:line="240" w:lineRule="auto"/>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15</w:t>
                  </w:r>
                </w:p>
              </w:tc>
              <w:tc>
                <w:tcPr>
                  <w:tcW w:w="221" w:type="pct"/>
                  <w:vAlign w:val="center"/>
                </w:tcPr>
                <w:p w14:paraId="17E4E175">
                  <w:pPr>
                    <w:widowControl/>
                    <w:spacing w:line="240" w:lineRule="auto"/>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rPr>
                    <w:t>0.</w:t>
                  </w:r>
                  <w:r>
                    <w:rPr>
                      <w:rFonts w:hint="default" w:ascii="Times New Roman" w:hAnsi="Times New Roman" w:eastAsia="宋体" w:cs="Times New Roman"/>
                      <w:color w:val="auto"/>
                      <w:kern w:val="0"/>
                      <w:sz w:val="21"/>
                      <w:szCs w:val="21"/>
                      <w:lang w:val="en-US" w:eastAsia="zh-CN"/>
                    </w:rPr>
                    <w:t>65</w:t>
                  </w:r>
                </w:p>
              </w:tc>
              <w:tc>
                <w:tcPr>
                  <w:tcW w:w="278" w:type="pct"/>
                  <w:vAlign w:val="center"/>
                </w:tcPr>
                <w:p w14:paraId="42AA0126">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25</w:t>
                  </w:r>
                </w:p>
              </w:tc>
              <w:tc>
                <w:tcPr>
                  <w:tcW w:w="325" w:type="pct"/>
                  <w:vAlign w:val="center"/>
                </w:tcPr>
                <w:p w14:paraId="0EFAEFC4">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20</w:t>
                  </w:r>
                </w:p>
              </w:tc>
              <w:tc>
                <w:tcPr>
                  <w:tcW w:w="243" w:type="pct"/>
                  <w:vAlign w:val="center"/>
                </w:tcPr>
                <w:p w14:paraId="4BCCE754">
                  <w:pPr>
                    <w:widowControl/>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w:t>
                  </w:r>
                </w:p>
              </w:tc>
            </w:tr>
          </w:tbl>
          <w:p w14:paraId="6C6BC453">
            <w:pPr>
              <w:pStyle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表4-</w:t>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SEQ 表4- \* ARABIC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t xml:space="preserve"> 项目无组织废气产生源强</w:t>
            </w:r>
          </w:p>
          <w:tbl>
            <w:tblPr>
              <w:tblStyle w:val="1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403"/>
              <w:gridCol w:w="1666"/>
              <w:gridCol w:w="1433"/>
              <w:gridCol w:w="2021"/>
              <w:gridCol w:w="1283"/>
              <w:gridCol w:w="1336"/>
              <w:gridCol w:w="1655"/>
              <w:gridCol w:w="1475"/>
            </w:tblGrid>
            <w:tr w14:paraId="3ABB04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pct"/>
                  <w:vMerge w:val="restart"/>
                  <w:tcBorders>
                    <w:tl2br w:val="nil"/>
                    <w:tr2bl w:val="nil"/>
                  </w:tcBorders>
                  <w:vAlign w:val="center"/>
                </w:tcPr>
                <w:p w14:paraId="50B8D00D">
                  <w:pPr>
                    <w:pStyle w:val="55"/>
                    <w:rPr>
                      <w:color w:val="auto"/>
                      <w:highlight w:val="none"/>
                    </w:rPr>
                  </w:pPr>
                  <w:r>
                    <w:rPr>
                      <w:color w:val="auto"/>
                      <w:highlight w:val="none"/>
                    </w:rPr>
                    <w:t>废气来源</w:t>
                  </w:r>
                </w:p>
              </w:tc>
              <w:tc>
                <w:tcPr>
                  <w:tcW w:w="523" w:type="pct"/>
                  <w:vMerge w:val="restart"/>
                  <w:tcBorders>
                    <w:tl2br w:val="nil"/>
                    <w:tr2bl w:val="nil"/>
                  </w:tcBorders>
                  <w:vAlign w:val="center"/>
                </w:tcPr>
                <w:p w14:paraId="76731E62">
                  <w:pPr>
                    <w:pStyle w:val="55"/>
                    <w:rPr>
                      <w:color w:val="auto"/>
                      <w:highlight w:val="none"/>
                    </w:rPr>
                  </w:pPr>
                  <w:r>
                    <w:rPr>
                      <w:color w:val="auto"/>
                      <w:highlight w:val="none"/>
                    </w:rPr>
                    <w:t>污染物</w:t>
                  </w:r>
                </w:p>
              </w:tc>
              <w:tc>
                <w:tcPr>
                  <w:tcW w:w="1155" w:type="pct"/>
                  <w:gridSpan w:val="2"/>
                  <w:tcBorders>
                    <w:tl2br w:val="nil"/>
                    <w:tr2bl w:val="nil"/>
                  </w:tcBorders>
                  <w:vAlign w:val="center"/>
                </w:tcPr>
                <w:p w14:paraId="1FA70976">
                  <w:pPr>
                    <w:pStyle w:val="55"/>
                    <w:rPr>
                      <w:color w:val="auto"/>
                      <w:highlight w:val="none"/>
                    </w:rPr>
                  </w:pPr>
                  <w:r>
                    <w:rPr>
                      <w:color w:val="auto"/>
                      <w:highlight w:val="none"/>
                    </w:rPr>
                    <w:t>产生情况</w:t>
                  </w:r>
                </w:p>
              </w:tc>
              <w:tc>
                <w:tcPr>
                  <w:tcW w:w="753" w:type="pct"/>
                  <w:vMerge w:val="restart"/>
                  <w:tcBorders>
                    <w:tl2br w:val="nil"/>
                    <w:tr2bl w:val="nil"/>
                  </w:tcBorders>
                  <w:vAlign w:val="center"/>
                </w:tcPr>
                <w:p w14:paraId="4CE29895">
                  <w:pPr>
                    <w:pStyle w:val="55"/>
                    <w:rPr>
                      <w:color w:val="auto"/>
                      <w:highlight w:val="none"/>
                    </w:rPr>
                  </w:pPr>
                  <w:r>
                    <w:rPr>
                      <w:color w:val="auto"/>
                      <w:highlight w:val="none"/>
                    </w:rPr>
                    <w:t>处理措施</w:t>
                  </w:r>
                </w:p>
              </w:tc>
              <w:tc>
                <w:tcPr>
                  <w:tcW w:w="976" w:type="pct"/>
                  <w:gridSpan w:val="2"/>
                  <w:tcBorders>
                    <w:tl2br w:val="nil"/>
                    <w:tr2bl w:val="nil"/>
                  </w:tcBorders>
                  <w:vAlign w:val="center"/>
                </w:tcPr>
                <w:p w14:paraId="5C3EC201">
                  <w:pPr>
                    <w:pStyle w:val="55"/>
                    <w:rPr>
                      <w:color w:val="auto"/>
                      <w:highlight w:val="none"/>
                    </w:rPr>
                  </w:pPr>
                  <w:r>
                    <w:rPr>
                      <w:color w:val="auto"/>
                      <w:highlight w:val="none"/>
                    </w:rPr>
                    <w:t>排放源参数</w:t>
                  </w:r>
                </w:p>
              </w:tc>
              <w:tc>
                <w:tcPr>
                  <w:tcW w:w="1167" w:type="pct"/>
                  <w:gridSpan w:val="2"/>
                  <w:tcBorders>
                    <w:tl2br w:val="nil"/>
                    <w:tr2bl w:val="nil"/>
                  </w:tcBorders>
                  <w:vAlign w:val="center"/>
                </w:tcPr>
                <w:p w14:paraId="2D45C6AD">
                  <w:pPr>
                    <w:pStyle w:val="55"/>
                    <w:rPr>
                      <w:color w:val="auto"/>
                      <w:highlight w:val="none"/>
                    </w:rPr>
                  </w:pPr>
                  <w:r>
                    <w:rPr>
                      <w:color w:val="auto"/>
                      <w:highlight w:val="none"/>
                    </w:rPr>
                    <w:t>排放情况</w:t>
                  </w:r>
                </w:p>
              </w:tc>
            </w:tr>
            <w:tr w14:paraId="32CA18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pct"/>
                  <w:vMerge w:val="continue"/>
                  <w:tcBorders>
                    <w:tl2br w:val="nil"/>
                    <w:tr2bl w:val="nil"/>
                  </w:tcBorders>
                  <w:vAlign w:val="center"/>
                </w:tcPr>
                <w:p w14:paraId="0D995664">
                  <w:pPr>
                    <w:pStyle w:val="55"/>
                    <w:rPr>
                      <w:color w:val="auto"/>
                      <w:highlight w:val="none"/>
                    </w:rPr>
                  </w:pPr>
                </w:p>
              </w:tc>
              <w:tc>
                <w:tcPr>
                  <w:tcW w:w="523" w:type="pct"/>
                  <w:vMerge w:val="continue"/>
                  <w:tcBorders>
                    <w:tl2br w:val="nil"/>
                    <w:tr2bl w:val="nil"/>
                  </w:tcBorders>
                  <w:vAlign w:val="center"/>
                </w:tcPr>
                <w:p w14:paraId="3DC302FD">
                  <w:pPr>
                    <w:pStyle w:val="55"/>
                    <w:rPr>
                      <w:color w:val="auto"/>
                      <w:highlight w:val="none"/>
                    </w:rPr>
                  </w:pPr>
                </w:p>
              </w:tc>
              <w:tc>
                <w:tcPr>
                  <w:tcW w:w="621" w:type="pct"/>
                  <w:tcBorders>
                    <w:tl2br w:val="nil"/>
                    <w:tr2bl w:val="nil"/>
                  </w:tcBorders>
                  <w:vAlign w:val="center"/>
                </w:tcPr>
                <w:p w14:paraId="0694440E">
                  <w:pPr>
                    <w:pStyle w:val="55"/>
                    <w:rPr>
                      <w:color w:val="auto"/>
                      <w:highlight w:val="none"/>
                    </w:rPr>
                  </w:pPr>
                  <w:r>
                    <w:rPr>
                      <w:color w:val="auto"/>
                      <w:highlight w:val="none"/>
                    </w:rPr>
                    <w:t>产生速率(kg/h)</w:t>
                  </w:r>
                </w:p>
              </w:tc>
              <w:tc>
                <w:tcPr>
                  <w:tcW w:w="534" w:type="pct"/>
                  <w:tcBorders>
                    <w:tl2br w:val="nil"/>
                    <w:tr2bl w:val="nil"/>
                  </w:tcBorders>
                  <w:vAlign w:val="center"/>
                </w:tcPr>
                <w:p w14:paraId="192522F6">
                  <w:pPr>
                    <w:pStyle w:val="55"/>
                    <w:rPr>
                      <w:color w:val="auto"/>
                      <w:highlight w:val="none"/>
                    </w:rPr>
                  </w:pPr>
                  <w:r>
                    <w:rPr>
                      <w:color w:val="auto"/>
                      <w:highlight w:val="none"/>
                    </w:rPr>
                    <w:t>产生量(t/a)</w:t>
                  </w:r>
                </w:p>
              </w:tc>
              <w:tc>
                <w:tcPr>
                  <w:tcW w:w="753" w:type="pct"/>
                  <w:vMerge w:val="continue"/>
                  <w:tcBorders>
                    <w:tl2br w:val="nil"/>
                    <w:tr2bl w:val="nil"/>
                  </w:tcBorders>
                  <w:vAlign w:val="center"/>
                </w:tcPr>
                <w:p w14:paraId="4E47D051">
                  <w:pPr>
                    <w:pStyle w:val="55"/>
                    <w:rPr>
                      <w:color w:val="auto"/>
                      <w:highlight w:val="none"/>
                    </w:rPr>
                  </w:pPr>
                </w:p>
              </w:tc>
              <w:tc>
                <w:tcPr>
                  <w:tcW w:w="478" w:type="pct"/>
                  <w:tcBorders>
                    <w:tl2br w:val="nil"/>
                    <w:tr2bl w:val="nil"/>
                  </w:tcBorders>
                  <w:vAlign w:val="center"/>
                </w:tcPr>
                <w:p w14:paraId="7E336790">
                  <w:pPr>
                    <w:pStyle w:val="55"/>
                    <w:rPr>
                      <w:color w:val="auto"/>
                      <w:highlight w:val="none"/>
                    </w:rPr>
                  </w:pPr>
                  <w:r>
                    <w:rPr>
                      <w:color w:val="auto"/>
                      <w:highlight w:val="none"/>
                    </w:rPr>
                    <w:t>面积(m</w:t>
                  </w:r>
                  <w:r>
                    <w:rPr>
                      <w:color w:val="auto"/>
                      <w:highlight w:val="none"/>
                      <w:vertAlign w:val="superscript"/>
                    </w:rPr>
                    <w:t>2</w:t>
                  </w:r>
                  <w:r>
                    <w:rPr>
                      <w:color w:val="auto"/>
                      <w:highlight w:val="none"/>
                    </w:rPr>
                    <w:t>)</w:t>
                  </w:r>
                </w:p>
              </w:tc>
              <w:tc>
                <w:tcPr>
                  <w:tcW w:w="498" w:type="pct"/>
                  <w:tcBorders>
                    <w:tl2br w:val="nil"/>
                    <w:tr2bl w:val="nil"/>
                  </w:tcBorders>
                  <w:vAlign w:val="center"/>
                </w:tcPr>
                <w:p w14:paraId="65B84E2E">
                  <w:pPr>
                    <w:pStyle w:val="55"/>
                    <w:rPr>
                      <w:color w:val="auto"/>
                      <w:highlight w:val="none"/>
                    </w:rPr>
                  </w:pPr>
                  <w:r>
                    <w:rPr>
                      <w:color w:val="auto"/>
                      <w:highlight w:val="none"/>
                    </w:rPr>
                    <w:t>高度(m)</w:t>
                  </w:r>
                </w:p>
              </w:tc>
              <w:tc>
                <w:tcPr>
                  <w:tcW w:w="617" w:type="pct"/>
                  <w:tcBorders>
                    <w:tl2br w:val="nil"/>
                    <w:tr2bl w:val="nil"/>
                  </w:tcBorders>
                  <w:vAlign w:val="center"/>
                </w:tcPr>
                <w:p w14:paraId="4F96EC19">
                  <w:pPr>
                    <w:pStyle w:val="55"/>
                    <w:rPr>
                      <w:color w:val="auto"/>
                      <w:highlight w:val="none"/>
                    </w:rPr>
                  </w:pPr>
                  <w:r>
                    <w:rPr>
                      <w:color w:val="auto"/>
                      <w:highlight w:val="none"/>
                    </w:rPr>
                    <w:t>排放速率(kg/h)</w:t>
                  </w:r>
                </w:p>
              </w:tc>
              <w:tc>
                <w:tcPr>
                  <w:tcW w:w="550" w:type="pct"/>
                  <w:tcBorders>
                    <w:tl2br w:val="nil"/>
                    <w:tr2bl w:val="nil"/>
                  </w:tcBorders>
                  <w:vAlign w:val="center"/>
                </w:tcPr>
                <w:p w14:paraId="273D68CA">
                  <w:pPr>
                    <w:pStyle w:val="55"/>
                    <w:rPr>
                      <w:color w:val="auto"/>
                      <w:highlight w:val="none"/>
                    </w:rPr>
                  </w:pPr>
                  <w:r>
                    <w:rPr>
                      <w:color w:val="auto"/>
                      <w:highlight w:val="none"/>
                    </w:rPr>
                    <w:t>排放量(t/a)</w:t>
                  </w:r>
                </w:p>
              </w:tc>
            </w:tr>
            <w:tr w14:paraId="77491C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pct"/>
                  <w:tcBorders>
                    <w:tl2br w:val="nil"/>
                    <w:tr2bl w:val="nil"/>
                  </w:tcBorders>
                  <w:vAlign w:val="center"/>
                </w:tcPr>
                <w:p w14:paraId="19435D58">
                  <w:pPr>
                    <w:pStyle w:val="57"/>
                    <w:bidi w:val="0"/>
                    <w:rPr>
                      <w:color w:val="auto"/>
                      <w:highlight w:val="none"/>
                    </w:rPr>
                  </w:pPr>
                  <w:r>
                    <w:rPr>
                      <w:rFonts w:hint="eastAsia"/>
                      <w:color w:val="auto"/>
                      <w:highlight w:val="none"/>
                      <w:lang w:val="en-US" w:eastAsia="zh-CN"/>
                    </w:rPr>
                    <w:t>1</w:t>
                  </w:r>
                  <w:r>
                    <w:rPr>
                      <w:rFonts w:hint="eastAsia"/>
                      <w:color w:val="auto"/>
                      <w:highlight w:val="none"/>
                    </w:rPr>
                    <w:t>#厂房</w:t>
                  </w:r>
                </w:p>
              </w:tc>
              <w:tc>
                <w:tcPr>
                  <w:tcW w:w="523" w:type="pct"/>
                  <w:tcBorders>
                    <w:tl2br w:val="nil"/>
                    <w:tr2bl w:val="nil"/>
                  </w:tcBorders>
                  <w:vAlign w:val="center"/>
                </w:tcPr>
                <w:p w14:paraId="57F3CC08">
                  <w:pPr>
                    <w:pStyle w:val="57"/>
                    <w:bidi w:val="0"/>
                    <w:rPr>
                      <w:rFonts w:hint="eastAsia"/>
                      <w:color w:val="auto"/>
                      <w:highlight w:val="none"/>
                      <w:lang w:val="en-US" w:eastAsia="zh-CN"/>
                    </w:rPr>
                  </w:pPr>
                  <w:r>
                    <w:rPr>
                      <w:rFonts w:hint="eastAsia"/>
                      <w:color w:val="auto"/>
                      <w:highlight w:val="none"/>
                      <w:lang w:val="en-US" w:eastAsia="zh-CN"/>
                    </w:rPr>
                    <w:t>颗粒物</w:t>
                  </w:r>
                </w:p>
              </w:tc>
              <w:tc>
                <w:tcPr>
                  <w:tcW w:w="621" w:type="pct"/>
                  <w:tcBorders>
                    <w:tl2br w:val="nil"/>
                    <w:tr2bl w:val="nil"/>
                  </w:tcBorders>
                  <w:shd w:val="clear" w:color="auto" w:fill="auto"/>
                  <w:vAlign w:val="center"/>
                </w:tcPr>
                <w:p w14:paraId="481C5E61">
                  <w:pPr>
                    <w:pStyle w:val="57"/>
                    <w:bidi w:val="0"/>
                    <w:rPr>
                      <w:rFonts w:hint="default"/>
                      <w:color w:val="auto"/>
                      <w:highlight w:val="none"/>
                      <w:lang w:val="en-US"/>
                    </w:rPr>
                  </w:pPr>
                  <w:r>
                    <w:rPr>
                      <w:rFonts w:hint="eastAsia"/>
                      <w:color w:val="auto"/>
                      <w:highlight w:val="none"/>
                      <w:lang w:val="en-US" w:eastAsia="zh-CN"/>
                    </w:rPr>
                    <w:t>1.956</w:t>
                  </w:r>
                </w:p>
              </w:tc>
              <w:tc>
                <w:tcPr>
                  <w:tcW w:w="534" w:type="pct"/>
                  <w:tcBorders>
                    <w:tl2br w:val="nil"/>
                    <w:tr2bl w:val="nil"/>
                  </w:tcBorders>
                  <w:shd w:val="clear" w:color="auto" w:fill="auto"/>
                  <w:vAlign w:val="center"/>
                </w:tcPr>
                <w:p w14:paraId="192BAFC3">
                  <w:pPr>
                    <w:pStyle w:val="57"/>
                    <w:bidi w:val="0"/>
                    <w:rPr>
                      <w:rFonts w:hint="default"/>
                      <w:color w:val="auto"/>
                      <w:highlight w:val="none"/>
                      <w:lang w:val="en-US"/>
                    </w:rPr>
                  </w:pPr>
                  <w:r>
                    <w:rPr>
                      <w:rFonts w:hint="eastAsia"/>
                      <w:color w:val="auto"/>
                      <w:highlight w:val="none"/>
                      <w:lang w:val="en-US" w:eastAsia="zh-CN"/>
                    </w:rPr>
                    <w:t>4.693</w:t>
                  </w:r>
                </w:p>
              </w:tc>
              <w:tc>
                <w:tcPr>
                  <w:tcW w:w="753" w:type="pct"/>
                  <w:tcBorders>
                    <w:tl2br w:val="nil"/>
                    <w:tr2bl w:val="nil"/>
                  </w:tcBorders>
                  <w:vAlign w:val="center"/>
                </w:tcPr>
                <w:p w14:paraId="2ACFE824">
                  <w:pPr>
                    <w:pStyle w:val="57"/>
                    <w:bidi w:val="0"/>
                    <w:rPr>
                      <w:color w:val="auto"/>
                      <w:highlight w:val="none"/>
                    </w:rPr>
                  </w:pPr>
                  <w:r>
                    <w:rPr>
                      <w:color w:val="auto"/>
                      <w:highlight w:val="none"/>
                    </w:rPr>
                    <w:t>加强管理，提高废气收集效率</w:t>
                  </w:r>
                </w:p>
              </w:tc>
              <w:tc>
                <w:tcPr>
                  <w:tcW w:w="478" w:type="pct"/>
                  <w:tcBorders>
                    <w:tl2br w:val="nil"/>
                    <w:tr2bl w:val="nil"/>
                  </w:tcBorders>
                  <w:vAlign w:val="center"/>
                </w:tcPr>
                <w:p w14:paraId="1BB0F7FE">
                  <w:pPr>
                    <w:pStyle w:val="57"/>
                    <w:bidi w:val="0"/>
                    <w:rPr>
                      <w:rFonts w:hint="default"/>
                      <w:color w:val="auto"/>
                      <w:highlight w:val="none"/>
                      <w:lang w:val="en-US" w:eastAsia="zh-CN"/>
                    </w:rPr>
                  </w:pPr>
                  <w:r>
                    <w:rPr>
                      <w:rFonts w:hint="eastAsia"/>
                      <w:color w:val="auto"/>
                      <w:highlight w:val="none"/>
                      <w:lang w:val="en-US" w:eastAsia="zh-CN"/>
                    </w:rPr>
                    <w:t>39300</w:t>
                  </w:r>
                </w:p>
              </w:tc>
              <w:tc>
                <w:tcPr>
                  <w:tcW w:w="498" w:type="pct"/>
                  <w:tcBorders>
                    <w:tl2br w:val="nil"/>
                    <w:tr2bl w:val="nil"/>
                  </w:tcBorders>
                  <w:vAlign w:val="center"/>
                </w:tcPr>
                <w:p w14:paraId="73E1CDBB">
                  <w:pPr>
                    <w:pStyle w:val="57"/>
                    <w:bidi w:val="0"/>
                    <w:rPr>
                      <w:rFonts w:hint="default"/>
                      <w:color w:val="auto"/>
                      <w:highlight w:val="none"/>
                      <w:lang w:val="en-US" w:eastAsia="zh-CN"/>
                    </w:rPr>
                  </w:pPr>
                  <w:r>
                    <w:rPr>
                      <w:rFonts w:hint="eastAsia"/>
                      <w:color w:val="auto"/>
                      <w:highlight w:val="none"/>
                      <w:lang w:val="en-US" w:eastAsia="zh-CN"/>
                    </w:rPr>
                    <w:t>12</w:t>
                  </w:r>
                </w:p>
              </w:tc>
              <w:tc>
                <w:tcPr>
                  <w:tcW w:w="617" w:type="pct"/>
                  <w:tcBorders>
                    <w:tl2br w:val="nil"/>
                    <w:tr2bl w:val="nil"/>
                  </w:tcBorders>
                  <w:vAlign w:val="center"/>
                </w:tcPr>
                <w:p w14:paraId="37570BAA">
                  <w:pPr>
                    <w:pStyle w:val="57"/>
                    <w:bidi w:val="0"/>
                    <w:rPr>
                      <w:rFonts w:hint="default"/>
                      <w:color w:val="auto"/>
                      <w:highlight w:val="none"/>
                      <w:lang w:val="en-US"/>
                    </w:rPr>
                  </w:pPr>
                  <w:r>
                    <w:rPr>
                      <w:rFonts w:hint="eastAsia"/>
                      <w:color w:val="auto"/>
                      <w:highlight w:val="none"/>
                      <w:lang w:val="en-US" w:eastAsia="zh-CN"/>
                    </w:rPr>
                    <w:t>1.956</w:t>
                  </w:r>
                </w:p>
              </w:tc>
              <w:tc>
                <w:tcPr>
                  <w:tcW w:w="550" w:type="pct"/>
                  <w:tcBorders>
                    <w:tl2br w:val="nil"/>
                    <w:tr2bl w:val="nil"/>
                  </w:tcBorders>
                  <w:vAlign w:val="center"/>
                </w:tcPr>
                <w:p w14:paraId="1D430876">
                  <w:pPr>
                    <w:pStyle w:val="57"/>
                    <w:bidi w:val="0"/>
                    <w:rPr>
                      <w:rFonts w:hint="default"/>
                      <w:color w:val="auto"/>
                      <w:highlight w:val="none"/>
                      <w:lang w:val="en-US"/>
                    </w:rPr>
                  </w:pPr>
                  <w:r>
                    <w:rPr>
                      <w:rFonts w:hint="eastAsia"/>
                      <w:color w:val="auto"/>
                      <w:highlight w:val="none"/>
                      <w:lang w:val="en-US" w:eastAsia="zh-CN"/>
                    </w:rPr>
                    <w:t>4.693</w:t>
                  </w:r>
                </w:p>
              </w:tc>
            </w:tr>
          </w:tbl>
          <w:p w14:paraId="593E6B4B">
            <w:pPr>
              <w:pStyle w:val="53"/>
              <w:ind w:firstLine="480"/>
              <w:rPr>
                <w:color w:val="auto"/>
                <w:highlight w:val="yellow"/>
              </w:rPr>
            </w:pPr>
          </w:p>
          <w:p w14:paraId="5381F8BE">
            <w:pPr>
              <w:pStyle w:val="53"/>
              <w:ind w:firstLine="480"/>
              <w:rPr>
                <w:color w:val="auto"/>
                <w:highlight w:val="yellow"/>
              </w:rPr>
            </w:pPr>
          </w:p>
          <w:p w14:paraId="6390B4DA">
            <w:pPr>
              <w:pStyle w:val="53"/>
              <w:ind w:firstLine="480"/>
              <w:rPr>
                <w:color w:val="auto"/>
                <w:highlight w:val="yellow"/>
              </w:rPr>
            </w:pPr>
          </w:p>
          <w:p w14:paraId="7F13DBFC">
            <w:pPr>
              <w:pStyle w:val="53"/>
              <w:ind w:firstLine="480"/>
              <w:rPr>
                <w:color w:val="auto"/>
                <w:highlight w:val="yellow"/>
              </w:rPr>
            </w:pPr>
          </w:p>
        </w:tc>
      </w:tr>
    </w:tbl>
    <w:p w14:paraId="04DFD687">
      <w:pPr>
        <w:rPr>
          <w:color w:val="auto"/>
          <w:highlight w:val="yellow"/>
        </w:rPr>
        <w:sectPr>
          <w:type w:val="continuous"/>
          <w:pgSz w:w="16838" w:h="11906" w:orient="landscape"/>
          <w:pgMar w:top="1417" w:right="1701" w:bottom="1417" w:left="1701" w:header="851" w:footer="851" w:gutter="0"/>
          <w:pgBorders>
            <w:top w:val="none" w:sz="0" w:space="0"/>
            <w:left w:val="none" w:sz="0" w:space="0"/>
            <w:bottom w:val="none" w:sz="0" w:space="0"/>
            <w:right w:val="none" w:sz="0" w:space="0"/>
          </w:pgBorders>
          <w:cols w:space="720" w:num="1"/>
          <w:docGrid w:linePitch="312" w:charSpace="0"/>
        </w:sectPr>
      </w:pPr>
    </w:p>
    <w:tbl>
      <w:tblPr>
        <w:tblStyle w:val="18"/>
        <w:tblW w:w="9524"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8659"/>
      </w:tblGrid>
      <w:tr w14:paraId="07EC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3" w:hRule="atLeast"/>
        </w:trPr>
        <w:tc>
          <w:tcPr>
            <w:tcW w:w="850" w:type="dxa"/>
            <w:vAlign w:val="center"/>
          </w:tcPr>
          <w:p w14:paraId="0613E911">
            <w:pPr>
              <w:jc w:val="center"/>
              <w:rPr>
                <w:color w:val="auto"/>
                <w:sz w:val="24"/>
                <w:szCs w:val="24"/>
                <w:highlight w:val="none"/>
              </w:rPr>
            </w:pPr>
            <w:r>
              <w:rPr>
                <w:color w:val="auto"/>
                <w:sz w:val="24"/>
                <w:szCs w:val="24"/>
                <w:highlight w:val="none"/>
              </w:rPr>
              <w:t>运营</w:t>
            </w:r>
          </w:p>
          <w:p w14:paraId="544CD23E">
            <w:pPr>
              <w:jc w:val="center"/>
              <w:rPr>
                <w:color w:val="auto"/>
                <w:sz w:val="24"/>
                <w:szCs w:val="24"/>
                <w:highlight w:val="none"/>
              </w:rPr>
            </w:pPr>
            <w:r>
              <w:rPr>
                <w:color w:val="auto"/>
                <w:sz w:val="24"/>
                <w:szCs w:val="24"/>
                <w:highlight w:val="none"/>
              </w:rPr>
              <w:t>期环</w:t>
            </w:r>
          </w:p>
          <w:p w14:paraId="7BC58401">
            <w:pPr>
              <w:jc w:val="center"/>
              <w:rPr>
                <w:color w:val="auto"/>
                <w:sz w:val="24"/>
                <w:szCs w:val="24"/>
                <w:highlight w:val="none"/>
              </w:rPr>
            </w:pPr>
            <w:r>
              <w:rPr>
                <w:color w:val="auto"/>
                <w:sz w:val="24"/>
                <w:szCs w:val="24"/>
                <w:highlight w:val="none"/>
              </w:rPr>
              <w:t>境影</w:t>
            </w:r>
          </w:p>
          <w:p w14:paraId="7FD04CC8">
            <w:pPr>
              <w:jc w:val="center"/>
              <w:rPr>
                <w:color w:val="auto"/>
                <w:sz w:val="24"/>
                <w:szCs w:val="24"/>
                <w:highlight w:val="none"/>
              </w:rPr>
            </w:pPr>
            <w:r>
              <w:rPr>
                <w:color w:val="auto"/>
                <w:sz w:val="24"/>
                <w:szCs w:val="24"/>
                <w:highlight w:val="none"/>
              </w:rPr>
              <w:t>响和</w:t>
            </w:r>
          </w:p>
          <w:p w14:paraId="00C61540">
            <w:pPr>
              <w:jc w:val="center"/>
              <w:rPr>
                <w:color w:val="auto"/>
                <w:sz w:val="24"/>
                <w:szCs w:val="24"/>
                <w:highlight w:val="none"/>
              </w:rPr>
            </w:pPr>
            <w:r>
              <w:rPr>
                <w:color w:val="auto"/>
                <w:sz w:val="24"/>
                <w:szCs w:val="24"/>
                <w:highlight w:val="none"/>
              </w:rPr>
              <w:t>保护</w:t>
            </w:r>
          </w:p>
          <w:p w14:paraId="3B0AE4A6">
            <w:pPr>
              <w:jc w:val="center"/>
              <w:rPr>
                <w:snapToGrid w:val="0"/>
                <w:color w:val="auto"/>
                <w:sz w:val="30"/>
                <w:highlight w:val="yellow"/>
              </w:rPr>
            </w:pPr>
            <w:r>
              <w:rPr>
                <w:color w:val="auto"/>
                <w:sz w:val="24"/>
                <w:szCs w:val="24"/>
                <w:highlight w:val="none"/>
              </w:rPr>
              <w:t>措施</w:t>
            </w:r>
          </w:p>
        </w:tc>
        <w:tc>
          <w:tcPr>
            <w:tcW w:w="8504" w:type="dxa"/>
          </w:tcPr>
          <w:p w14:paraId="5B4D3638">
            <w:pPr>
              <w:pStyle w:val="53"/>
              <w:ind w:firstLine="482"/>
              <w:rPr>
                <w:b/>
                <w:bCs/>
                <w:color w:val="auto"/>
                <w:highlight w:val="none"/>
              </w:rPr>
            </w:pPr>
            <w:r>
              <w:rPr>
                <w:b/>
                <w:bCs/>
                <w:color w:val="auto"/>
                <w:highlight w:val="none"/>
              </w:rPr>
              <w:t>（</w:t>
            </w:r>
            <w:r>
              <w:rPr>
                <w:rFonts w:hint="eastAsia"/>
                <w:b/>
                <w:bCs/>
                <w:color w:val="auto"/>
                <w:highlight w:val="none"/>
                <w:lang w:val="en-US" w:eastAsia="zh-CN"/>
              </w:rPr>
              <w:t>2</w:t>
            </w:r>
            <w:r>
              <w:rPr>
                <w:b/>
                <w:bCs/>
                <w:color w:val="auto"/>
                <w:highlight w:val="none"/>
              </w:rPr>
              <w:t>）</w:t>
            </w:r>
            <w:r>
              <w:rPr>
                <w:rFonts w:hint="eastAsia"/>
                <w:b/>
                <w:bCs/>
                <w:color w:val="auto"/>
                <w:highlight w:val="none"/>
              </w:rPr>
              <w:t>非正常排放源强核算</w:t>
            </w:r>
          </w:p>
          <w:p w14:paraId="33502CF0">
            <w:pPr>
              <w:pStyle w:val="53"/>
              <w:ind w:firstLine="480"/>
              <w:rPr>
                <w:color w:val="auto"/>
                <w:highlight w:val="none"/>
              </w:rPr>
            </w:pPr>
            <w:r>
              <w:rPr>
                <w:rFonts w:hint="eastAsia"/>
                <w:color w:val="auto"/>
                <w:highlight w:val="none"/>
              </w:rPr>
              <w:t>本项目非正常工况主要是生产运行阶段的开、停车、检修、操作不正常或设备故障等，不包括事故排放。本次非正常工况考虑生产车间废气处理装置故障，非正常工况考虑废气环保设施运行不正常情况，处理效率降至一半。本项目非正常工况下污染物排放情况见表4-</w:t>
            </w:r>
            <w:r>
              <w:rPr>
                <w:rFonts w:hint="eastAsia"/>
                <w:color w:val="auto"/>
                <w:highlight w:val="none"/>
                <w:lang w:val="en-US" w:eastAsia="zh-CN"/>
              </w:rPr>
              <w:t>3</w:t>
            </w:r>
            <w:r>
              <w:rPr>
                <w:rFonts w:hint="eastAsia"/>
                <w:color w:val="auto"/>
                <w:highlight w:val="none"/>
              </w:rPr>
              <w:t>。</w:t>
            </w:r>
          </w:p>
          <w:p w14:paraId="6E5E0A5C">
            <w:pPr>
              <w:pStyle w:val="9"/>
              <w:rPr>
                <w:rFonts w:hint="default" w:ascii="Times New Roman" w:hAnsi="Times New Roman" w:eastAsia="宋体" w:cs="Times New Roman"/>
                <w:color w:val="auto"/>
                <w:sz w:val="24"/>
                <w:szCs w:val="24"/>
                <w:highlight w:val="none"/>
              </w:rPr>
            </w:pPr>
            <w:bookmarkStart w:id="50" w:name="_Ref22504"/>
            <w:r>
              <w:rPr>
                <w:rFonts w:hint="default" w:ascii="Times New Roman" w:hAnsi="Times New Roman" w:eastAsia="宋体" w:cs="Times New Roman"/>
                <w:color w:val="auto"/>
                <w:sz w:val="24"/>
                <w:szCs w:val="24"/>
                <w:highlight w:val="none"/>
              </w:rPr>
              <w:t>表4-</w:t>
            </w:r>
            <w:bookmarkEnd w:id="50"/>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 xml:space="preserve"> 非正常排放情况分析</w:t>
            </w:r>
          </w:p>
          <w:tbl>
            <w:tblPr>
              <w:tblStyle w:val="18"/>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9"/>
              <w:gridCol w:w="736"/>
              <w:gridCol w:w="1052"/>
              <w:gridCol w:w="1261"/>
              <w:gridCol w:w="1129"/>
              <w:gridCol w:w="1229"/>
              <w:gridCol w:w="713"/>
              <w:gridCol w:w="731"/>
              <w:gridCol w:w="731"/>
            </w:tblGrid>
            <w:tr w14:paraId="7CC9A1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8" w:type="pct"/>
                  <w:vAlign w:val="center"/>
                </w:tcPr>
                <w:p w14:paraId="49371043">
                  <w:pPr>
                    <w:keepNext w:val="0"/>
                    <w:keepLines w:val="0"/>
                    <w:pageBreakBefore w:val="0"/>
                    <w:widowControl/>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b/>
                      <w:bCs/>
                      <w:snapToGrid w:val="0"/>
                      <w:color w:val="auto"/>
                      <w:kern w:val="0"/>
                      <w:sz w:val="21"/>
                      <w:szCs w:val="21"/>
                    </w:rPr>
                  </w:pPr>
                  <w:r>
                    <w:rPr>
                      <w:rFonts w:hint="default" w:ascii="Times New Roman" w:hAnsi="Times New Roman" w:eastAsia="宋体" w:cs="Times New Roman"/>
                      <w:b/>
                      <w:bCs/>
                      <w:snapToGrid w:val="0"/>
                      <w:color w:val="auto"/>
                      <w:kern w:val="0"/>
                      <w:sz w:val="21"/>
                      <w:szCs w:val="21"/>
                    </w:rPr>
                    <w:t>非正常排放源</w:t>
                  </w:r>
                </w:p>
              </w:tc>
              <w:tc>
                <w:tcPr>
                  <w:tcW w:w="435" w:type="pct"/>
                  <w:vAlign w:val="center"/>
                </w:tcPr>
                <w:p w14:paraId="1C8C5166">
                  <w:pPr>
                    <w:keepNext w:val="0"/>
                    <w:keepLines w:val="0"/>
                    <w:pageBreakBefore w:val="0"/>
                    <w:widowControl/>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b/>
                      <w:bCs/>
                      <w:snapToGrid w:val="0"/>
                      <w:color w:val="auto"/>
                      <w:kern w:val="0"/>
                      <w:sz w:val="21"/>
                      <w:szCs w:val="21"/>
                    </w:rPr>
                  </w:pPr>
                  <w:r>
                    <w:rPr>
                      <w:rFonts w:hint="default" w:ascii="Times New Roman" w:hAnsi="Times New Roman" w:eastAsia="宋体" w:cs="Times New Roman"/>
                      <w:b/>
                      <w:bCs/>
                      <w:snapToGrid w:val="0"/>
                      <w:color w:val="auto"/>
                      <w:kern w:val="0"/>
                      <w:sz w:val="21"/>
                      <w:szCs w:val="21"/>
                    </w:rPr>
                    <w:t>非正常排放原因</w:t>
                  </w:r>
                </w:p>
              </w:tc>
              <w:tc>
                <w:tcPr>
                  <w:tcW w:w="623" w:type="pct"/>
                  <w:vAlign w:val="center"/>
                </w:tcPr>
                <w:p w14:paraId="558EBE5E">
                  <w:pPr>
                    <w:keepNext w:val="0"/>
                    <w:keepLines w:val="0"/>
                    <w:pageBreakBefore w:val="0"/>
                    <w:widowControl/>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b/>
                      <w:bCs/>
                      <w:snapToGrid w:val="0"/>
                      <w:color w:val="auto"/>
                      <w:kern w:val="0"/>
                      <w:sz w:val="21"/>
                      <w:szCs w:val="21"/>
                    </w:rPr>
                  </w:pPr>
                  <w:r>
                    <w:rPr>
                      <w:rFonts w:hint="default" w:ascii="Times New Roman" w:hAnsi="Times New Roman" w:eastAsia="宋体" w:cs="Times New Roman"/>
                      <w:b/>
                      <w:bCs/>
                      <w:snapToGrid w:val="0"/>
                      <w:color w:val="auto"/>
                      <w:kern w:val="0"/>
                      <w:sz w:val="21"/>
                      <w:szCs w:val="21"/>
                    </w:rPr>
                    <w:t>污染物</w:t>
                  </w:r>
                </w:p>
              </w:tc>
              <w:tc>
                <w:tcPr>
                  <w:tcW w:w="746" w:type="pct"/>
                  <w:vAlign w:val="center"/>
                </w:tcPr>
                <w:p w14:paraId="3195D26D">
                  <w:pPr>
                    <w:keepNext w:val="0"/>
                    <w:keepLines w:val="0"/>
                    <w:pageBreakBefore w:val="0"/>
                    <w:widowControl/>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b/>
                      <w:bCs/>
                      <w:snapToGrid w:val="0"/>
                      <w:color w:val="auto"/>
                      <w:kern w:val="0"/>
                      <w:sz w:val="21"/>
                      <w:szCs w:val="21"/>
                    </w:rPr>
                  </w:pPr>
                  <w:r>
                    <w:rPr>
                      <w:rFonts w:hint="default" w:ascii="Times New Roman" w:hAnsi="Times New Roman" w:eastAsia="宋体" w:cs="Times New Roman"/>
                      <w:b/>
                      <w:bCs/>
                      <w:snapToGrid w:val="0"/>
                      <w:color w:val="auto"/>
                      <w:kern w:val="0"/>
                      <w:sz w:val="21"/>
                      <w:szCs w:val="21"/>
                    </w:rPr>
                    <w:t>非正常排放量（t/a）</w:t>
                  </w:r>
                </w:p>
              </w:tc>
              <w:tc>
                <w:tcPr>
                  <w:tcW w:w="668" w:type="pct"/>
                  <w:vAlign w:val="center"/>
                </w:tcPr>
                <w:p w14:paraId="5C64BF4D">
                  <w:pPr>
                    <w:keepNext w:val="0"/>
                    <w:keepLines w:val="0"/>
                    <w:pageBreakBefore w:val="0"/>
                    <w:widowControl/>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b/>
                      <w:bCs/>
                      <w:snapToGrid w:val="0"/>
                      <w:color w:val="auto"/>
                      <w:kern w:val="0"/>
                      <w:sz w:val="21"/>
                      <w:szCs w:val="21"/>
                    </w:rPr>
                  </w:pPr>
                  <w:r>
                    <w:rPr>
                      <w:rFonts w:hint="default" w:ascii="Times New Roman" w:hAnsi="Times New Roman" w:eastAsia="宋体" w:cs="Times New Roman"/>
                      <w:b/>
                      <w:bCs/>
                      <w:snapToGrid w:val="0"/>
                      <w:color w:val="auto"/>
                      <w:kern w:val="0"/>
                      <w:sz w:val="21"/>
                      <w:szCs w:val="21"/>
                    </w:rPr>
                    <w:t>非正常速率（kg/h）</w:t>
                  </w:r>
                </w:p>
              </w:tc>
              <w:tc>
                <w:tcPr>
                  <w:tcW w:w="727" w:type="pct"/>
                  <w:vAlign w:val="center"/>
                </w:tcPr>
                <w:p w14:paraId="12A189D7">
                  <w:pPr>
                    <w:keepNext w:val="0"/>
                    <w:keepLines w:val="0"/>
                    <w:pageBreakBefore w:val="0"/>
                    <w:widowControl/>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b/>
                      <w:bCs/>
                      <w:snapToGrid w:val="0"/>
                      <w:color w:val="auto"/>
                      <w:kern w:val="0"/>
                      <w:sz w:val="21"/>
                      <w:szCs w:val="21"/>
                    </w:rPr>
                  </w:pPr>
                  <w:r>
                    <w:rPr>
                      <w:rFonts w:hint="default" w:ascii="Times New Roman" w:hAnsi="Times New Roman" w:eastAsia="宋体" w:cs="Times New Roman"/>
                      <w:b/>
                      <w:bCs/>
                      <w:snapToGrid w:val="0"/>
                      <w:color w:val="auto"/>
                      <w:kern w:val="0"/>
                      <w:sz w:val="21"/>
                      <w:szCs w:val="21"/>
                    </w:rPr>
                    <w:t>非正常浓度（mg/m</w:t>
                  </w:r>
                  <w:r>
                    <w:rPr>
                      <w:rFonts w:hint="default" w:ascii="Times New Roman" w:hAnsi="Times New Roman" w:eastAsia="宋体" w:cs="Times New Roman"/>
                      <w:b/>
                      <w:bCs/>
                      <w:snapToGrid w:val="0"/>
                      <w:color w:val="auto"/>
                      <w:kern w:val="0"/>
                      <w:sz w:val="21"/>
                      <w:szCs w:val="21"/>
                      <w:vertAlign w:val="superscript"/>
                    </w:rPr>
                    <w:t>3</w:t>
                  </w:r>
                  <w:r>
                    <w:rPr>
                      <w:rFonts w:hint="default" w:ascii="Times New Roman" w:hAnsi="Times New Roman" w:eastAsia="宋体" w:cs="Times New Roman"/>
                      <w:b/>
                      <w:bCs/>
                      <w:snapToGrid w:val="0"/>
                      <w:color w:val="auto"/>
                      <w:kern w:val="0"/>
                      <w:sz w:val="21"/>
                      <w:szCs w:val="21"/>
                    </w:rPr>
                    <w:t>）</w:t>
                  </w:r>
                </w:p>
              </w:tc>
              <w:tc>
                <w:tcPr>
                  <w:tcW w:w="422" w:type="pct"/>
                  <w:vAlign w:val="center"/>
                </w:tcPr>
                <w:p w14:paraId="20764B23">
                  <w:pPr>
                    <w:keepNext w:val="0"/>
                    <w:keepLines w:val="0"/>
                    <w:pageBreakBefore w:val="0"/>
                    <w:widowControl/>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b/>
                      <w:bCs/>
                      <w:snapToGrid w:val="0"/>
                      <w:color w:val="auto"/>
                      <w:kern w:val="0"/>
                      <w:sz w:val="21"/>
                      <w:szCs w:val="21"/>
                    </w:rPr>
                  </w:pPr>
                  <w:r>
                    <w:rPr>
                      <w:rFonts w:hint="default" w:ascii="Times New Roman" w:hAnsi="Times New Roman" w:eastAsia="宋体" w:cs="Times New Roman"/>
                      <w:b/>
                      <w:bCs/>
                      <w:snapToGrid w:val="0"/>
                      <w:color w:val="auto"/>
                      <w:kern w:val="0"/>
                      <w:sz w:val="21"/>
                      <w:szCs w:val="21"/>
                    </w:rPr>
                    <w:t>单次持续时间（h）</w:t>
                  </w:r>
                </w:p>
              </w:tc>
              <w:tc>
                <w:tcPr>
                  <w:tcW w:w="433" w:type="pct"/>
                  <w:vAlign w:val="center"/>
                </w:tcPr>
                <w:p w14:paraId="2ACFF7DB">
                  <w:pPr>
                    <w:keepNext w:val="0"/>
                    <w:keepLines w:val="0"/>
                    <w:pageBreakBefore w:val="0"/>
                    <w:widowControl/>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b/>
                      <w:bCs/>
                      <w:snapToGrid w:val="0"/>
                      <w:color w:val="auto"/>
                      <w:kern w:val="0"/>
                      <w:sz w:val="21"/>
                      <w:szCs w:val="21"/>
                    </w:rPr>
                  </w:pPr>
                  <w:r>
                    <w:rPr>
                      <w:rFonts w:hint="default" w:ascii="Times New Roman" w:hAnsi="Times New Roman" w:eastAsia="宋体" w:cs="Times New Roman"/>
                      <w:b/>
                      <w:bCs/>
                      <w:snapToGrid w:val="0"/>
                      <w:color w:val="auto"/>
                      <w:kern w:val="0"/>
                      <w:sz w:val="21"/>
                      <w:szCs w:val="21"/>
                    </w:rPr>
                    <w:t>年发生频次/次</w:t>
                  </w:r>
                </w:p>
              </w:tc>
              <w:tc>
                <w:tcPr>
                  <w:tcW w:w="433" w:type="pct"/>
                  <w:vAlign w:val="center"/>
                </w:tcPr>
                <w:p w14:paraId="134BB547">
                  <w:pPr>
                    <w:keepNext w:val="0"/>
                    <w:keepLines w:val="0"/>
                    <w:pageBreakBefore w:val="0"/>
                    <w:widowControl/>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b/>
                      <w:bCs/>
                      <w:snapToGrid w:val="0"/>
                      <w:color w:val="auto"/>
                      <w:kern w:val="0"/>
                      <w:sz w:val="21"/>
                      <w:szCs w:val="21"/>
                    </w:rPr>
                  </w:pPr>
                  <w:r>
                    <w:rPr>
                      <w:rFonts w:hint="default" w:ascii="Times New Roman" w:hAnsi="Times New Roman" w:eastAsia="宋体" w:cs="Times New Roman"/>
                      <w:b/>
                      <w:bCs/>
                      <w:snapToGrid w:val="0"/>
                      <w:color w:val="auto"/>
                      <w:kern w:val="0"/>
                      <w:sz w:val="21"/>
                      <w:szCs w:val="21"/>
                    </w:rPr>
                    <w:t>应对措施</w:t>
                  </w:r>
                </w:p>
              </w:tc>
            </w:tr>
            <w:tr w14:paraId="129D42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8" w:type="pct"/>
                  <w:vAlign w:val="center"/>
                </w:tcPr>
                <w:p w14:paraId="729BA1E1">
                  <w:pPr>
                    <w:keepNext w:val="0"/>
                    <w:keepLines w:val="0"/>
                    <w:pageBreakBefore w:val="0"/>
                    <w:widowControl/>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color w:val="auto"/>
                      <w:kern w:val="0"/>
                      <w:sz w:val="21"/>
                      <w:szCs w:val="21"/>
                    </w:rPr>
                    <w:t>DA001</w:t>
                  </w:r>
                </w:p>
              </w:tc>
              <w:tc>
                <w:tcPr>
                  <w:tcW w:w="435" w:type="pct"/>
                  <w:vMerge w:val="restart"/>
                  <w:vAlign w:val="center"/>
                </w:tcPr>
                <w:p w14:paraId="4396D73C">
                  <w:pPr>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环保设施不达标</w:t>
                  </w:r>
                </w:p>
              </w:tc>
              <w:tc>
                <w:tcPr>
                  <w:tcW w:w="623" w:type="pct"/>
                  <w:vAlign w:val="center"/>
                </w:tcPr>
                <w:p w14:paraId="0222C8AF">
                  <w:pPr>
                    <w:keepNext w:val="0"/>
                    <w:keepLines w:val="0"/>
                    <w:pageBreakBefore w:val="0"/>
                    <w:widowControl/>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颗粒物</w:t>
                  </w:r>
                </w:p>
              </w:tc>
              <w:tc>
                <w:tcPr>
                  <w:tcW w:w="746" w:type="pct"/>
                  <w:vAlign w:val="center"/>
                </w:tcPr>
                <w:p w14:paraId="20228FC0">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8.866 </w:t>
                  </w:r>
                </w:p>
              </w:tc>
              <w:tc>
                <w:tcPr>
                  <w:tcW w:w="668" w:type="pct"/>
                  <w:vAlign w:val="center"/>
                </w:tcPr>
                <w:p w14:paraId="3B82BC63">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3.694 </w:t>
                  </w:r>
                </w:p>
              </w:tc>
              <w:tc>
                <w:tcPr>
                  <w:tcW w:w="727" w:type="pct"/>
                  <w:vAlign w:val="center"/>
                </w:tcPr>
                <w:p w14:paraId="117FC51C">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263.863 </w:t>
                  </w:r>
                </w:p>
              </w:tc>
              <w:tc>
                <w:tcPr>
                  <w:tcW w:w="422" w:type="pct"/>
                  <w:vAlign w:val="center"/>
                </w:tcPr>
                <w:p w14:paraId="4627D311">
                  <w:pPr>
                    <w:keepNext w:val="0"/>
                    <w:keepLines w:val="0"/>
                    <w:pageBreakBefore w:val="0"/>
                    <w:widowControl/>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≤0.5</w:t>
                  </w:r>
                </w:p>
              </w:tc>
              <w:tc>
                <w:tcPr>
                  <w:tcW w:w="433" w:type="pct"/>
                  <w:vAlign w:val="center"/>
                </w:tcPr>
                <w:p w14:paraId="759A9071">
                  <w:pPr>
                    <w:keepNext w:val="0"/>
                    <w:keepLines w:val="0"/>
                    <w:pageBreakBefore w:val="0"/>
                    <w:widowControl/>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w:t>
                  </w:r>
                </w:p>
              </w:tc>
              <w:tc>
                <w:tcPr>
                  <w:tcW w:w="433" w:type="pct"/>
                  <w:vMerge w:val="restart"/>
                  <w:vAlign w:val="center"/>
                </w:tcPr>
                <w:p w14:paraId="56BE97B1">
                  <w:pPr>
                    <w:keepNext w:val="0"/>
                    <w:keepLines w:val="0"/>
                    <w:pageBreakBefore w:val="0"/>
                    <w:widowControl/>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定期排查检修；及时发现，第一时间停止生产</w:t>
                  </w:r>
                </w:p>
              </w:tc>
            </w:tr>
            <w:tr w14:paraId="3585B3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8" w:type="pct"/>
                  <w:vAlign w:val="center"/>
                </w:tcPr>
                <w:p w14:paraId="13E4D383">
                  <w:pPr>
                    <w:keepNext w:val="0"/>
                    <w:keepLines w:val="0"/>
                    <w:pageBreakBefore w:val="0"/>
                    <w:widowControl/>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DA002</w:t>
                  </w:r>
                </w:p>
              </w:tc>
              <w:tc>
                <w:tcPr>
                  <w:tcW w:w="435" w:type="pct"/>
                  <w:vMerge w:val="continue"/>
                  <w:vAlign w:val="center"/>
                </w:tcPr>
                <w:p w14:paraId="70D9BC83">
                  <w:pPr>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snapToGrid w:val="0"/>
                      <w:color w:val="auto"/>
                      <w:kern w:val="0"/>
                      <w:sz w:val="21"/>
                      <w:szCs w:val="21"/>
                    </w:rPr>
                  </w:pPr>
                </w:p>
              </w:tc>
              <w:tc>
                <w:tcPr>
                  <w:tcW w:w="623" w:type="pct"/>
                  <w:vAlign w:val="center"/>
                </w:tcPr>
                <w:p w14:paraId="6D115F07">
                  <w:pPr>
                    <w:keepNext w:val="0"/>
                    <w:keepLines w:val="0"/>
                    <w:pageBreakBefore w:val="0"/>
                    <w:widowControl/>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颗粒物</w:t>
                  </w:r>
                </w:p>
              </w:tc>
              <w:tc>
                <w:tcPr>
                  <w:tcW w:w="746" w:type="pct"/>
                  <w:vAlign w:val="center"/>
                </w:tcPr>
                <w:p w14:paraId="66B5A189">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17.651 </w:t>
                  </w:r>
                </w:p>
              </w:tc>
              <w:tc>
                <w:tcPr>
                  <w:tcW w:w="668" w:type="pct"/>
                  <w:vAlign w:val="center"/>
                </w:tcPr>
                <w:p w14:paraId="5FF6B665">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7.355 </w:t>
                  </w:r>
                </w:p>
              </w:tc>
              <w:tc>
                <w:tcPr>
                  <w:tcW w:w="727" w:type="pct"/>
                  <w:vAlign w:val="center"/>
                </w:tcPr>
                <w:p w14:paraId="309FF28C">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490.305 </w:t>
                  </w:r>
                </w:p>
              </w:tc>
              <w:tc>
                <w:tcPr>
                  <w:tcW w:w="422" w:type="pct"/>
                  <w:vAlign w:val="center"/>
                </w:tcPr>
                <w:p w14:paraId="517F3392">
                  <w:pPr>
                    <w:keepNext w:val="0"/>
                    <w:keepLines w:val="0"/>
                    <w:pageBreakBefore w:val="0"/>
                    <w:widowControl/>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≤0.5</w:t>
                  </w:r>
                </w:p>
              </w:tc>
              <w:tc>
                <w:tcPr>
                  <w:tcW w:w="433" w:type="pct"/>
                  <w:vAlign w:val="center"/>
                </w:tcPr>
                <w:p w14:paraId="732E1364">
                  <w:pPr>
                    <w:keepNext w:val="0"/>
                    <w:keepLines w:val="0"/>
                    <w:pageBreakBefore w:val="0"/>
                    <w:widowControl/>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w:t>
                  </w:r>
                </w:p>
              </w:tc>
              <w:tc>
                <w:tcPr>
                  <w:tcW w:w="433" w:type="pct"/>
                  <w:vMerge w:val="continue"/>
                  <w:vAlign w:val="center"/>
                </w:tcPr>
                <w:p w14:paraId="1BCEFDA9">
                  <w:pPr>
                    <w:keepNext w:val="0"/>
                    <w:keepLines w:val="0"/>
                    <w:pageBreakBefore w:val="0"/>
                    <w:widowControl/>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snapToGrid w:val="0"/>
                      <w:color w:val="auto"/>
                      <w:kern w:val="0"/>
                      <w:sz w:val="21"/>
                      <w:szCs w:val="21"/>
                    </w:rPr>
                  </w:pPr>
                </w:p>
              </w:tc>
            </w:tr>
            <w:tr w14:paraId="49B037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8" w:type="pct"/>
                  <w:vAlign w:val="center"/>
                </w:tcPr>
                <w:p w14:paraId="650BEF94">
                  <w:pPr>
                    <w:keepNext w:val="0"/>
                    <w:keepLines w:val="0"/>
                    <w:pageBreakBefore w:val="0"/>
                    <w:widowControl/>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color w:val="auto"/>
                      <w:kern w:val="0"/>
                      <w:sz w:val="21"/>
                      <w:szCs w:val="21"/>
                    </w:rPr>
                    <w:t>DA003</w:t>
                  </w:r>
                </w:p>
              </w:tc>
              <w:tc>
                <w:tcPr>
                  <w:tcW w:w="435" w:type="pct"/>
                  <w:vMerge w:val="continue"/>
                  <w:vAlign w:val="center"/>
                </w:tcPr>
                <w:p w14:paraId="52D3BA14">
                  <w:pPr>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snapToGrid w:val="0"/>
                      <w:color w:val="auto"/>
                      <w:kern w:val="0"/>
                      <w:sz w:val="21"/>
                      <w:szCs w:val="21"/>
                    </w:rPr>
                  </w:pPr>
                </w:p>
              </w:tc>
              <w:tc>
                <w:tcPr>
                  <w:tcW w:w="623" w:type="pct"/>
                  <w:vAlign w:val="center"/>
                </w:tcPr>
                <w:p w14:paraId="7C3FB8F8">
                  <w:pPr>
                    <w:keepNext w:val="0"/>
                    <w:keepLines w:val="0"/>
                    <w:pageBreakBefore w:val="0"/>
                    <w:widowControl/>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颗粒物</w:t>
                  </w:r>
                </w:p>
              </w:tc>
              <w:tc>
                <w:tcPr>
                  <w:tcW w:w="746" w:type="pct"/>
                  <w:vAlign w:val="center"/>
                </w:tcPr>
                <w:p w14:paraId="3FF0B3DD">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17.651 </w:t>
                  </w:r>
                </w:p>
              </w:tc>
              <w:tc>
                <w:tcPr>
                  <w:tcW w:w="668" w:type="pct"/>
                  <w:vAlign w:val="center"/>
                </w:tcPr>
                <w:p w14:paraId="4676B826">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7.355 </w:t>
                  </w:r>
                </w:p>
              </w:tc>
              <w:tc>
                <w:tcPr>
                  <w:tcW w:w="727" w:type="pct"/>
                  <w:vAlign w:val="center"/>
                </w:tcPr>
                <w:p w14:paraId="478149AA">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490.305 </w:t>
                  </w:r>
                </w:p>
              </w:tc>
              <w:tc>
                <w:tcPr>
                  <w:tcW w:w="422" w:type="pct"/>
                  <w:vAlign w:val="center"/>
                </w:tcPr>
                <w:p w14:paraId="10407B39">
                  <w:pPr>
                    <w:keepNext w:val="0"/>
                    <w:keepLines w:val="0"/>
                    <w:pageBreakBefore w:val="0"/>
                    <w:widowControl/>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≤0.5</w:t>
                  </w:r>
                </w:p>
              </w:tc>
              <w:tc>
                <w:tcPr>
                  <w:tcW w:w="433" w:type="pct"/>
                  <w:vAlign w:val="center"/>
                </w:tcPr>
                <w:p w14:paraId="1505555D">
                  <w:pPr>
                    <w:keepNext w:val="0"/>
                    <w:keepLines w:val="0"/>
                    <w:pageBreakBefore w:val="0"/>
                    <w:widowControl/>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snapToGrid w:val="0"/>
                      <w:color w:val="auto"/>
                      <w:kern w:val="0"/>
                      <w:sz w:val="21"/>
                      <w:szCs w:val="21"/>
                    </w:rPr>
                  </w:pPr>
                  <w:r>
                    <w:rPr>
                      <w:rFonts w:hint="default" w:ascii="Times New Roman" w:hAnsi="Times New Roman" w:eastAsia="宋体" w:cs="Times New Roman"/>
                      <w:snapToGrid w:val="0"/>
                      <w:color w:val="auto"/>
                      <w:kern w:val="0"/>
                      <w:sz w:val="21"/>
                      <w:szCs w:val="21"/>
                    </w:rPr>
                    <w:t>≤1</w:t>
                  </w:r>
                </w:p>
              </w:tc>
              <w:tc>
                <w:tcPr>
                  <w:tcW w:w="433" w:type="pct"/>
                  <w:vMerge w:val="continue"/>
                  <w:vAlign w:val="center"/>
                </w:tcPr>
                <w:p w14:paraId="14415902">
                  <w:pPr>
                    <w:keepNext w:val="0"/>
                    <w:keepLines w:val="0"/>
                    <w:pageBreakBefore w:val="0"/>
                    <w:widowControl/>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snapToGrid w:val="0"/>
                      <w:color w:val="auto"/>
                      <w:kern w:val="0"/>
                      <w:sz w:val="21"/>
                      <w:szCs w:val="21"/>
                    </w:rPr>
                  </w:pPr>
                </w:p>
              </w:tc>
            </w:tr>
          </w:tbl>
          <w:p w14:paraId="354116FE">
            <w:pPr>
              <w:pStyle w:val="53"/>
              <w:ind w:firstLine="482"/>
              <w:rPr>
                <w:b/>
                <w:bCs/>
                <w:color w:val="auto"/>
                <w:highlight w:val="yellow"/>
              </w:rPr>
            </w:pPr>
            <w:r>
              <w:rPr>
                <w:rFonts w:hint="default" w:ascii="Times New Roman" w:hAnsi="Times New Roman" w:eastAsia="宋体" w:cs="Times New Roman"/>
                <w:color w:val="auto"/>
                <w:kern w:val="0"/>
                <w:sz w:val="24"/>
                <w:szCs w:val="24"/>
              </w:rPr>
              <w:t>本项目非正常排放情形主要是废气处理装置出现故障或处理效率降低，从而导致废气排放量突然增大，建议企业在日常安全管理重点关注如下方面：①提高设备自动控制水平，尽量采用自动监控、报警装置；加强废气处理装置的管理，防止废气处理装置过饱和造成的非正常排放；②加强生产监督和管理，对可能出现的非正常排放情况制定预案或应急措施，以便出现非正常排放时能够及时妥善处理；③开车过程中应先运行废气处理装置、后运行生产装置；④停车过程中应先停止生产装置、后停止废气处理装置，在确保废气有效处理后再停止废气处理装置；⑤检修过程中与停车的操作规程一致，先停止生产装置，后停止废气处理装置，确保废气通过送至废气处理装置处理后排放；⑥加强废气处理装置的管理和维修，确保废气处理装置的正常运行。通过以上处理措施处理后，建设项目的非正常排放废气可得到有效</w:t>
            </w:r>
            <w:r>
              <w:rPr>
                <w:rFonts w:hint="default" w:ascii="Times New Roman" w:hAnsi="Times New Roman" w:eastAsia="宋体" w:cs="Times New Roman"/>
                <w:color w:val="auto"/>
                <w:kern w:val="0"/>
                <w:sz w:val="24"/>
                <w:szCs w:val="24"/>
                <w:lang w:eastAsia="zh-CN"/>
              </w:rPr>
              <w:t>地</w:t>
            </w:r>
            <w:r>
              <w:rPr>
                <w:rFonts w:hint="default" w:ascii="Times New Roman" w:hAnsi="Times New Roman" w:eastAsia="宋体" w:cs="Times New Roman"/>
                <w:color w:val="auto"/>
                <w:kern w:val="0"/>
                <w:sz w:val="24"/>
                <w:szCs w:val="24"/>
              </w:rPr>
              <w:t>控制。</w:t>
            </w:r>
          </w:p>
          <w:p w14:paraId="564CA973">
            <w:pPr>
              <w:pStyle w:val="53"/>
              <w:ind w:firstLine="482"/>
              <w:rPr>
                <w:b/>
                <w:bCs/>
                <w:color w:val="auto"/>
                <w:highlight w:val="none"/>
              </w:rPr>
            </w:pPr>
            <w:r>
              <w:rPr>
                <w:b/>
                <w:bCs/>
                <w:color w:val="auto"/>
                <w:highlight w:val="none"/>
              </w:rPr>
              <w:t>（3）</w:t>
            </w:r>
            <w:r>
              <w:rPr>
                <w:rFonts w:hint="eastAsia"/>
                <w:b/>
                <w:bCs/>
                <w:color w:val="auto"/>
                <w:highlight w:val="none"/>
              </w:rPr>
              <w:t>废气污染防治措施可行性分析</w:t>
            </w:r>
          </w:p>
          <w:p w14:paraId="63A5D162">
            <w:pPr>
              <w:pStyle w:val="53"/>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default" w:ascii="Times New Roman" w:hAnsi="Times New Roman" w:eastAsia="宋体" w:cs="Times New Roman"/>
                <w:color w:val="auto"/>
                <w:highlight w:val="none"/>
                <w:lang w:eastAsia="zh-CN"/>
              </w:rPr>
            </w:pPr>
            <w:r>
              <w:rPr>
                <w:rFonts w:hint="eastAsia"/>
                <w:color w:val="auto"/>
                <w:highlight w:val="none"/>
                <w:lang w:val="en-US" w:eastAsia="zh-CN"/>
              </w:rPr>
              <w:t>本项目切割下料工序产生的切割废气（颗粒物）</w:t>
            </w:r>
            <w:r>
              <w:rPr>
                <w:color w:val="auto"/>
                <w:highlight w:val="none"/>
              </w:rPr>
              <w:t>经</w:t>
            </w:r>
            <w:r>
              <w:rPr>
                <w:rFonts w:hint="eastAsia"/>
                <w:color w:val="auto"/>
                <w:highlight w:val="none"/>
              </w:rPr>
              <w:t>集气罩+软帘收集后经布袋除尘器处理后通过1根15m排气筒（DA001）排放</w:t>
            </w:r>
            <w:r>
              <w:rPr>
                <w:rFonts w:hint="eastAsia"/>
                <w:color w:val="auto"/>
                <w:highlight w:val="none"/>
                <w:lang w:eastAsia="zh-CN"/>
              </w:rPr>
              <w:t>；</w:t>
            </w:r>
            <w:r>
              <w:rPr>
                <w:rFonts w:hint="eastAsia"/>
                <w:color w:val="auto"/>
                <w:highlight w:val="none"/>
                <w:lang w:val="en-US" w:eastAsia="zh-CN"/>
              </w:rPr>
              <w:t>抛丸工序产生的抛丸废气（颗粒物）经负压密闭</w:t>
            </w:r>
            <w:r>
              <w:rPr>
                <w:color w:val="auto"/>
                <w:highlight w:val="none"/>
              </w:rPr>
              <w:t>收集后由</w:t>
            </w:r>
            <w:r>
              <w:rPr>
                <w:rFonts w:hint="eastAsia"/>
                <w:color w:val="auto"/>
                <w:highlight w:val="none"/>
                <w:lang w:val="en-US" w:eastAsia="zh-CN"/>
              </w:rPr>
              <w:t>抛丸机自带的</w:t>
            </w:r>
            <w:r>
              <w:rPr>
                <w:color w:val="auto"/>
                <w:highlight w:val="none"/>
              </w:rPr>
              <w:t>布袋除尘器处理后通过1根15m排气筒（DA00</w:t>
            </w:r>
            <w:r>
              <w:rPr>
                <w:rFonts w:hint="eastAsia"/>
                <w:color w:val="auto"/>
                <w:highlight w:val="none"/>
                <w:lang w:val="en-US" w:eastAsia="zh-CN"/>
              </w:rPr>
              <w:t>2</w:t>
            </w:r>
            <w:r>
              <w:rPr>
                <w:color w:val="auto"/>
                <w:highlight w:val="none"/>
              </w:rPr>
              <w:t>）排放</w:t>
            </w:r>
            <w:r>
              <w:rPr>
                <w:rFonts w:hint="eastAsia"/>
                <w:color w:val="auto"/>
                <w:highlight w:val="none"/>
                <w:lang w:eastAsia="zh-CN"/>
              </w:rPr>
              <w:t>；</w:t>
            </w:r>
            <w:r>
              <w:rPr>
                <w:rFonts w:hint="eastAsia"/>
                <w:color w:val="auto"/>
                <w:highlight w:val="none"/>
                <w:lang w:val="en-US" w:eastAsia="zh-CN"/>
              </w:rPr>
              <w:t>打磨工序产生的打磨废气（颗粒物）</w:t>
            </w:r>
            <w:r>
              <w:rPr>
                <w:rFonts w:hint="eastAsia"/>
                <w:color w:val="auto"/>
                <w:highlight w:val="none"/>
                <w:lang w:eastAsia="zh-CN"/>
              </w:rPr>
              <w:t>经集气罩+软帘收集后经布袋除</w:t>
            </w:r>
            <w:r>
              <w:rPr>
                <w:rFonts w:hint="default" w:ascii="Times New Roman" w:hAnsi="Times New Roman" w:eastAsia="宋体" w:cs="Times New Roman"/>
                <w:color w:val="auto"/>
                <w:highlight w:val="none"/>
                <w:lang w:eastAsia="zh-CN"/>
              </w:rPr>
              <w:t>尘器处理后通过1根15m排气筒（DA00</w:t>
            </w:r>
            <w:r>
              <w:rPr>
                <w:rFonts w:hint="default" w:ascii="Times New Roman" w:hAnsi="Times New Roman" w:eastAsia="宋体" w:cs="Times New Roman"/>
                <w:color w:val="auto"/>
                <w:highlight w:val="none"/>
                <w:lang w:val="en-US" w:eastAsia="zh-CN"/>
              </w:rPr>
              <w:t>3</w:t>
            </w:r>
            <w:r>
              <w:rPr>
                <w:rFonts w:hint="default" w:ascii="Times New Roman" w:hAnsi="Times New Roman" w:eastAsia="宋体" w:cs="Times New Roman"/>
                <w:color w:val="auto"/>
                <w:highlight w:val="none"/>
                <w:lang w:eastAsia="zh-CN"/>
              </w:rPr>
              <w:t>）排放；</w:t>
            </w:r>
            <w:r>
              <w:rPr>
                <w:rFonts w:hint="default" w:ascii="Times New Roman" w:hAnsi="Times New Roman" w:eastAsia="宋体" w:cs="Times New Roman"/>
                <w:color w:val="auto"/>
                <w:highlight w:val="none"/>
                <w:lang w:val="en-US" w:eastAsia="zh-CN"/>
              </w:rPr>
              <w:t>焊接工序产生的焊接烟气（颗粒物）经</w:t>
            </w:r>
            <w:r>
              <w:rPr>
                <w:rFonts w:hint="default" w:ascii="Times New Roman" w:hAnsi="Times New Roman" w:eastAsia="宋体" w:cs="Times New Roman"/>
                <w:color w:val="auto"/>
                <w:sz w:val="24"/>
                <w:szCs w:val="24"/>
                <w:highlight w:val="none"/>
                <w:lang w:val="en-US" w:eastAsia="zh-CN"/>
              </w:rPr>
              <w:t>移动式烟尘净化器收集处理后在车间作无组织排放。</w:t>
            </w:r>
          </w:p>
          <w:p w14:paraId="4ED9BAC8">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①布袋除尘器</w:t>
            </w:r>
          </w:p>
          <w:p w14:paraId="6F0487B8">
            <w:pPr>
              <w:pStyle w:val="53"/>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布袋除尘器是一种干式滤尘装置。它适用于捕集细小、干燥、非纤维性粉尘。滤袋采用纺织的滤布或非纺织的毡制成，利用纤维织物的过滤作用对含尘气体进行过滤，当含尘气体进入袋式除尘器后，颗粒大、比重大的粉尘，由于重力的作用沉降下来，落入灰斗，含有较细小粉尘的气体在通过滤料时，粉尘被阻留，使气体得到净化。参考《排污许可证申请与核发技术规范 铁路、船舶、航空航天和其他运输设备制造业》（HJ 1124-020），抛丸设备产生的颗粒物的污染防治推荐可行技术包括</w:t>
            </w:r>
            <w:r>
              <w:rPr>
                <w:rFonts w:hint="default" w:ascii="Times New Roman" w:hAnsi="Times New Roman" w:eastAsia="宋体" w:cs="Times New Roman"/>
                <w:b/>
                <w:bCs/>
                <w:color w:val="auto"/>
                <w:highlight w:val="none"/>
              </w:rPr>
              <w:t>袋式除尘</w:t>
            </w:r>
            <w:r>
              <w:rPr>
                <w:rFonts w:hint="default" w:ascii="Times New Roman" w:hAnsi="Times New Roman" w:eastAsia="宋体" w:cs="Times New Roman"/>
                <w:color w:val="auto"/>
                <w:highlight w:val="none"/>
              </w:rPr>
              <w:t>、湿式除尘；根据“广德奥德伟尔零部件有限公司年加工400万件汽车发动机缸盖、压铸件项目”竣工验收检测报告</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检测时间2020年8月26）</w:t>
            </w:r>
            <w:r>
              <w:rPr>
                <w:rFonts w:hint="default" w:ascii="Times New Roman" w:hAnsi="Times New Roman" w:eastAsia="宋体" w:cs="Times New Roman"/>
                <w:color w:val="auto"/>
                <w:highlight w:val="none"/>
              </w:rPr>
              <w:t>，该项目抛丸过程产生的颗粒物经集气罩+布袋除尘措施处理，布袋除尘措施的处理效率可达99.1%。因此，本项目</w:t>
            </w:r>
            <w:r>
              <w:rPr>
                <w:rFonts w:hint="default" w:ascii="Times New Roman" w:hAnsi="Times New Roman" w:eastAsia="宋体" w:cs="Times New Roman"/>
                <w:color w:val="auto"/>
                <w:highlight w:val="none"/>
                <w:lang w:val="en-US" w:eastAsia="zh-CN"/>
              </w:rPr>
              <w:t>颗粒物使用</w:t>
            </w:r>
            <w:r>
              <w:rPr>
                <w:rFonts w:hint="default" w:ascii="Times New Roman" w:hAnsi="Times New Roman" w:eastAsia="宋体" w:cs="Times New Roman"/>
                <w:color w:val="auto"/>
                <w:highlight w:val="none"/>
              </w:rPr>
              <w:t>布袋除尘器属于可行技术，且布袋除尘器去除效率取值可行99%可行。</w:t>
            </w:r>
          </w:p>
          <w:p w14:paraId="2BDE234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auto"/>
                <w:kern w:val="2"/>
                <w:sz w:val="24"/>
                <w:szCs w:val="21"/>
                <w:highlight w:val="none"/>
                <w:lang w:val="en-US" w:eastAsia="zh-CN" w:bidi="ar-SA"/>
              </w:rPr>
            </w:pPr>
            <w:r>
              <w:rPr>
                <w:rFonts w:hint="default" w:ascii="Times New Roman" w:hAnsi="Times New Roman" w:eastAsia="宋体" w:cs="Times New Roman"/>
                <w:color w:val="auto"/>
                <w:kern w:val="2"/>
                <w:sz w:val="24"/>
                <w:szCs w:val="21"/>
                <w:highlight w:val="none"/>
                <w:lang w:val="en-US" w:eastAsia="zh-CN" w:bidi="ar-SA"/>
              </w:rPr>
              <w:t>布袋除尘器技术参数见下表。</w:t>
            </w:r>
          </w:p>
          <w:p w14:paraId="1172B269">
            <w:pPr>
              <w:widowControl/>
              <w:spacing w:line="240" w:lineRule="auto"/>
              <w:jc w:val="center"/>
              <w:rPr>
                <w:rFonts w:hint="default" w:ascii="Times New Roman" w:hAnsi="Times New Roman" w:eastAsia="宋体" w:cs="Times New Roman"/>
                <w:b/>
                <w:bCs/>
                <w:snapToGrid w:val="0"/>
                <w:color w:val="auto"/>
                <w:kern w:val="0"/>
                <w:sz w:val="24"/>
                <w:szCs w:val="24"/>
              </w:rPr>
            </w:pPr>
            <w:r>
              <w:rPr>
                <w:rFonts w:hint="default" w:ascii="Times New Roman" w:hAnsi="Times New Roman" w:eastAsia="宋体" w:cs="Times New Roman"/>
                <w:b/>
                <w:bCs/>
                <w:snapToGrid w:val="0"/>
                <w:color w:val="auto"/>
                <w:kern w:val="0"/>
                <w:sz w:val="24"/>
                <w:szCs w:val="24"/>
              </w:rPr>
              <w:t>表4-</w:t>
            </w:r>
            <w:r>
              <w:rPr>
                <w:rFonts w:hint="default" w:ascii="Times New Roman" w:hAnsi="Times New Roman" w:eastAsia="宋体" w:cs="Times New Roman"/>
                <w:b/>
                <w:bCs/>
                <w:snapToGrid w:val="0"/>
                <w:color w:val="auto"/>
                <w:kern w:val="0"/>
                <w:sz w:val="24"/>
                <w:szCs w:val="24"/>
                <w:lang w:val="en-US" w:eastAsia="zh-CN"/>
              </w:rPr>
              <w:t>4</w:t>
            </w:r>
            <w:r>
              <w:rPr>
                <w:rFonts w:hint="default" w:ascii="Times New Roman" w:hAnsi="Times New Roman" w:eastAsia="宋体" w:cs="Times New Roman"/>
                <w:b/>
                <w:bCs/>
                <w:snapToGrid w:val="0"/>
                <w:color w:val="auto"/>
                <w:kern w:val="0"/>
                <w:sz w:val="24"/>
                <w:szCs w:val="24"/>
              </w:rPr>
              <w:t xml:space="preserve">  布袋除尘器技术参数一览表</w:t>
            </w:r>
          </w:p>
          <w:tbl>
            <w:tblPr>
              <w:tblStyle w:val="18"/>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70"/>
              <w:gridCol w:w="1587"/>
              <w:gridCol w:w="3159"/>
              <w:gridCol w:w="1311"/>
              <w:gridCol w:w="1616"/>
            </w:tblGrid>
            <w:tr w14:paraId="3E318AA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455" w:type="pct"/>
                  <w:vAlign w:val="center"/>
                </w:tcPr>
                <w:p w14:paraId="78333232">
                  <w:pPr>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序号</w:t>
                  </w:r>
                </w:p>
              </w:tc>
              <w:tc>
                <w:tcPr>
                  <w:tcW w:w="939" w:type="pct"/>
                  <w:vAlign w:val="center"/>
                </w:tcPr>
                <w:p w14:paraId="5F199003">
                  <w:pPr>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项目及产品</w:t>
                  </w:r>
                </w:p>
              </w:tc>
              <w:tc>
                <w:tcPr>
                  <w:tcW w:w="1870" w:type="pct"/>
                  <w:vAlign w:val="center"/>
                </w:tcPr>
                <w:p w14:paraId="72B6BA00">
                  <w:pPr>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型号尺寸及参数</w:t>
                  </w:r>
                </w:p>
              </w:tc>
              <w:tc>
                <w:tcPr>
                  <w:tcW w:w="776" w:type="pct"/>
                  <w:vAlign w:val="center"/>
                </w:tcPr>
                <w:p w14:paraId="670A75F4">
                  <w:pPr>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单位</w:t>
                  </w:r>
                </w:p>
              </w:tc>
              <w:tc>
                <w:tcPr>
                  <w:tcW w:w="957" w:type="pct"/>
                  <w:vAlign w:val="center"/>
                </w:tcPr>
                <w:p w14:paraId="175BF779">
                  <w:pPr>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数量</w:t>
                  </w:r>
                </w:p>
              </w:tc>
            </w:tr>
            <w:tr w14:paraId="05040D7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5000" w:type="pct"/>
                  <w:gridSpan w:val="5"/>
                  <w:vAlign w:val="center"/>
                </w:tcPr>
                <w:p w14:paraId="0DA16DF5">
                  <w:pPr>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DA001（风量均为1</w:t>
                  </w:r>
                  <w:r>
                    <w:rPr>
                      <w:rFonts w:hint="default" w:ascii="Times New Roman" w:hAnsi="Times New Roman" w:eastAsia="宋体" w:cs="Times New Roman"/>
                      <w:b/>
                      <w:bCs/>
                      <w:color w:val="auto"/>
                      <w:kern w:val="0"/>
                      <w:sz w:val="21"/>
                      <w:szCs w:val="21"/>
                      <w:lang w:val="en-US" w:eastAsia="zh-CN"/>
                    </w:rPr>
                    <w:t>4</w:t>
                  </w:r>
                  <w:r>
                    <w:rPr>
                      <w:rFonts w:hint="default" w:ascii="Times New Roman" w:hAnsi="Times New Roman" w:eastAsia="宋体" w:cs="Times New Roman"/>
                      <w:b/>
                      <w:bCs/>
                      <w:color w:val="auto"/>
                      <w:kern w:val="0"/>
                      <w:sz w:val="21"/>
                      <w:szCs w:val="21"/>
                    </w:rPr>
                    <w:t>000m</w:t>
                  </w:r>
                  <w:r>
                    <w:rPr>
                      <w:rFonts w:hint="default" w:ascii="Times New Roman" w:hAnsi="Times New Roman" w:eastAsia="宋体" w:cs="Times New Roman"/>
                      <w:b/>
                      <w:bCs/>
                      <w:color w:val="auto"/>
                      <w:kern w:val="0"/>
                      <w:sz w:val="21"/>
                      <w:szCs w:val="21"/>
                      <w:vertAlign w:val="superscript"/>
                    </w:rPr>
                    <w:t>3</w:t>
                  </w:r>
                  <w:r>
                    <w:rPr>
                      <w:rFonts w:hint="default" w:ascii="Times New Roman" w:hAnsi="Times New Roman" w:eastAsia="宋体" w:cs="Times New Roman"/>
                      <w:b/>
                      <w:bCs/>
                      <w:color w:val="auto"/>
                      <w:kern w:val="0"/>
                      <w:sz w:val="21"/>
                      <w:szCs w:val="21"/>
                    </w:rPr>
                    <w:t>/h）</w:t>
                  </w:r>
                </w:p>
              </w:tc>
            </w:tr>
            <w:tr w14:paraId="30BA23E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770" w:type="dxa"/>
                  <w:vAlign w:val="center"/>
                </w:tcPr>
                <w:p w14:paraId="0784A629">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w:t>
                  </w:r>
                </w:p>
              </w:tc>
              <w:tc>
                <w:tcPr>
                  <w:tcW w:w="1587" w:type="dxa"/>
                  <w:vAlign w:val="center"/>
                </w:tcPr>
                <w:p w14:paraId="06E71AE9">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布袋除尘器</w:t>
                  </w:r>
                </w:p>
              </w:tc>
              <w:tc>
                <w:tcPr>
                  <w:tcW w:w="3159" w:type="dxa"/>
                  <w:vAlign w:val="center"/>
                </w:tcPr>
                <w:p w14:paraId="6B000FF8">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尺寸：3000*2200*7200mm；厚度：2.75mm；140条133*2500mm布袋</w:t>
                  </w:r>
                </w:p>
              </w:tc>
              <w:tc>
                <w:tcPr>
                  <w:tcW w:w="1311" w:type="dxa"/>
                  <w:vAlign w:val="center"/>
                </w:tcPr>
                <w:p w14:paraId="7C718730">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台</w:t>
                  </w:r>
                </w:p>
              </w:tc>
              <w:tc>
                <w:tcPr>
                  <w:tcW w:w="1616" w:type="dxa"/>
                  <w:vAlign w:val="center"/>
                </w:tcPr>
                <w:p w14:paraId="2A5C446F">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w:t>
                  </w:r>
                </w:p>
              </w:tc>
            </w:tr>
            <w:tr w14:paraId="5CF7133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770" w:type="dxa"/>
                  <w:vAlign w:val="center"/>
                </w:tcPr>
                <w:p w14:paraId="6FFF2223">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w:t>
                  </w:r>
                </w:p>
              </w:tc>
              <w:tc>
                <w:tcPr>
                  <w:tcW w:w="1587" w:type="dxa"/>
                  <w:vAlign w:val="center"/>
                </w:tcPr>
                <w:p w14:paraId="29CD89C9">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防爆离心机</w:t>
                  </w:r>
                </w:p>
              </w:tc>
              <w:tc>
                <w:tcPr>
                  <w:tcW w:w="3159" w:type="dxa"/>
                  <w:vAlign w:val="center"/>
                </w:tcPr>
                <w:p w14:paraId="4D2B9B3E">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4-72 8C；功率：37kW。</w:t>
                  </w:r>
                </w:p>
              </w:tc>
              <w:tc>
                <w:tcPr>
                  <w:tcW w:w="1311" w:type="dxa"/>
                  <w:vAlign w:val="center"/>
                </w:tcPr>
                <w:p w14:paraId="1CEF6E58">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台</w:t>
                  </w:r>
                </w:p>
              </w:tc>
              <w:tc>
                <w:tcPr>
                  <w:tcW w:w="1616" w:type="dxa"/>
                  <w:vAlign w:val="center"/>
                </w:tcPr>
                <w:p w14:paraId="2868F120">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w:t>
                  </w:r>
                </w:p>
              </w:tc>
            </w:tr>
            <w:tr w14:paraId="27FDA57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770" w:type="dxa"/>
                  <w:vAlign w:val="center"/>
                </w:tcPr>
                <w:p w14:paraId="0DA926D6">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w:t>
                  </w:r>
                </w:p>
              </w:tc>
              <w:tc>
                <w:tcPr>
                  <w:tcW w:w="1587" w:type="dxa"/>
                  <w:vAlign w:val="center"/>
                </w:tcPr>
                <w:p w14:paraId="2D438AE7">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吸风罩</w:t>
                  </w:r>
                </w:p>
              </w:tc>
              <w:tc>
                <w:tcPr>
                  <w:tcW w:w="3159" w:type="dxa"/>
                  <w:vAlign w:val="center"/>
                </w:tcPr>
                <w:p w14:paraId="13348B60">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最大面积1m</w:t>
                  </w:r>
                  <w:r>
                    <w:rPr>
                      <w:rFonts w:hint="default" w:ascii="Times New Roman" w:hAnsi="Times New Roman" w:eastAsia="宋体" w:cs="Times New Roman"/>
                      <w:color w:val="auto"/>
                      <w:kern w:val="0"/>
                      <w:sz w:val="21"/>
                      <w:szCs w:val="21"/>
                      <w:vertAlign w:val="superscript"/>
                    </w:rPr>
                    <w:t>2</w:t>
                  </w:r>
                </w:p>
              </w:tc>
              <w:tc>
                <w:tcPr>
                  <w:tcW w:w="1311" w:type="dxa"/>
                  <w:vAlign w:val="center"/>
                </w:tcPr>
                <w:p w14:paraId="61D391FA">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个</w:t>
                  </w:r>
                </w:p>
              </w:tc>
              <w:tc>
                <w:tcPr>
                  <w:tcW w:w="1616" w:type="dxa"/>
                  <w:vAlign w:val="center"/>
                </w:tcPr>
                <w:p w14:paraId="0C941531">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w:t>
                  </w:r>
                </w:p>
              </w:tc>
            </w:tr>
            <w:tr w14:paraId="04153D2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770" w:type="dxa"/>
                  <w:vAlign w:val="center"/>
                </w:tcPr>
                <w:p w14:paraId="48C15D3C">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w:t>
                  </w:r>
                </w:p>
              </w:tc>
              <w:tc>
                <w:tcPr>
                  <w:tcW w:w="1587" w:type="dxa"/>
                  <w:vAlign w:val="center"/>
                </w:tcPr>
                <w:p w14:paraId="3D229792">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排气筒</w:t>
                  </w:r>
                </w:p>
              </w:tc>
              <w:tc>
                <w:tcPr>
                  <w:tcW w:w="3159" w:type="dxa"/>
                  <w:vAlign w:val="center"/>
                </w:tcPr>
                <w:p w14:paraId="731D8E88">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碳钢Q235-25m高</w:t>
                  </w:r>
                </w:p>
              </w:tc>
              <w:tc>
                <w:tcPr>
                  <w:tcW w:w="1311" w:type="dxa"/>
                  <w:vAlign w:val="center"/>
                </w:tcPr>
                <w:p w14:paraId="4FF1F715">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式</w:t>
                  </w:r>
                </w:p>
              </w:tc>
              <w:tc>
                <w:tcPr>
                  <w:tcW w:w="1616" w:type="dxa"/>
                  <w:vAlign w:val="center"/>
                </w:tcPr>
                <w:p w14:paraId="10A0CE41">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w:t>
                  </w:r>
                </w:p>
              </w:tc>
            </w:tr>
            <w:tr w14:paraId="1B1E1EB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770" w:type="dxa"/>
                  <w:vAlign w:val="center"/>
                </w:tcPr>
                <w:p w14:paraId="3DD6C03A">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w:t>
                  </w:r>
                </w:p>
              </w:tc>
              <w:tc>
                <w:tcPr>
                  <w:tcW w:w="1587" w:type="dxa"/>
                  <w:vAlign w:val="center"/>
                </w:tcPr>
                <w:p w14:paraId="72995579">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检测平台及爬梯</w:t>
                  </w:r>
                </w:p>
              </w:tc>
              <w:tc>
                <w:tcPr>
                  <w:tcW w:w="3159" w:type="dxa"/>
                  <w:vAlign w:val="center"/>
                </w:tcPr>
                <w:p w14:paraId="7F70EC14">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按设计规范</w:t>
                  </w:r>
                </w:p>
              </w:tc>
              <w:tc>
                <w:tcPr>
                  <w:tcW w:w="1311" w:type="dxa"/>
                  <w:vAlign w:val="center"/>
                </w:tcPr>
                <w:p w14:paraId="2A1DB57A">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式</w:t>
                  </w:r>
                </w:p>
              </w:tc>
              <w:tc>
                <w:tcPr>
                  <w:tcW w:w="1616" w:type="dxa"/>
                  <w:vAlign w:val="center"/>
                </w:tcPr>
                <w:p w14:paraId="50C7C6B0">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w:t>
                  </w:r>
                </w:p>
              </w:tc>
            </w:tr>
            <w:tr w14:paraId="63B087B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770" w:type="dxa"/>
                  <w:vAlign w:val="center"/>
                </w:tcPr>
                <w:p w14:paraId="6D8CFE9C">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w:t>
                  </w:r>
                </w:p>
              </w:tc>
              <w:tc>
                <w:tcPr>
                  <w:tcW w:w="1587" w:type="dxa"/>
                  <w:vAlign w:val="center"/>
                </w:tcPr>
                <w:p w14:paraId="5510A659">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排气筒支架</w:t>
                  </w:r>
                </w:p>
              </w:tc>
              <w:tc>
                <w:tcPr>
                  <w:tcW w:w="3159" w:type="dxa"/>
                  <w:vAlign w:val="center"/>
                </w:tcPr>
                <w:p w14:paraId="7ACA91F3">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按设计规范</w:t>
                  </w:r>
                </w:p>
              </w:tc>
              <w:tc>
                <w:tcPr>
                  <w:tcW w:w="1311" w:type="dxa"/>
                  <w:vAlign w:val="center"/>
                </w:tcPr>
                <w:p w14:paraId="484E0D84">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式</w:t>
                  </w:r>
                </w:p>
              </w:tc>
              <w:tc>
                <w:tcPr>
                  <w:tcW w:w="1616" w:type="dxa"/>
                  <w:vAlign w:val="center"/>
                </w:tcPr>
                <w:p w14:paraId="75694CB4">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w:t>
                  </w:r>
                </w:p>
              </w:tc>
            </w:tr>
            <w:tr w14:paraId="5D76732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5000" w:type="pct"/>
                  <w:gridSpan w:val="5"/>
                  <w:vAlign w:val="center"/>
                </w:tcPr>
                <w:p w14:paraId="0653F1F8">
                  <w:pPr>
                    <w:spacing w:line="240" w:lineRule="auto"/>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DA00</w:t>
                  </w:r>
                  <w:r>
                    <w:rPr>
                      <w:rFonts w:hint="default" w:ascii="Times New Roman" w:hAnsi="Times New Roman" w:eastAsia="宋体" w:cs="Times New Roman"/>
                      <w:b/>
                      <w:bCs/>
                      <w:color w:val="auto"/>
                      <w:kern w:val="0"/>
                      <w:sz w:val="21"/>
                      <w:szCs w:val="21"/>
                      <w:lang w:val="en-US" w:eastAsia="zh-CN"/>
                    </w:rPr>
                    <w:t>2、DA003</w:t>
                  </w:r>
                  <w:r>
                    <w:rPr>
                      <w:rFonts w:hint="default" w:ascii="Times New Roman" w:hAnsi="Times New Roman" w:eastAsia="宋体" w:cs="Times New Roman"/>
                      <w:b/>
                      <w:bCs/>
                      <w:color w:val="auto"/>
                      <w:kern w:val="0"/>
                      <w:sz w:val="21"/>
                      <w:szCs w:val="21"/>
                    </w:rPr>
                    <w:t>（风量均为</w:t>
                  </w:r>
                  <w:r>
                    <w:rPr>
                      <w:rFonts w:hint="default" w:ascii="Times New Roman" w:hAnsi="Times New Roman" w:eastAsia="宋体" w:cs="Times New Roman"/>
                      <w:b/>
                      <w:bCs/>
                      <w:color w:val="auto"/>
                      <w:kern w:val="0"/>
                      <w:sz w:val="21"/>
                      <w:szCs w:val="21"/>
                      <w:lang w:val="en-US" w:eastAsia="zh-CN"/>
                    </w:rPr>
                    <w:t>14</w:t>
                  </w:r>
                  <w:r>
                    <w:rPr>
                      <w:rFonts w:hint="default" w:ascii="Times New Roman" w:hAnsi="Times New Roman" w:eastAsia="宋体" w:cs="Times New Roman"/>
                      <w:b/>
                      <w:bCs/>
                      <w:color w:val="auto"/>
                      <w:kern w:val="0"/>
                      <w:sz w:val="21"/>
                      <w:szCs w:val="21"/>
                    </w:rPr>
                    <w:t>000m</w:t>
                  </w:r>
                  <w:r>
                    <w:rPr>
                      <w:rFonts w:hint="default" w:ascii="Times New Roman" w:hAnsi="Times New Roman" w:eastAsia="宋体" w:cs="Times New Roman"/>
                      <w:b/>
                      <w:bCs/>
                      <w:color w:val="auto"/>
                      <w:kern w:val="0"/>
                      <w:sz w:val="21"/>
                      <w:szCs w:val="21"/>
                      <w:vertAlign w:val="superscript"/>
                    </w:rPr>
                    <w:t>3</w:t>
                  </w:r>
                  <w:r>
                    <w:rPr>
                      <w:rFonts w:hint="default" w:ascii="Times New Roman" w:hAnsi="Times New Roman" w:eastAsia="宋体" w:cs="Times New Roman"/>
                      <w:b/>
                      <w:bCs/>
                      <w:color w:val="auto"/>
                      <w:kern w:val="0"/>
                      <w:sz w:val="21"/>
                      <w:szCs w:val="21"/>
                    </w:rPr>
                    <w:t>/h）</w:t>
                  </w:r>
                </w:p>
              </w:tc>
            </w:tr>
            <w:tr w14:paraId="0326624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455" w:type="pct"/>
                  <w:vAlign w:val="center"/>
                </w:tcPr>
                <w:p w14:paraId="242DC5D7">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w:t>
                  </w:r>
                </w:p>
              </w:tc>
              <w:tc>
                <w:tcPr>
                  <w:tcW w:w="1587" w:type="dxa"/>
                  <w:vAlign w:val="center"/>
                </w:tcPr>
                <w:p w14:paraId="0B0B94F0">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布袋除尘器</w:t>
                  </w:r>
                </w:p>
              </w:tc>
              <w:tc>
                <w:tcPr>
                  <w:tcW w:w="3159" w:type="dxa"/>
                  <w:vAlign w:val="center"/>
                </w:tcPr>
                <w:p w14:paraId="565D67C5">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尺寸：3600*1900*5000mm；厚度：2.75mm；200条133*2500mm布袋</w:t>
                  </w:r>
                </w:p>
              </w:tc>
              <w:tc>
                <w:tcPr>
                  <w:tcW w:w="1311" w:type="dxa"/>
                  <w:vAlign w:val="center"/>
                </w:tcPr>
                <w:p w14:paraId="5862CD54">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台</w:t>
                  </w:r>
                </w:p>
              </w:tc>
              <w:tc>
                <w:tcPr>
                  <w:tcW w:w="1616" w:type="dxa"/>
                  <w:vAlign w:val="center"/>
                </w:tcPr>
                <w:p w14:paraId="616BE468">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w:t>
                  </w:r>
                </w:p>
              </w:tc>
            </w:tr>
            <w:tr w14:paraId="0313506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455" w:type="pct"/>
                  <w:vAlign w:val="center"/>
                </w:tcPr>
                <w:p w14:paraId="7294A789">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w:t>
                  </w:r>
                </w:p>
              </w:tc>
              <w:tc>
                <w:tcPr>
                  <w:tcW w:w="1587" w:type="dxa"/>
                  <w:vAlign w:val="center"/>
                </w:tcPr>
                <w:p w14:paraId="4BEC34FF">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防爆离心机</w:t>
                  </w:r>
                </w:p>
              </w:tc>
              <w:tc>
                <w:tcPr>
                  <w:tcW w:w="3159" w:type="dxa"/>
                  <w:vAlign w:val="center"/>
                </w:tcPr>
                <w:p w14:paraId="3FB9FFB7">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4-72 8C；功率：37kw。</w:t>
                  </w:r>
                </w:p>
              </w:tc>
              <w:tc>
                <w:tcPr>
                  <w:tcW w:w="1311" w:type="dxa"/>
                  <w:vAlign w:val="center"/>
                </w:tcPr>
                <w:p w14:paraId="5D93EA97">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台</w:t>
                  </w:r>
                </w:p>
              </w:tc>
              <w:tc>
                <w:tcPr>
                  <w:tcW w:w="1616" w:type="dxa"/>
                  <w:vAlign w:val="center"/>
                </w:tcPr>
                <w:p w14:paraId="0E9B9E44">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w:t>
                  </w:r>
                </w:p>
              </w:tc>
            </w:tr>
            <w:tr w14:paraId="0FABF59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455" w:type="pct"/>
                  <w:vAlign w:val="center"/>
                </w:tcPr>
                <w:p w14:paraId="17002DA7">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w:t>
                  </w:r>
                </w:p>
              </w:tc>
              <w:tc>
                <w:tcPr>
                  <w:tcW w:w="1587" w:type="dxa"/>
                  <w:vAlign w:val="center"/>
                </w:tcPr>
                <w:p w14:paraId="7CE415EA">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吸风罩</w:t>
                  </w:r>
                </w:p>
              </w:tc>
              <w:tc>
                <w:tcPr>
                  <w:tcW w:w="3159" w:type="dxa"/>
                  <w:vAlign w:val="center"/>
                </w:tcPr>
                <w:p w14:paraId="5529B655">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最大面积2.16m</w:t>
                  </w:r>
                  <w:r>
                    <w:rPr>
                      <w:rFonts w:hint="default" w:ascii="Times New Roman" w:hAnsi="Times New Roman" w:eastAsia="宋体" w:cs="Times New Roman"/>
                      <w:color w:val="auto"/>
                      <w:kern w:val="0"/>
                      <w:sz w:val="21"/>
                      <w:szCs w:val="21"/>
                      <w:vertAlign w:val="superscript"/>
                    </w:rPr>
                    <w:t>2</w:t>
                  </w:r>
                </w:p>
              </w:tc>
              <w:tc>
                <w:tcPr>
                  <w:tcW w:w="1311" w:type="dxa"/>
                  <w:vAlign w:val="center"/>
                </w:tcPr>
                <w:p w14:paraId="3C44AC54">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个</w:t>
                  </w:r>
                </w:p>
              </w:tc>
              <w:tc>
                <w:tcPr>
                  <w:tcW w:w="1616" w:type="dxa"/>
                  <w:vAlign w:val="center"/>
                </w:tcPr>
                <w:p w14:paraId="3193D700">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w:t>
                  </w:r>
                </w:p>
              </w:tc>
            </w:tr>
            <w:tr w14:paraId="411202A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455" w:type="pct"/>
                  <w:vAlign w:val="center"/>
                </w:tcPr>
                <w:p w14:paraId="52F96C7C">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w:t>
                  </w:r>
                </w:p>
              </w:tc>
              <w:tc>
                <w:tcPr>
                  <w:tcW w:w="1587" w:type="dxa"/>
                  <w:vAlign w:val="center"/>
                </w:tcPr>
                <w:p w14:paraId="45C3A797">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排气筒</w:t>
                  </w:r>
                </w:p>
              </w:tc>
              <w:tc>
                <w:tcPr>
                  <w:tcW w:w="3159" w:type="dxa"/>
                  <w:vAlign w:val="center"/>
                </w:tcPr>
                <w:p w14:paraId="7E011DD3">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碳钢Q235-28m高</w:t>
                  </w:r>
                </w:p>
              </w:tc>
              <w:tc>
                <w:tcPr>
                  <w:tcW w:w="1311" w:type="dxa"/>
                  <w:vAlign w:val="center"/>
                </w:tcPr>
                <w:p w14:paraId="0BE21CEB">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式</w:t>
                  </w:r>
                </w:p>
              </w:tc>
              <w:tc>
                <w:tcPr>
                  <w:tcW w:w="1616" w:type="dxa"/>
                  <w:vAlign w:val="center"/>
                </w:tcPr>
                <w:p w14:paraId="7C7C212F">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w:t>
                  </w:r>
                </w:p>
              </w:tc>
            </w:tr>
            <w:tr w14:paraId="73FD45E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455" w:type="pct"/>
                  <w:vAlign w:val="center"/>
                </w:tcPr>
                <w:p w14:paraId="6AFCC729">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w:t>
                  </w:r>
                </w:p>
              </w:tc>
              <w:tc>
                <w:tcPr>
                  <w:tcW w:w="1587" w:type="dxa"/>
                  <w:vAlign w:val="center"/>
                </w:tcPr>
                <w:p w14:paraId="7E7171D1">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检测平台及爬梯</w:t>
                  </w:r>
                </w:p>
              </w:tc>
              <w:tc>
                <w:tcPr>
                  <w:tcW w:w="3159" w:type="dxa"/>
                  <w:vAlign w:val="center"/>
                </w:tcPr>
                <w:p w14:paraId="61285DED">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按设计规范</w:t>
                  </w:r>
                </w:p>
              </w:tc>
              <w:tc>
                <w:tcPr>
                  <w:tcW w:w="1311" w:type="dxa"/>
                  <w:vAlign w:val="center"/>
                </w:tcPr>
                <w:p w14:paraId="64A848CD">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式</w:t>
                  </w:r>
                </w:p>
              </w:tc>
              <w:tc>
                <w:tcPr>
                  <w:tcW w:w="1616" w:type="dxa"/>
                  <w:vAlign w:val="center"/>
                </w:tcPr>
                <w:p w14:paraId="26FDDC68">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w:t>
                  </w:r>
                </w:p>
              </w:tc>
            </w:tr>
            <w:tr w14:paraId="16A851E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455" w:type="pct"/>
                  <w:vAlign w:val="center"/>
                </w:tcPr>
                <w:p w14:paraId="566F19F0">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w:t>
                  </w:r>
                </w:p>
              </w:tc>
              <w:tc>
                <w:tcPr>
                  <w:tcW w:w="1587" w:type="dxa"/>
                  <w:vAlign w:val="center"/>
                </w:tcPr>
                <w:p w14:paraId="7F42EB6B">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排气筒支架</w:t>
                  </w:r>
                </w:p>
              </w:tc>
              <w:tc>
                <w:tcPr>
                  <w:tcW w:w="3159" w:type="dxa"/>
                  <w:vAlign w:val="center"/>
                </w:tcPr>
                <w:p w14:paraId="454E62E7">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按设计规范</w:t>
                  </w:r>
                </w:p>
              </w:tc>
              <w:tc>
                <w:tcPr>
                  <w:tcW w:w="1311" w:type="dxa"/>
                  <w:vAlign w:val="center"/>
                </w:tcPr>
                <w:p w14:paraId="6B351BA5">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式</w:t>
                  </w:r>
                </w:p>
              </w:tc>
              <w:tc>
                <w:tcPr>
                  <w:tcW w:w="1616" w:type="dxa"/>
                  <w:vAlign w:val="center"/>
                </w:tcPr>
                <w:p w14:paraId="6F728013">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w:t>
                  </w:r>
                </w:p>
              </w:tc>
            </w:tr>
          </w:tbl>
          <w:p w14:paraId="7C54F16B">
            <w:pPr>
              <w:pStyle w:val="53"/>
              <w:bidi w:val="0"/>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②移动式烟尘净化器</w:t>
            </w:r>
          </w:p>
          <w:p w14:paraId="70BBCA8D">
            <w:pPr>
              <w:pStyle w:val="53"/>
              <w:ind w:firstLine="48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移动式烟尘净化器是一种用于捕捉、过滤和净化空气中烟尘、粉尘及有害气体的便携式设备，广泛应用于焊接、切割、打磨等工业场景。移动式烟尘净化器通过风机负压将烟尘吸入设备，先经过初级过滤拦截大颗粒和火花，再通过HEPA滤芯高效捕捉细小颗粒，并利用活性炭层吸附有害气体和异味，最终排出洁净空气。部分机型还配备静电集尘或脉冲反吹功能以增强过滤效果，同时采用万向轮设计便于灵活移动。</w:t>
            </w:r>
          </w:p>
          <w:p w14:paraId="2EEE7BB8">
            <w:pPr>
              <w:pStyle w:val="53"/>
              <w:ind w:firstLine="48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参考《排污许可证申请与核发技术规范 铁路、船舶、航空航天和其他运输设备制造业》（HJ 1124-020），</w:t>
            </w:r>
            <w:r>
              <w:rPr>
                <w:rFonts w:hint="default" w:ascii="Times New Roman" w:hAnsi="Times New Roman" w:eastAsia="宋体" w:cs="Times New Roman"/>
                <w:color w:val="auto"/>
                <w:highlight w:val="none"/>
                <w:lang w:val="en-US" w:eastAsia="zh-CN"/>
              </w:rPr>
              <w:t>工程机械、钢结构大型工件作业产生的颗粒物的污染防治推荐可行技术包括</w:t>
            </w:r>
            <w:r>
              <w:rPr>
                <w:rFonts w:hint="default" w:ascii="Times New Roman" w:hAnsi="Times New Roman" w:eastAsia="宋体" w:cs="Times New Roman"/>
                <w:b/>
                <w:bCs/>
                <w:color w:val="auto"/>
                <w:highlight w:val="none"/>
                <w:lang w:val="en-US" w:eastAsia="zh-CN"/>
              </w:rPr>
              <w:t>移动式废气收集治理设施</w:t>
            </w:r>
            <w:r>
              <w:rPr>
                <w:rFonts w:hint="default" w:ascii="Times New Roman" w:hAnsi="Times New Roman" w:eastAsia="宋体" w:cs="Times New Roman"/>
                <w:color w:val="auto"/>
                <w:highlight w:val="none"/>
                <w:lang w:val="en-US" w:eastAsia="zh-CN"/>
              </w:rPr>
              <w:t>、过滤+吸附</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移动式焊接烟尘净化器的设计及其净化性能的实验研究</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[J].工业仪表与自动化装置,2024,(03):83-88</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移动式焊接烟尘净化器净化效率可达99.75%。</w:t>
            </w:r>
            <w:r>
              <w:rPr>
                <w:rFonts w:hint="default" w:ascii="Times New Roman" w:hAnsi="Times New Roman" w:eastAsia="宋体" w:cs="Times New Roman"/>
                <w:color w:val="auto"/>
                <w:highlight w:val="none"/>
              </w:rPr>
              <w:t>因此，本项目</w:t>
            </w:r>
            <w:r>
              <w:rPr>
                <w:rFonts w:hint="default" w:ascii="Times New Roman" w:hAnsi="Times New Roman" w:eastAsia="宋体" w:cs="Times New Roman"/>
                <w:color w:val="auto"/>
                <w:highlight w:val="none"/>
                <w:lang w:val="en-US" w:eastAsia="zh-CN"/>
              </w:rPr>
              <w:t>焊接烟气、切割粉尘采用“移动式烟尘净化器”</w:t>
            </w:r>
            <w:r>
              <w:rPr>
                <w:rFonts w:hint="default" w:ascii="Times New Roman" w:hAnsi="Times New Roman" w:eastAsia="宋体" w:cs="Times New Roman"/>
                <w:color w:val="auto"/>
                <w:highlight w:val="none"/>
              </w:rPr>
              <w:t>属于可行技术，</w:t>
            </w:r>
            <w:r>
              <w:rPr>
                <w:rFonts w:hint="default" w:ascii="Times New Roman" w:hAnsi="Times New Roman" w:eastAsia="宋体" w:cs="Times New Roman"/>
                <w:color w:val="auto"/>
                <w:highlight w:val="none"/>
                <w:lang w:val="en-US" w:eastAsia="zh-CN"/>
              </w:rPr>
              <w:t>且移动式烟尘净化器去除颗粒物效率取值90%</w:t>
            </w:r>
            <w:r>
              <w:rPr>
                <w:rFonts w:hint="default" w:ascii="Times New Roman" w:hAnsi="Times New Roman" w:eastAsia="宋体" w:cs="Times New Roman"/>
                <w:color w:val="auto"/>
                <w:highlight w:val="none"/>
              </w:rPr>
              <w:t>可行。</w:t>
            </w:r>
          </w:p>
          <w:p w14:paraId="6E0F09EA">
            <w:pPr>
              <w:pStyle w:val="53"/>
              <w:ind w:firstLine="482"/>
              <w:rPr>
                <w:b/>
                <w:bCs/>
                <w:color w:val="auto"/>
                <w:highlight w:val="none"/>
              </w:rPr>
            </w:pPr>
            <w:r>
              <w:rPr>
                <w:b/>
                <w:bCs/>
                <w:color w:val="auto"/>
                <w:highlight w:val="none"/>
              </w:rPr>
              <w:t>（</w:t>
            </w:r>
            <w:r>
              <w:rPr>
                <w:rFonts w:hint="eastAsia"/>
                <w:b/>
                <w:bCs/>
                <w:color w:val="auto"/>
                <w:highlight w:val="none"/>
                <w:lang w:val="en-US" w:eastAsia="zh-CN"/>
              </w:rPr>
              <w:t>4</w:t>
            </w:r>
            <w:r>
              <w:rPr>
                <w:b/>
                <w:bCs/>
                <w:color w:val="auto"/>
                <w:highlight w:val="none"/>
              </w:rPr>
              <w:t>）废气监测计划</w:t>
            </w:r>
          </w:p>
          <w:p w14:paraId="7824C107">
            <w:pPr>
              <w:pStyle w:val="53"/>
              <w:ind w:firstLine="480"/>
              <w:rPr>
                <w:color w:val="auto"/>
                <w:highlight w:val="yellow"/>
              </w:rPr>
            </w:pPr>
            <w:r>
              <w:rPr>
                <w:color w:val="auto"/>
                <w:highlight w:val="none"/>
              </w:rPr>
              <w:t>依据《排污单位自行监测技术指南 总则》（HJ819-2017），本项目运营期污染源自行监测计划详见</w:t>
            </w:r>
            <w:r>
              <w:rPr>
                <w:color w:val="auto"/>
                <w:highlight w:val="none"/>
              </w:rPr>
              <w:fldChar w:fldCharType="begin"/>
            </w:r>
            <w:r>
              <w:rPr>
                <w:color w:val="auto"/>
                <w:highlight w:val="none"/>
              </w:rPr>
              <w:instrText xml:space="preserve"> REF _Ref8857 \h </w:instrText>
            </w:r>
            <w:r>
              <w:rPr>
                <w:color w:val="auto"/>
                <w:highlight w:val="none"/>
              </w:rPr>
              <w:fldChar w:fldCharType="separate"/>
            </w:r>
            <w:r>
              <w:rPr>
                <w:color w:val="auto"/>
                <w:highlight w:val="none"/>
              </w:rPr>
              <w:t>表4-</w:t>
            </w:r>
            <w:r>
              <w:rPr>
                <w:rFonts w:hint="eastAsia"/>
                <w:color w:val="auto"/>
                <w:highlight w:val="none"/>
                <w:lang w:val="en-US" w:eastAsia="zh-CN"/>
              </w:rPr>
              <w:t>5</w:t>
            </w:r>
            <w:r>
              <w:rPr>
                <w:color w:val="auto"/>
                <w:highlight w:val="none"/>
              </w:rPr>
              <w:fldChar w:fldCharType="end"/>
            </w:r>
            <w:r>
              <w:rPr>
                <w:color w:val="auto"/>
                <w:highlight w:val="none"/>
              </w:rPr>
              <w:t>。</w:t>
            </w:r>
          </w:p>
          <w:p w14:paraId="45DC471E">
            <w:pPr>
              <w:pStyle w:val="9"/>
              <w:rPr>
                <w:rFonts w:hint="default" w:ascii="Times New Roman" w:hAnsi="Times New Roman" w:eastAsia="宋体" w:cs="Times New Roman"/>
                <w:color w:val="auto"/>
                <w:sz w:val="24"/>
                <w:szCs w:val="24"/>
                <w:highlight w:val="none"/>
              </w:rPr>
            </w:pPr>
            <w:bookmarkStart w:id="51" w:name="_Ref8857"/>
            <w:r>
              <w:rPr>
                <w:rFonts w:hint="default" w:ascii="Times New Roman" w:hAnsi="Times New Roman" w:eastAsia="宋体" w:cs="Times New Roman"/>
                <w:color w:val="auto"/>
                <w:sz w:val="24"/>
                <w:szCs w:val="24"/>
                <w:highlight w:val="none"/>
              </w:rPr>
              <w:t>表4-</w:t>
            </w:r>
            <w:bookmarkEnd w:id="51"/>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 xml:space="preserve"> 项目实施后废气监测计划</w:t>
            </w:r>
          </w:p>
          <w:tbl>
            <w:tblPr>
              <w:tblStyle w:val="1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320"/>
              <w:gridCol w:w="1583"/>
              <w:gridCol w:w="1420"/>
              <w:gridCol w:w="3249"/>
            </w:tblGrid>
            <w:tr w14:paraId="5BA8A7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516" w:type="pct"/>
                  <w:tcBorders>
                    <w:tl2br w:val="nil"/>
                    <w:tr2bl w:val="nil"/>
                  </w:tcBorders>
                  <w:shd w:val="clear" w:color="auto" w:fill="auto"/>
                  <w:vAlign w:val="center"/>
                </w:tcPr>
                <w:p w14:paraId="1565CAAE">
                  <w:pPr>
                    <w:pStyle w:val="55"/>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w:t>
                  </w:r>
                </w:p>
              </w:tc>
              <w:tc>
                <w:tcPr>
                  <w:tcW w:w="781" w:type="pct"/>
                  <w:tcBorders>
                    <w:tl2br w:val="nil"/>
                    <w:tr2bl w:val="nil"/>
                  </w:tcBorders>
                  <w:shd w:val="clear" w:color="auto" w:fill="auto"/>
                  <w:vAlign w:val="center"/>
                </w:tcPr>
                <w:p w14:paraId="1A88C30E">
                  <w:pPr>
                    <w:pStyle w:val="55"/>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监测点位</w:t>
                  </w:r>
                </w:p>
              </w:tc>
              <w:tc>
                <w:tcPr>
                  <w:tcW w:w="937" w:type="pct"/>
                  <w:tcBorders>
                    <w:tl2br w:val="nil"/>
                    <w:tr2bl w:val="nil"/>
                  </w:tcBorders>
                  <w:shd w:val="clear" w:color="auto" w:fill="auto"/>
                  <w:vAlign w:val="center"/>
                </w:tcPr>
                <w:p w14:paraId="7CBBDA9C">
                  <w:pPr>
                    <w:pStyle w:val="55"/>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监测因子</w:t>
                  </w:r>
                </w:p>
              </w:tc>
              <w:tc>
                <w:tcPr>
                  <w:tcW w:w="840" w:type="pct"/>
                  <w:tcBorders>
                    <w:tl2br w:val="nil"/>
                    <w:tr2bl w:val="nil"/>
                  </w:tcBorders>
                  <w:shd w:val="clear" w:color="auto" w:fill="auto"/>
                  <w:vAlign w:val="center"/>
                </w:tcPr>
                <w:p w14:paraId="62000305">
                  <w:pPr>
                    <w:pStyle w:val="55"/>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监测频次</w:t>
                  </w:r>
                </w:p>
              </w:tc>
              <w:tc>
                <w:tcPr>
                  <w:tcW w:w="1923" w:type="pct"/>
                  <w:tcBorders>
                    <w:tl2br w:val="nil"/>
                    <w:tr2bl w:val="nil"/>
                  </w:tcBorders>
                  <w:shd w:val="clear" w:color="auto" w:fill="auto"/>
                  <w:vAlign w:val="center"/>
                </w:tcPr>
                <w:p w14:paraId="7B49C7CB">
                  <w:pPr>
                    <w:pStyle w:val="55"/>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执行标准</w:t>
                  </w:r>
                </w:p>
              </w:tc>
            </w:tr>
            <w:tr w14:paraId="1AFD78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6" w:type="pct"/>
                  <w:vMerge w:val="restart"/>
                  <w:tcBorders>
                    <w:tl2br w:val="nil"/>
                    <w:tr2bl w:val="nil"/>
                  </w:tcBorders>
                  <w:shd w:val="clear" w:color="auto" w:fill="auto"/>
                  <w:vAlign w:val="center"/>
                </w:tcPr>
                <w:p w14:paraId="63A9526F">
                  <w:pPr>
                    <w:pStyle w:val="57"/>
                    <w:bidi w:val="0"/>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有组织</w:t>
                  </w:r>
                </w:p>
              </w:tc>
              <w:tc>
                <w:tcPr>
                  <w:tcW w:w="781" w:type="pct"/>
                  <w:tcBorders>
                    <w:tl2br w:val="nil"/>
                    <w:tr2bl w:val="nil"/>
                  </w:tcBorders>
                  <w:shd w:val="clear" w:color="auto" w:fill="auto"/>
                  <w:vAlign w:val="center"/>
                </w:tcPr>
                <w:p w14:paraId="043125D2">
                  <w:pPr>
                    <w:pStyle w:val="57"/>
                    <w:bidi w:val="0"/>
                    <w:spacing w:line="24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DA001</w:t>
                  </w:r>
                </w:p>
              </w:tc>
              <w:tc>
                <w:tcPr>
                  <w:tcW w:w="937" w:type="pct"/>
                  <w:tcBorders>
                    <w:tl2br w:val="nil"/>
                    <w:tr2bl w:val="nil"/>
                  </w:tcBorders>
                  <w:shd w:val="clear" w:color="auto" w:fill="auto"/>
                  <w:vAlign w:val="center"/>
                </w:tcPr>
                <w:p w14:paraId="17976DA4">
                  <w:pPr>
                    <w:pStyle w:val="57"/>
                    <w:bidi w:val="0"/>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颗粒物</w:t>
                  </w:r>
                </w:p>
              </w:tc>
              <w:tc>
                <w:tcPr>
                  <w:tcW w:w="840" w:type="pct"/>
                  <w:tcBorders>
                    <w:tl2br w:val="nil"/>
                    <w:tr2bl w:val="nil"/>
                  </w:tcBorders>
                  <w:shd w:val="clear" w:color="auto" w:fill="auto"/>
                  <w:vAlign w:val="center"/>
                </w:tcPr>
                <w:p w14:paraId="48061181">
                  <w:pPr>
                    <w:pStyle w:val="57"/>
                    <w:bidi w:val="0"/>
                    <w:spacing w:line="24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1次/半年</w:t>
                  </w:r>
                </w:p>
              </w:tc>
              <w:tc>
                <w:tcPr>
                  <w:tcW w:w="1923" w:type="pct"/>
                  <w:vMerge w:val="restart"/>
                  <w:tcBorders>
                    <w:tl2br w:val="nil"/>
                    <w:tr2bl w:val="nil"/>
                  </w:tcBorders>
                  <w:shd w:val="clear" w:color="auto" w:fill="auto"/>
                  <w:vAlign w:val="center"/>
                </w:tcPr>
                <w:p w14:paraId="6ED40637">
                  <w:pPr>
                    <w:pStyle w:val="57"/>
                    <w:bidi w:val="0"/>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《大气污染物综合排放标准》（DB 32/4041-2021）表1</w:t>
                  </w:r>
                </w:p>
              </w:tc>
            </w:tr>
            <w:tr w14:paraId="4E2FBD2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6" w:type="pct"/>
                  <w:vMerge w:val="continue"/>
                  <w:tcBorders>
                    <w:tl2br w:val="nil"/>
                    <w:tr2bl w:val="nil"/>
                  </w:tcBorders>
                  <w:shd w:val="clear" w:color="auto" w:fill="auto"/>
                  <w:vAlign w:val="center"/>
                </w:tcPr>
                <w:p w14:paraId="0E8D13E8">
                  <w:pPr>
                    <w:pStyle w:val="57"/>
                    <w:bidi w:val="0"/>
                    <w:spacing w:line="240" w:lineRule="auto"/>
                    <w:rPr>
                      <w:rFonts w:hint="default" w:ascii="Times New Roman" w:hAnsi="Times New Roman" w:eastAsia="宋体" w:cs="Times New Roman"/>
                      <w:color w:val="auto"/>
                      <w:sz w:val="21"/>
                      <w:szCs w:val="21"/>
                      <w:highlight w:val="none"/>
                    </w:rPr>
                  </w:pPr>
                </w:p>
              </w:tc>
              <w:tc>
                <w:tcPr>
                  <w:tcW w:w="781" w:type="pct"/>
                  <w:tcBorders>
                    <w:tl2br w:val="nil"/>
                    <w:tr2bl w:val="nil"/>
                  </w:tcBorders>
                  <w:shd w:val="clear" w:color="auto" w:fill="auto"/>
                  <w:vAlign w:val="center"/>
                </w:tcPr>
                <w:p w14:paraId="486B7FFB">
                  <w:pPr>
                    <w:pStyle w:val="57"/>
                    <w:bidi w:val="0"/>
                    <w:spacing w:line="24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DA002</w:t>
                  </w:r>
                </w:p>
              </w:tc>
              <w:tc>
                <w:tcPr>
                  <w:tcW w:w="937" w:type="pct"/>
                  <w:tcBorders>
                    <w:tl2br w:val="nil"/>
                    <w:tr2bl w:val="nil"/>
                  </w:tcBorders>
                  <w:shd w:val="clear" w:color="auto" w:fill="auto"/>
                  <w:vAlign w:val="center"/>
                </w:tcPr>
                <w:p w14:paraId="36D03A49">
                  <w:pPr>
                    <w:pStyle w:val="57"/>
                    <w:bidi w:val="0"/>
                    <w:spacing w:line="24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840" w:type="pct"/>
                  <w:tcBorders>
                    <w:tl2br w:val="nil"/>
                    <w:tr2bl w:val="nil"/>
                  </w:tcBorders>
                  <w:shd w:val="clear" w:color="auto" w:fill="auto"/>
                  <w:vAlign w:val="center"/>
                </w:tcPr>
                <w:p w14:paraId="71F61807">
                  <w:pPr>
                    <w:pStyle w:val="57"/>
                    <w:bidi w:val="0"/>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1次/半年</w:t>
                  </w:r>
                </w:p>
              </w:tc>
              <w:tc>
                <w:tcPr>
                  <w:tcW w:w="1923" w:type="pct"/>
                  <w:vMerge w:val="continue"/>
                  <w:tcBorders>
                    <w:tl2br w:val="nil"/>
                    <w:tr2bl w:val="nil"/>
                  </w:tcBorders>
                  <w:shd w:val="clear" w:color="auto" w:fill="auto"/>
                  <w:vAlign w:val="center"/>
                </w:tcPr>
                <w:p w14:paraId="7DD929DE">
                  <w:pPr>
                    <w:pStyle w:val="57"/>
                    <w:bidi w:val="0"/>
                    <w:spacing w:line="240" w:lineRule="auto"/>
                    <w:rPr>
                      <w:rFonts w:hint="default" w:ascii="Times New Roman" w:hAnsi="Times New Roman" w:eastAsia="宋体" w:cs="Times New Roman"/>
                      <w:color w:val="auto"/>
                      <w:sz w:val="21"/>
                      <w:szCs w:val="21"/>
                      <w:highlight w:val="none"/>
                    </w:rPr>
                  </w:pPr>
                </w:p>
              </w:tc>
            </w:tr>
            <w:tr w14:paraId="390061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6" w:type="pct"/>
                  <w:vMerge w:val="continue"/>
                  <w:tcBorders>
                    <w:tl2br w:val="nil"/>
                    <w:tr2bl w:val="nil"/>
                  </w:tcBorders>
                  <w:shd w:val="clear" w:color="auto" w:fill="auto"/>
                  <w:vAlign w:val="center"/>
                </w:tcPr>
                <w:p w14:paraId="661AC747">
                  <w:pPr>
                    <w:pStyle w:val="57"/>
                    <w:bidi w:val="0"/>
                    <w:spacing w:line="240" w:lineRule="auto"/>
                    <w:rPr>
                      <w:rFonts w:hint="default" w:ascii="Times New Roman" w:hAnsi="Times New Roman" w:eastAsia="宋体" w:cs="Times New Roman"/>
                      <w:color w:val="auto"/>
                      <w:sz w:val="21"/>
                      <w:szCs w:val="21"/>
                      <w:highlight w:val="none"/>
                    </w:rPr>
                  </w:pPr>
                </w:p>
              </w:tc>
              <w:tc>
                <w:tcPr>
                  <w:tcW w:w="781" w:type="pct"/>
                  <w:tcBorders>
                    <w:tl2br w:val="nil"/>
                    <w:tr2bl w:val="nil"/>
                  </w:tcBorders>
                  <w:shd w:val="clear" w:color="auto" w:fill="auto"/>
                  <w:vAlign w:val="center"/>
                </w:tcPr>
                <w:p w14:paraId="7E92B700">
                  <w:pPr>
                    <w:pStyle w:val="57"/>
                    <w:bidi w:val="0"/>
                    <w:spacing w:line="24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DA003</w:t>
                  </w:r>
                </w:p>
              </w:tc>
              <w:tc>
                <w:tcPr>
                  <w:tcW w:w="937" w:type="pct"/>
                  <w:tcBorders>
                    <w:tl2br w:val="nil"/>
                    <w:tr2bl w:val="nil"/>
                  </w:tcBorders>
                  <w:shd w:val="clear" w:color="auto" w:fill="auto"/>
                  <w:vAlign w:val="center"/>
                </w:tcPr>
                <w:p w14:paraId="6226526B">
                  <w:pPr>
                    <w:pStyle w:val="57"/>
                    <w:bidi w:val="0"/>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颗粒物</w:t>
                  </w:r>
                </w:p>
              </w:tc>
              <w:tc>
                <w:tcPr>
                  <w:tcW w:w="840" w:type="pct"/>
                  <w:tcBorders>
                    <w:tl2br w:val="nil"/>
                    <w:tr2bl w:val="nil"/>
                  </w:tcBorders>
                  <w:shd w:val="clear" w:color="auto" w:fill="auto"/>
                  <w:vAlign w:val="center"/>
                </w:tcPr>
                <w:p w14:paraId="1F348103">
                  <w:pPr>
                    <w:pStyle w:val="57"/>
                    <w:bidi w:val="0"/>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1次/半年</w:t>
                  </w:r>
                </w:p>
              </w:tc>
              <w:tc>
                <w:tcPr>
                  <w:tcW w:w="1923" w:type="pct"/>
                  <w:vMerge w:val="continue"/>
                  <w:tcBorders>
                    <w:tl2br w:val="nil"/>
                    <w:tr2bl w:val="nil"/>
                  </w:tcBorders>
                  <w:shd w:val="clear" w:color="auto" w:fill="auto"/>
                  <w:vAlign w:val="center"/>
                </w:tcPr>
                <w:p w14:paraId="7865E77A">
                  <w:pPr>
                    <w:pStyle w:val="57"/>
                    <w:bidi w:val="0"/>
                    <w:spacing w:line="240" w:lineRule="auto"/>
                    <w:rPr>
                      <w:rFonts w:hint="default" w:ascii="Times New Roman" w:hAnsi="Times New Roman" w:eastAsia="宋体" w:cs="Times New Roman"/>
                      <w:color w:val="auto"/>
                      <w:sz w:val="21"/>
                      <w:szCs w:val="21"/>
                      <w:highlight w:val="none"/>
                    </w:rPr>
                  </w:pPr>
                </w:p>
              </w:tc>
            </w:tr>
            <w:tr w14:paraId="197EC3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6" w:type="pct"/>
                  <w:vMerge w:val="continue"/>
                  <w:tcBorders>
                    <w:tl2br w:val="nil"/>
                    <w:tr2bl w:val="nil"/>
                  </w:tcBorders>
                  <w:shd w:val="clear" w:color="auto" w:fill="auto"/>
                  <w:vAlign w:val="center"/>
                </w:tcPr>
                <w:p w14:paraId="31654D8E">
                  <w:pPr>
                    <w:pStyle w:val="57"/>
                    <w:bidi w:val="0"/>
                    <w:spacing w:line="240" w:lineRule="auto"/>
                    <w:rPr>
                      <w:rFonts w:hint="default" w:ascii="Times New Roman" w:hAnsi="Times New Roman" w:eastAsia="宋体" w:cs="Times New Roman"/>
                      <w:color w:val="auto"/>
                      <w:sz w:val="21"/>
                      <w:szCs w:val="21"/>
                      <w:highlight w:val="none"/>
                    </w:rPr>
                  </w:pPr>
                </w:p>
              </w:tc>
              <w:tc>
                <w:tcPr>
                  <w:tcW w:w="781" w:type="pct"/>
                  <w:tcBorders>
                    <w:tl2br w:val="nil"/>
                    <w:tr2bl w:val="nil"/>
                  </w:tcBorders>
                  <w:shd w:val="clear" w:color="auto" w:fill="auto"/>
                  <w:vAlign w:val="center"/>
                </w:tcPr>
                <w:p w14:paraId="7AE20B2C">
                  <w:pPr>
                    <w:pStyle w:val="57"/>
                    <w:bidi w:val="0"/>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厂界</w:t>
                  </w:r>
                </w:p>
              </w:tc>
              <w:tc>
                <w:tcPr>
                  <w:tcW w:w="937" w:type="pct"/>
                  <w:tcBorders>
                    <w:tl2br w:val="nil"/>
                    <w:tr2bl w:val="nil"/>
                  </w:tcBorders>
                  <w:shd w:val="clear" w:color="auto" w:fill="auto"/>
                  <w:vAlign w:val="center"/>
                </w:tcPr>
                <w:p w14:paraId="5C438B3A">
                  <w:pPr>
                    <w:pStyle w:val="57"/>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颗粒物</w:t>
                  </w:r>
                </w:p>
              </w:tc>
              <w:tc>
                <w:tcPr>
                  <w:tcW w:w="840" w:type="pct"/>
                  <w:tcBorders>
                    <w:tl2br w:val="nil"/>
                    <w:tr2bl w:val="nil"/>
                  </w:tcBorders>
                  <w:shd w:val="clear" w:color="auto" w:fill="auto"/>
                  <w:vAlign w:val="center"/>
                </w:tcPr>
                <w:p w14:paraId="1BBE62D0">
                  <w:pPr>
                    <w:pStyle w:val="57"/>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1次/半年</w:t>
                  </w:r>
                </w:p>
              </w:tc>
              <w:tc>
                <w:tcPr>
                  <w:tcW w:w="1923" w:type="pct"/>
                  <w:tcBorders>
                    <w:tl2br w:val="nil"/>
                    <w:tr2bl w:val="nil"/>
                  </w:tcBorders>
                  <w:shd w:val="clear" w:color="auto" w:fill="auto"/>
                  <w:vAlign w:val="center"/>
                </w:tcPr>
                <w:p w14:paraId="0D1C1329">
                  <w:pPr>
                    <w:pStyle w:val="57"/>
                    <w:bidi w:val="0"/>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《大气污染物综合排放标准》（DB 32/4041-2021）表3</w:t>
                  </w:r>
                </w:p>
              </w:tc>
            </w:tr>
          </w:tbl>
          <w:p w14:paraId="2588DA26">
            <w:pPr>
              <w:pStyle w:val="53"/>
              <w:ind w:firstLine="482"/>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w:t>
            </w:r>
            <w:r>
              <w:rPr>
                <w:rFonts w:hint="default" w:ascii="Times New Roman" w:hAnsi="Times New Roman" w:eastAsia="宋体" w:cs="Times New Roman"/>
                <w:b/>
                <w:bCs/>
                <w:color w:val="auto"/>
                <w:highlight w:val="none"/>
                <w:lang w:val="en-US" w:eastAsia="zh-CN"/>
              </w:rPr>
              <w:t>5</w:t>
            </w:r>
            <w:r>
              <w:rPr>
                <w:rFonts w:hint="default" w:ascii="Times New Roman" w:hAnsi="Times New Roman" w:eastAsia="宋体" w:cs="Times New Roman"/>
                <w:b/>
                <w:bCs/>
                <w:color w:val="auto"/>
                <w:highlight w:val="none"/>
              </w:rPr>
              <w:t>）大气环境影响评价结论</w:t>
            </w:r>
          </w:p>
          <w:p w14:paraId="51A21B94">
            <w:pPr>
              <w:pStyle w:val="53"/>
              <w:ind w:firstLine="48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本项目切割下料、</w:t>
            </w:r>
            <w:r>
              <w:rPr>
                <w:rFonts w:hint="default" w:ascii="Times New Roman" w:hAnsi="Times New Roman" w:eastAsia="宋体" w:cs="Times New Roman"/>
                <w:color w:val="auto"/>
                <w:highlight w:val="none"/>
                <w:lang w:val="en-US" w:eastAsia="zh-CN"/>
              </w:rPr>
              <w:t>抛丸和</w:t>
            </w:r>
            <w:r>
              <w:rPr>
                <w:rFonts w:hint="default" w:ascii="Times New Roman" w:hAnsi="Times New Roman" w:eastAsia="宋体" w:cs="Times New Roman"/>
                <w:color w:val="auto"/>
                <w:highlight w:val="none"/>
              </w:rPr>
              <w:t>打磨产生的颗粒物采用集气罩+软帘收集+布袋除尘器处理后经排气筒排放；抛丸产生的颗粒物采用密闭</w:t>
            </w:r>
            <w:r>
              <w:rPr>
                <w:rFonts w:hint="default" w:ascii="Times New Roman" w:hAnsi="Times New Roman" w:eastAsia="宋体" w:cs="Times New Roman"/>
                <w:color w:val="auto"/>
                <w:highlight w:val="none"/>
                <w:lang w:val="en-US" w:eastAsia="zh-CN"/>
              </w:rPr>
              <w:t>负压</w:t>
            </w:r>
            <w:r>
              <w:rPr>
                <w:rFonts w:hint="default" w:ascii="Times New Roman" w:hAnsi="Times New Roman" w:eastAsia="宋体" w:cs="Times New Roman"/>
                <w:color w:val="auto"/>
                <w:highlight w:val="none"/>
              </w:rPr>
              <w:t>收集+布袋除尘器处理后经排气筒排放。采取本环评所述控制措施后，切割下料、</w:t>
            </w:r>
            <w:r>
              <w:rPr>
                <w:rFonts w:hint="default" w:ascii="Times New Roman" w:hAnsi="Times New Roman" w:eastAsia="宋体" w:cs="Times New Roman"/>
                <w:color w:val="auto"/>
                <w:highlight w:val="none"/>
                <w:lang w:val="en-US" w:eastAsia="zh-CN"/>
              </w:rPr>
              <w:t>抛丸、</w:t>
            </w:r>
            <w:r>
              <w:rPr>
                <w:rFonts w:hint="default" w:ascii="Times New Roman" w:hAnsi="Times New Roman" w:eastAsia="宋体" w:cs="Times New Roman"/>
                <w:color w:val="auto"/>
                <w:highlight w:val="none"/>
              </w:rPr>
              <w:t>焊接</w:t>
            </w:r>
            <w:r>
              <w:rPr>
                <w:rFonts w:hint="default" w:ascii="Times New Roman" w:hAnsi="Times New Roman" w:eastAsia="宋体" w:cs="Times New Roman"/>
                <w:color w:val="auto"/>
                <w:highlight w:val="none"/>
                <w:lang w:val="en-US" w:eastAsia="zh-CN"/>
              </w:rPr>
              <w:t>和</w:t>
            </w:r>
            <w:r>
              <w:rPr>
                <w:rFonts w:hint="default" w:ascii="Times New Roman" w:hAnsi="Times New Roman" w:eastAsia="宋体" w:cs="Times New Roman"/>
                <w:color w:val="auto"/>
                <w:highlight w:val="none"/>
              </w:rPr>
              <w:t>打磨产生的粉尘（以颗粒物计）有组织排放执行江苏省地方标准《大气污染物综合排放标准》（DB32/4041-2021）表1中标准限值，无组织排放执行江苏省地方标准《大气污染物综合排放标准》（DB32/4041-2021）表3中标准限值。</w:t>
            </w:r>
            <w:r>
              <w:rPr>
                <w:rFonts w:hint="default" w:ascii="Times New Roman" w:hAnsi="Times New Roman" w:eastAsia="宋体" w:cs="Times New Roman"/>
                <w:color w:val="auto"/>
                <w:highlight w:val="none"/>
                <w:lang w:val="en-US" w:eastAsia="zh-CN"/>
              </w:rPr>
              <w:t>焊接产生</w:t>
            </w:r>
            <w:r>
              <w:rPr>
                <w:rFonts w:hint="default" w:ascii="Times New Roman" w:hAnsi="Times New Roman" w:eastAsia="宋体" w:cs="Times New Roman"/>
                <w:color w:val="auto"/>
                <w:highlight w:val="none"/>
              </w:rPr>
              <w:t>焊接烟尘（颗粒物）经移动式烟尘净化器收集处理后，在厂区内作无组织排放</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执行江苏省地方标准《大气污染物综合排放标准》（DB32/4041-2021）表3中标准限值</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建设项目采取的废气污染治理措施技术可行，废气污染物均可得到有效收集处理后有组织排放，排放强度较小，且满足排放标准要求。</w:t>
            </w:r>
          </w:p>
          <w:p w14:paraId="6CF23B4D">
            <w:pPr>
              <w:pStyle w:val="53"/>
              <w:ind w:firstLine="48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根据现状调查数据，本项目所在区域为不达标区域，超标因子为PM</w:t>
            </w:r>
            <w:r>
              <w:rPr>
                <w:rFonts w:hint="default" w:ascii="Times New Roman" w:hAnsi="Times New Roman" w:eastAsia="宋体" w:cs="Times New Roman"/>
                <w:color w:val="auto"/>
                <w:highlight w:val="none"/>
                <w:vertAlign w:val="subscript"/>
              </w:rPr>
              <w:t>2.5</w:t>
            </w:r>
            <w:r>
              <w:rPr>
                <w:rFonts w:hint="default" w:ascii="Times New Roman" w:hAnsi="Times New Roman" w:eastAsia="宋体" w:cs="Times New Roman"/>
                <w:color w:val="auto"/>
                <w:highlight w:val="none"/>
              </w:rPr>
              <w:t>，但区域制定了大气整改措施，待各项措施落实后，区域大气环境质量可满足区域环境质量标准。本项目采取的废气治理措施技术可行，废气污染物均可得到有效收集处理后达标排放，排放强度较小，且满足排放标准要求。</w:t>
            </w:r>
          </w:p>
          <w:p w14:paraId="6F0002D2">
            <w:pPr>
              <w:pStyle w:val="53"/>
              <w:ind w:firstLine="482"/>
              <w:rPr>
                <w:b/>
                <w:bCs/>
                <w:color w:val="auto"/>
                <w:highlight w:val="none"/>
              </w:rPr>
            </w:pPr>
            <w:r>
              <w:rPr>
                <w:b/>
                <w:bCs/>
                <w:color w:val="auto"/>
                <w:highlight w:val="none"/>
              </w:rPr>
              <w:t>2、运营期水环境影响和保护措施</w:t>
            </w:r>
          </w:p>
          <w:p w14:paraId="5D4AEFFF">
            <w:pPr>
              <w:pStyle w:val="53"/>
              <w:ind w:firstLine="482"/>
              <w:rPr>
                <w:b/>
                <w:bCs/>
                <w:color w:val="auto"/>
                <w:highlight w:val="none"/>
              </w:rPr>
            </w:pPr>
            <w:r>
              <w:rPr>
                <w:b/>
                <w:bCs/>
                <w:color w:val="auto"/>
                <w:highlight w:val="none"/>
              </w:rPr>
              <w:t>（1）污染源分析</w:t>
            </w:r>
          </w:p>
          <w:p w14:paraId="6EAA5D75">
            <w:pPr>
              <w:pStyle w:val="53"/>
              <w:ind w:firstLine="480"/>
              <w:rPr>
                <w:color w:val="auto"/>
                <w:highlight w:val="none"/>
              </w:rPr>
            </w:pPr>
            <w:r>
              <w:rPr>
                <w:color w:val="auto"/>
                <w:highlight w:val="none"/>
              </w:rPr>
              <w:t>本项目</w:t>
            </w:r>
            <w:r>
              <w:rPr>
                <w:rFonts w:hint="eastAsia"/>
                <w:color w:val="auto"/>
                <w:highlight w:val="none"/>
              </w:rPr>
              <w:t>仅排放职工生活污水，</w:t>
            </w:r>
            <w:r>
              <w:rPr>
                <w:color w:val="auto"/>
                <w:highlight w:val="none"/>
              </w:rPr>
              <w:t>职工生活污水产生量为</w:t>
            </w:r>
            <w:r>
              <w:rPr>
                <w:rFonts w:hint="eastAsia"/>
                <w:color w:val="auto"/>
                <w:highlight w:val="none"/>
                <w:lang w:val="en-US" w:eastAsia="zh-CN"/>
              </w:rPr>
              <w:t>2880</w:t>
            </w:r>
            <w:r>
              <w:rPr>
                <w:color w:val="auto"/>
                <w:highlight w:val="none"/>
              </w:rPr>
              <w:t>m</w:t>
            </w:r>
            <w:r>
              <w:rPr>
                <w:color w:val="auto"/>
                <w:highlight w:val="none"/>
                <w:vertAlign w:val="superscript"/>
              </w:rPr>
              <w:t>3</w:t>
            </w:r>
            <w:r>
              <w:rPr>
                <w:color w:val="auto"/>
                <w:highlight w:val="none"/>
              </w:rPr>
              <w:t>/a。主要污染物及其产生浓度为：COD</w:t>
            </w:r>
            <w:r>
              <w:rPr>
                <w:rFonts w:hint="eastAsia"/>
                <w:color w:val="auto"/>
                <w:highlight w:val="none"/>
              </w:rPr>
              <w:t>350</w:t>
            </w:r>
            <w:r>
              <w:rPr>
                <w:color w:val="auto"/>
                <w:highlight w:val="none"/>
              </w:rPr>
              <w:t>mg/L、SS</w:t>
            </w:r>
            <w:r>
              <w:rPr>
                <w:rFonts w:hint="eastAsia"/>
                <w:color w:val="auto"/>
                <w:highlight w:val="none"/>
                <w:lang w:val="en-US" w:eastAsia="zh-CN"/>
              </w:rPr>
              <w:t>250</w:t>
            </w:r>
            <w:r>
              <w:rPr>
                <w:color w:val="auto"/>
                <w:highlight w:val="none"/>
              </w:rPr>
              <w:t>mg/L、氨氮</w:t>
            </w:r>
            <w:r>
              <w:rPr>
                <w:rFonts w:hint="eastAsia"/>
                <w:color w:val="auto"/>
                <w:highlight w:val="none"/>
                <w:lang w:val="en-US" w:eastAsia="zh-CN"/>
              </w:rPr>
              <w:t>30</w:t>
            </w:r>
            <w:r>
              <w:rPr>
                <w:color w:val="auto"/>
                <w:highlight w:val="none"/>
              </w:rPr>
              <w:t>mg/L、TN</w:t>
            </w:r>
            <w:r>
              <w:rPr>
                <w:rFonts w:hint="eastAsia"/>
                <w:color w:val="auto"/>
                <w:highlight w:val="none"/>
                <w:lang w:val="en-US" w:eastAsia="zh-CN"/>
              </w:rPr>
              <w:t>30</w:t>
            </w:r>
            <w:r>
              <w:rPr>
                <w:color w:val="auto"/>
                <w:highlight w:val="none"/>
              </w:rPr>
              <w:t>mg/L、TP</w:t>
            </w:r>
            <w:r>
              <w:rPr>
                <w:rFonts w:hint="eastAsia"/>
                <w:color w:val="auto"/>
                <w:highlight w:val="none"/>
                <w:lang w:val="en-US" w:eastAsia="zh-CN"/>
              </w:rPr>
              <w:t>4</w:t>
            </w:r>
            <w:r>
              <w:rPr>
                <w:color w:val="auto"/>
                <w:highlight w:val="none"/>
              </w:rPr>
              <w:t>mg/L。废水污染源源强核算结果及相关参数见</w:t>
            </w:r>
            <w:r>
              <w:rPr>
                <w:color w:val="auto"/>
                <w:highlight w:val="none"/>
              </w:rPr>
              <w:fldChar w:fldCharType="begin"/>
            </w:r>
            <w:r>
              <w:rPr>
                <w:color w:val="auto"/>
                <w:highlight w:val="none"/>
              </w:rPr>
              <w:instrText xml:space="preserve"> REF _Ref23743 \h </w:instrText>
            </w:r>
            <w:r>
              <w:rPr>
                <w:color w:val="auto"/>
                <w:highlight w:val="none"/>
              </w:rPr>
              <w:fldChar w:fldCharType="separate"/>
            </w:r>
            <w:r>
              <w:rPr>
                <w:color w:val="auto"/>
                <w:highlight w:val="none"/>
              </w:rPr>
              <w:t>表4-</w:t>
            </w:r>
            <w:r>
              <w:rPr>
                <w:rFonts w:hint="eastAsia"/>
                <w:color w:val="auto"/>
                <w:highlight w:val="none"/>
                <w:lang w:val="en-US" w:eastAsia="zh-CN"/>
              </w:rPr>
              <w:t>6</w:t>
            </w:r>
            <w:r>
              <w:rPr>
                <w:color w:val="auto"/>
                <w:highlight w:val="none"/>
              </w:rPr>
              <w:fldChar w:fldCharType="end"/>
            </w:r>
            <w:r>
              <w:rPr>
                <w:color w:val="auto"/>
                <w:highlight w:val="none"/>
              </w:rPr>
              <w:t>。</w:t>
            </w:r>
          </w:p>
          <w:p w14:paraId="65C5554C">
            <w:pPr>
              <w:pStyle w:val="9"/>
              <w:rPr>
                <w:rFonts w:hint="default" w:ascii="Times New Roman" w:hAnsi="Times New Roman" w:cs="Times New Roman"/>
                <w:color w:val="auto"/>
                <w:sz w:val="24"/>
                <w:szCs w:val="24"/>
                <w:highlight w:val="none"/>
              </w:rPr>
            </w:pPr>
            <w:bookmarkStart w:id="52" w:name="_Ref23743"/>
            <w:r>
              <w:rPr>
                <w:rFonts w:hint="default" w:ascii="Times New Roman" w:hAnsi="Times New Roman" w:cs="Times New Roman"/>
                <w:color w:val="auto"/>
                <w:sz w:val="24"/>
                <w:szCs w:val="24"/>
                <w:highlight w:val="none"/>
              </w:rPr>
              <w:t>表4-</w:t>
            </w:r>
            <w:bookmarkEnd w:id="52"/>
            <w:r>
              <w:rPr>
                <w:rFonts w:hint="default" w:ascii="Times New Roman" w:hAnsi="Times New Roman" w:cs="Times New Roman"/>
                <w:color w:val="auto"/>
                <w:sz w:val="24"/>
                <w:szCs w:val="24"/>
                <w:highlight w:val="none"/>
                <w:lang w:val="en-US" w:eastAsia="zh-CN"/>
              </w:rPr>
              <w:t>6</w:t>
            </w:r>
            <w:r>
              <w:rPr>
                <w:rFonts w:hint="default" w:ascii="Times New Roman" w:hAnsi="Times New Roman" w:cs="Times New Roman"/>
                <w:color w:val="auto"/>
                <w:sz w:val="24"/>
                <w:szCs w:val="24"/>
                <w:highlight w:val="none"/>
              </w:rPr>
              <w:t xml:space="preserve"> 污水污染源源强核算结果及相关参数一览表</w:t>
            </w:r>
          </w:p>
          <w:tbl>
            <w:tblPr>
              <w:tblStyle w:val="1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47"/>
              <w:gridCol w:w="693"/>
              <w:gridCol w:w="346"/>
              <w:gridCol w:w="890"/>
              <w:gridCol w:w="867"/>
              <w:gridCol w:w="831"/>
              <w:gridCol w:w="433"/>
              <w:gridCol w:w="688"/>
              <w:gridCol w:w="851"/>
              <w:gridCol w:w="844"/>
              <w:gridCol w:w="832"/>
              <w:gridCol w:w="818"/>
            </w:tblGrid>
            <w:tr w14:paraId="2B1EE9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05" w:type="pct"/>
                  <w:vMerge w:val="restart"/>
                  <w:tcBorders>
                    <w:tl2br w:val="nil"/>
                    <w:tr2bl w:val="nil"/>
                  </w:tcBorders>
                  <w:vAlign w:val="center"/>
                </w:tcPr>
                <w:p w14:paraId="1264A9F7">
                  <w:pPr>
                    <w:pStyle w:val="55"/>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工序</w:t>
                  </w:r>
                </w:p>
              </w:tc>
              <w:tc>
                <w:tcPr>
                  <w:tcW w:w="410" w:type="pct"/>
                  <w:vMerge w:val="restart"/>
                  <w:tcBorders>
                    <w:tl2br w:val="nil"/>
                    <w:tr2bl w:val="nil"/>
                  </w:tcBorders>
                  <w:vAlign w:val="center"/>
                </w:tcPr>
                <w:p w14:paraId="1E2C10B9">
                  <w:pPr>
                    <w:pStyle w:val="55"/>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污染物名称</w:t>
                  </w:r>
                </w:p>
              </w:tc>
              <w:tc>
                <w:tcPr>
                  <w:tcW w:w="1738" w:type="pct"/>
                  <w:gridSpan w:val="4"/>
                  <w:tcBorders>
                    <w:tl2br w:val="nil"/>
                    <w:tr2bl w:val="nil"/>
                  </w:tcBorders>
                  <w:vAlign w:val="center"/>
                </w:tcPr>
                <w:p w14:paraId="117A8ACD">
                  <w:pPr>
                    <w:pStyle w:val="55"/>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污染物产生</w:t>
                  </w:r>
                </w:p>
              </w:tc>
              <w:tc>
                <w:tcPr>
                  <w:tcW w:w="256" w:type="pct"/>
                  <w:vMerge w:val="restart"/>
                  <w:tcBorders>
                    <w:tl2br w:val="nil"/>
                    <w:tr2bl w:val="nil"/>
                  </w:tcBorders>
                  <w:vAlign w:val="center"/>
                </w:tcPr>
                <w:p w14:paraId="3E2EF02B">
                  <w:pPr>
                    <w:pStyle w:val="55"/>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治理</w:t>
                  </w:r>
                </w:p>
                <w:p w14:paraId="00914D67">
                  <w:pPr>
                    <w:pStyle w:val="55"/>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措施</w:t>
                  </w:r>
                </w:p>
              </w:tc>
              <w:tc>
                <w:tcPr>
                  <w:tcW w:w="1904" w:type="pct"/>
                  <w:gridSpan w:val="4"/>
                  <w:tcBorders>
                    <w:tl2br w:val="nil"/>
                    <w:tr2bl w:val="nil"/>
                  </w:tcBorders>
                  <w:vAlign w:val="center"/>
                </w:tcPr>
                <w:p w14:paraId="269D0AE9">
                  <w:pPr>
                    <w:pStyle w:val="55"/>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污染物排放</w:t>
                  </w:r>
                </w:p>
              </w:tc>
              <w:tc>
                <w:tcPr>
                  <w:tcW w:w="484" w:type="pct"/>
                  <w:vMerge w:val="restart"/>
                  <w:tcBorders>
                    <w:tl2br w:val="nil"/>
                    <w:tr2bl w:val="nil"/>
                  </w:tcBorders>
                  <w:vAlign w:val="center"/>
                </w:tcPr>
                <w:p w14:paraId="57458A93">
                  <w:pPr>
                    <w:pStyle w:val="55"/>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去向</w:t>
                  </w:r>
                </w:p>
              </w:tc>
            </w:tr>
            <w:tr w14:paraId="2C2A26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05" w:type="pct"/>
                  <w:vMerge w:val="continue"/>
                  <w:tcBorders>
                    <w:tl2br w:val="nil"/>
                    <w:tr2bl w:val="nil"/>
                  </w:tcBorders>
                  <w:vAlign w:val="center"/>
                </w:tcPr>
                <w:p w14:paraId="0C93842B">
                  <w:pPr>
                    <w:pStyle w:val="55"/>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p>
              </w:tc>
              <w:tc>
                <w:tcPr>
                  <w:tcW w:w="410" w:type="pct"/>
                  <w:vMerge w:val="continue"/>
                  <w:tcBorders>
                    <w:tl2br w:val="nil"/>
                    <w:tr2bl w:val="nil"/>
                  </w:tcBorders>
                  <w:vAlign w:val="center"/>
                </w:tcPr>
                <w:p w14:paraId="6E8C6DDD">
                  <w:pPr>
                    <w:pStyle w:val="55"/>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p>
              </w:tc>
              <w:tc>
                <w:tcPr>
                  <w:tcW w:w="205" w:type="pct"/>
                  <w:tcBorders>
                    <w:tl2br w:val="nil"/>
                    <w:tr2bl w:val="nil"/>
                  </w:tcBorders>
                  <w:vAlign w:val="center"/>
                </w:tcPr>
                <w:p w14:paraId="437B1F72">
                  <w:pPr>
                    <w:pStyle w:val="55"/>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核算方法</w:t>
                  </w:r>
                </w:p>
              </w:tc>
              <w:tc>
                <w:tcPr>
                  <w:tcW w:w="527" w:type="pct"/>
                  <w:tcBorders>
                    <w:tl2br w:val="nil"/>
                    <w:tr2bl w:val="nil"/>
                  </w:tcBorders>
                  <w:vAlign w:val="center"/>
                </w:tcPr>
                <w:p w14:paraId="2B4B13A9">
                  <w:pPr>
                    <w:pStyle w:val="55"/>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产生废水量</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/a</w:t>
                  </w:r>
                  <w:r>
                    <w:rPr>
                      <w:rFonts w:hint="default" w:ascii="Times New Roman" w:hAnsi="Times New Roman" w:eastAsia="宋体" w:cs="Times New Roman"/>
                      <w:color w:val="auto"/>
                      <w:sz w:val="21"/>
                      <w:szCs w:val="21"/>
                      <w:highlight w:val="none"/>
                      <w:lang w:val="en-US" w:eastAsia="zh-CN"/>
                    </w:rPr>
                    <w:t>)</w:t>
                  </w:r>
                </w:p>
              </w:tc>
              <w:tc>
                <w:tcPr>
                  <w:tcW w:w="513" w:type="pct"/>
                  <w:tcBorders>
                    <w:tl2br w:val="nil"/>
                    <w:tr2bl w:val="nil"/>
                  </w:tcBorders>
                  <w:vAlign w:val="center"/>
                </w:tcPr>
                <w:p w14:paraId="45C444DF">
                  <w:pPr>
                    <w:pStyle w:val="55"/>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产生</w:t>
                  </w:r>
                </w:p>
                <w:p w14:paraId="17F8F0E4">
                  <w:pPr>
                    <w:pStyle w:val="55"/>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浓度</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mg/L</w:t>
                  </w:r>
                  <w:r>
                    <w:rPr>
                      <w:rFonts w:hint="default" w:ascii="Times New Roman" w:hAnsi="Times New Roman" w:eastAsia="宋体" w:cs="Times New Roman"/>
                      <w:color w:val="auto"/>
                      <w:sz w:val="21"/>
                      <w:szCs w:val="21"/>
                      <w:highlight w:val="none"/>
                      <w:lang w:val="en-US" w:eastAsia="zh-CN"/>
                    </w:rPr>
                    <w:t>)</w:t>
                  </w:r>
                </w:p>
              </w:tc>
              <w:tc>
                <w:tcPr>
                  <w:tcW w:w="492" w:type="pct"/>
                  <w:tcBorders>
                    <w:tl2br w:val="nil"/>
                    <w:tr2bl w:val="nil"/>
                  </w:tcBorders>
                  <w:vAlign w:val="center"/>
                </w:tcPr>
                <w:p w14:paraId="686CF098">
                  <w:pPr>
                    <w:pStyle w:val="55"/>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产生量</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t/a</w:t>
                  </w:r>
                  <w:r>
                    <w:rPr>
                      <w:rFonts w:hint="default" w:ascii="Times New Roman" w:hAnsi="Times New Roman" w:eastAsia="宋体" w:cs="Times New Roman"/>
                      <w:color w:val="auto"/>
                      <w:sz w:val="21"/>
                      <w:szCs w:val="21"/>
                      <w:highlight w:val="none"/>
                      <w:lang w:val="en-US" w:eastAsia="zh-CN"/>
                    </w:rPr>
                    <w:t>)</w:t>
                  </w:r>
                </w:p>
              </w:tc>
              <w:tc>
                <w:tcPr>
                  <w:tcW w:w="256" w:type="pct"/>
                  <w:vMerge w:val="continue"/>
                  <w:tcBorders>
                    <w:tl2br w:val="nil"/>
                    <w:tr2bl w:val="nil"/>
                  </w:tcBorders>
                  <w:vAlign w:val="center"/>
                </w:tcPr>
                <w:p w14:paraId="6A1A9352">
                  <w:pPr>
                    <w:pStyle w:val="55"/>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p>
              </w:tc>
              <w:tc>
                <w:tcPr>
                  <w:tcW w:w="407" w:type="pct"/>
                  <w:tcBorders>
                    <w:tl2br w:val="nil"/>
                    <w:tr2bl w:val="nil"/>
                  </w:tcBorders>
                  <w:vAlign w:val="center"/>
                </w:tcPr>
                <w:p w14:paraId="7CF15640">
                  <w:pPr>
                    <w:pStyle w:val="55"/>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去除效率</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w:t>
                  </w:r>
                </w:p>
              </w:tc>
              <w:tc>
                <w:tcPr>
                  <w:tcW w:w="504" w:type="pct"/>
                  <w:tcBorders>
                    <w:tl2br w:val="nil"/>
                    <w:tr2bl w:val="nil"/>
                  </w:tcBorders>
                  <w:vAlign w:val="center"/>
                </w:tcPr>
                <w:p w14:paraId="14FE5FA3">
                  <w:pPr>
                    <w:pStyle w:val="55"/>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排放废水量</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/a</w:t>
                  </w:r>
                  <w:r>
                    <w:rPr>
                      <w:rFonts w:hint="default" w:ascii="Times New Roman" w:hAnsi="Times New Roman" w:eastAsia="宋体" w:cs="Times New Roman"/>
                      <w:color w:val="auto"/>
                      <w:sz w:val="21"/>
                      <w:szCs w:val="21"/>
                      <w:highlight w:val="none"/>
                      <w:lang w:val="en-US" w:eastAsia="zh-CN"/>
                    </w:rPr>
                    <w:t>)</w:t>
                  </w:r>
                </w:p>
              </w:tc>
              <w:tc>
                <w:tcPr>
                  <w:tcW w:w="499" w:type="pct"/>
                  <w:tcBorders>
                    <w:tl2br w:val="nil"/>
                    <w:tr2bl w:val="nil"/>
                  </w:tcBorders>
                  <w:vAlign w:val="center"/>
                </w:tcPr>
                <w:p w14:paraId="1EF79D04">
                  <w:pPr>
                    <w:pStyle w:val="55"/>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排放</w:t>
                  </w:r>
                </w:p>
                <w:p w14:paraId="26591F54">
                  <w:pPr>
                    <w:pStyle w:val="55"/>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浓度</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mg/L</w:t>
                  </w:r>
                  <w:r>
                    <w:rPr>
                      <w:rFonts w:hint="default" w:ascii="Times New Roman" w:hAnsi="Times New Roman" w:eastAsia="宋体" w:cs="Times New Roman"/>
                      <w:color w:val="auto"/>
                      <w:sz w:val="21"/>
                      <w:szCs w:val="21"/>
                      <w:highlight w:val="none"/>
                      <w:lang w:val="en-US" w:eastAsia="zh-CN"/>
                    </w:rPr>
                    <w:t>)</w:t>
                  </w:r>
                </w:p>
              </w:tc>
              <w:tc>
                <w:tcPr>
                  <w:tcW w:w="492" w:type="pct"/>
                  <w:tcBorders>
                    <w:tl2br w:val="nil"/>
                    <w:tr2bl w:val="nil"/>
                  </w:tcBorders>
                  <w:vAlign w:val="center"/>
                </w:tcPr>
                <w:p w14:paraId="472D0F9D">
                  <w:pPr>
                    <w:pStyle w:val="55"/>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排放量</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t/a</w:t>
                  </w:r>
                  <w:r>
                    <w:rPr>
                      <w:rFonts w:hint="default" w:ascii="Times New Roman" w:hAnsi="Times New Roman" w:eastAsia="宋体" w:cs="Times New Roman"/>
                      <w:color w:val="auto"/>
                      <w:sz w:val="21"/>
                      <w:szCs w:val="21"/>
                      <w:highlight w:val="none"/>
                      <w:lang w:val="en-US" w:eastAsia="zh-CN"/>
                    </w:rPr>
                    <w:t>)</w:t>
                  </w:r>
                </w:p>
              </w:tc>
              <w:tc>
                <w:tcPr>
                  <w:tcW w:w="484" w:type="pct"/>
                  <w:vMerge w:val="continue"/>
                  <w:tcBorders>
                    <w:tl2br w:val="nil"/>
                    <w:tr2bl w:val="nil"/>
                  </w:tcBorders>
                  <w:vAlign w:val="center"/>
                </w:tcPr>
                <w:p w14:paraId="66F73E67">
                  <w:pPr>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p>
              </w:tc>
            </w:tr>
            <w:tr w14:paraId="68595D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05" w:type="pct"/>
                  <w:vMerge w:val="restart"/>
                  <w:tcBorders>
                    <w:tl2br w:val="nil"/>
                    <w:tr2bl w:val="nil"/>
                  </w:tcBorders>
                  <w:vAlign w:val="center"/>
                </w:tcPr>
                <w:p w14:paraId="5D8756EB">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职工生活</w:t>
                  </w:r>
                </w:p>
              </w:tc>
              <w:tc>
                <w:tcPr>
                  <w:tcW w:w="410" w:type="pct"/>
                  <w:tcBorders>
                    <w:tl2br w:val="nil"/>
                    <w:tr2bl w:val="nil"/>
                  </w:tcBorders>
                  <w:vAlign w:val="center"/>
                </w:tcPr>
                <w:p w14:paraId="58116493">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COD</w:t>
                  </w:r>
                </w:p>
              </w:tc>
              <w:tc>
                <w:tcPr>
                  <w:tcW w:w="205" w:type="pct"/>
                  <w:vMerge w:val="restart"/>
                  <w:tcBorders>
                    <w:tl2br w:val="nil"/>
                    <w:tr2bl w:val="nil"/>
                  </w:tcBorders>
                  <w:vAlign w:val="center"/>
                </w:tcPr>
                <w:p w14:paraId="71990AF6">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类比法</w:t>
                  </w:r>
                </w:p>
              </w:tc>
              <w:tc>
                <w:tcPr>
                  <w:tcW w:w="527" w:type="pct"/>
                  <w:vMerge w:val="restart"/>
                  <w:tcBorders>
                    <w:tl2br w:val="nil"/>
                    <w:tr2bl w:val="nil"/>
                  </w:tcBorders>
                  <w:vAlign w:val="center"/>
                </w:tcPr>
                <w:p w14:paraId="27DBD570">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2880</w:t>
                  </w:r>
                </w:p>
              </w:tc>
              <w:tc>
                <w:tcPr>
                  <w:tcW w:w="513" w:type="pct"/>
                  <w:tcBorders>
                    <w:tl2br w:val="nil"/>
                    <w:tr2bl w:val="nil"/>
                  </w:tcBorders>
                  <w:shd w:val="clear" w:color="auto" w:fill="auto"/>
                  <w:vAlign w:val="center"/>
                </w:tcPr>
                <w:p w14:paraId="119E7BBB">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350</w:t>
                  </w:r>
                </w:p>
              </w:tc>
              <w:tc>
                <w:tcPr>
                  <w:tcW w:w="830" w:type="dxa"/>
                  <w:tcBorders>
                    <w:tl2br w:val="nil"/>
                    <w:tr2bl w:val="nil"/>
                  </w:tcBorders>
                  <w:shd w:val="clear" w:color="auto" w:fill="auto"/>
                  <w:vAlign w:val="center"/>
                </w:tcPr>
                <w:p w14:paraId="7C2689D2">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1.0080 </w:t>
                  </w:r>
                </w:p>
              </w:tc>
              <w:tc>
                <w:tcPr>
                  <w:tcW w:w="256" w:type="pct"/>
                  <w:vMerge w:val="restart"/>
                  <w:tcBorders>
                    <w:tl2br w:val="nil"/>
                    <w:tr2bl w:val="nil"/>
                  </w:tcBorders>
                  <w:vAlign w:val="center"/>
                </w:tcPr>
                <w:p w14:paraId="3BD31BB1">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化粪池</w:t>
                  </w:r>
                </w:p>
              </w:tc>
              <w:tc>
                <w:tcPr>
                  <w:tcW w:w="407" w:type="pct"/>
                  <w:tcBorders>
                    <w:tl2br w:val="nil"/>
                    <w:tr2bl w:val="nil"/>
                  </w:tcBorders>
                  <w:vAlign w:val="center"/>
                </w:tcPr>
                <w:p w14:paraId="3ED92AD1">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20</w:t>
                  </w:r>
                </w:p>
              </w:tc>
              <w:tc>
                <w:tcPr>
                  <w:tcW w:w="504" w:type="pct"/>
                  <w:vMerge w:val="restart"/>
                  <w:tcBorders>
                    <w:tl2br w:val="nil"/>
                    <w:tr2bl w:val="nil"/>
                  </w:tcBorders>
                  <w:vAlign w:val="center"/>
                </w:tcPr>
                <w:p w14:paraId="589F0000">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2880</w:t>
                  </w:r>
                </w:p>
              </w:tc>
              <w:tc>
                <w:tcPr>
                  <w:tcW w:w="499" w:type="pct"/>
                  <w:tcBorders>
                    <w:tl2br w:val="nil"/>
                    <w:tr2bl w:val="nil"/>
                  </w:tcBorders>
                  <w:vAlign w:val="center"/>
                </w:tcPr>
                <w:p w14:paraId="2920DC36">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280</w:t>
                  </w:r>
                </w:p>
              </w:tc>
              <w:tc>
                <w:tcPr>
                  <w:tcW w:w="831" w:type="dxa"/>
                  <w:tcBorders>
                    <w:tl2br w:val="nil"/>
                    <w:tr2bl w:val="nil"/>
                  </w:tcBorders>
                  <w:vAlign w:val="center"/>
                </w:tcPr>
                <w:p w14:paraId="36044A89">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0.8064 </w:t>
                  </w:r>
                </w:p>
              </w:tc>
              <w:tc>
                <w:tcPr>
                  <w:tcW w:w="484" w:type="pct"/>
                  <w:vMerge w:val="restart"/>
                  <w:tcBorders>
                    <w:tl2br w:val="nil"/>
                    <w:tr2bl w:val="nil"/>
                  </w:tcBorders>
                  <w:vAlign w:val="center"/>
                </w:tcPr>
                <w:p w14:paraId="37FECB2C">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泗清水务污水处理厂</w:t>
                  </w:r>
                </w:p>
              </w:tc>
            </w:tr>
            <w:tr w14:paraId="34A2B3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05" w:type="pct"/>
                  <w:vMerge w:val="continue"/>
                  <w:tcBorders>
                    <w:tl2br w:val="nil"/>
                    <w:tr2bl w:val="nil"/>
                  </w:tcBorders>
                  <w:vAlign w:val="center"/>
                </w:tcPr>
                <w:p w14:paraId="0661B14F">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p>
              </w:tc>
              <w:tc>
                <w:tcPr>
                  <w:tcW w:w="410" w:type="pct"/>
                  <w:tcBorders>
                    <w:tl2br w:val="nil"/>
                    <w:tr2bl w:val="nil"/>
                  </w:tcBorders>
                  <w:vAlign w:val="center"/>
                </w:tcPr>
                <w:p w14:paraId="7365370E">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SS</w:t>
                  </w:r>
                </w:p>
              </w:tc>
              <w:tc>
                <w:tcPr>
                  <w:tcW w:w="205" w:type="pct"/>
                  <w:vMerge w:val="continue"/>
                  <w:tcBorders>
                    <w:tl2br w:val="nil"/>
                    <w:tr2bl w:val="nil"/>
                  </w:tcBorders>
                  <w:vAlign w:val="center"/>
                </w:tcPr>
                <w:p w14:paraId="737E0219">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p>
              </w:tc>
              <w:tc>
                <w:tcPr>
                  <w:tcW w:w="527" w:type="pct"/>
                  <w:vMerge w:val="continue"/>
                  <w:tcBorders>
                    <w:tl2br w:val="nil"/>
                    <w:tr2bl w:val="nil"/>
                  </w:tcBorders>
                  <w:vAlign w:val="center"/>
                </w:tcPr>
                <w:p w14:paraId="4082A067">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p>
              </w:tc>
              <w:tc>
                <w:tcPr>
                  <w:tcW w:w="513" w:type="pct"/>
                  <w:tcBorders>
                    <w:tl2br w:val="nil"/>
                    <w:tr2bl w:val="nil"/>
                  </w:tcBorders>
                  <w:shd w:val="clear" w:color="auto" w:fill="auto"/>
                  <w:vAlign w:val="center"/>
                </w:tcPr>
                <w:p w14:paraId="4EC9DE25">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250</w:t>
                  </w:r>
                </w:p>
              </w:tc>
              <w:tc>
                <w:tcPr>
                  <w:tcW w:w="830" w:type="dxa"/>
                  <w:tcBorders>
                    <w:tl2br w:val="nil"/>
                    <w:tr2bl w:val="nil"/>
                  </w:tcBorders>
                  <w:shd w:val="clear" w:color="auto" w:fill="auto"/>
                  <w:vAlign w:val="center"/>
                </w:tcPr>
                <w:p w14:paraId="07A78638">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0.7200 </w:t>
                  </w:r>
                </w:p>
              </w:tc>
              <w:tc>
                <w:tcPr>
                  <w:tcW w:w="256" w:type="pct"/>
                  <w:vMerge w:val="continue"/>
                  <w:tcBorders>
                    <w:tl2br w:val="nil"/>
                    <w:tr2bl w:val="nil"/>
                  </w:tcBorders>
                  <w:vAlign w:val="center"/>
                </w:tcPr>
                <w:p w14:paraId="639C498C">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p>
              </w:tc>
              <w:tc>
                <w:tcPr>
                  <w:tcW w:w="407" w:type="pct"/>
                  <w:tcBorders>
                    <w:tl2br w:val="nil"/>
                    <w:tr2bl w:val="nil"/>
                  </w:tcBorders>
                  <w:vAlign w:val="center"/>
                </w:tcPr>
                <w:p w14:paraId="222F0D64">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20</w:t>
                  </w:r>
                </w:p>
              </w:tc>
              <w:tc>
                <w:tcPr>
                  <w:tcW w:w="504" w:type="pct"/>
                  <w:vMerge w:val="continue"/>
                  <w:tcBorders>
                    <w:tl2br w:val="nil"/>
                    <w:tr2bl w:val="nil"/>
                  </w:tcBorders>
                  <w:vAlign w:val="center"/>
                </w:tcPr>
                <w:p w14:paraId="5CAB5AC3">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p>
              </w:tc>
              <w:tc>
                <w:tcPr>
                  <w:tcW w:w="499" w:type="pct"/>
                  <w:tcBorders>
                    <w:tl2br w:val="nil"/>
                    <w:tr2bl w:val="nil"/>
                  </w:tcBorders>
                  <w:vAlign w:val="center"/>
                </w:tcPr>
                <w:p w14:paraId="25C26A4B">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200</w:t>
                  </w:r>
                </w:p>
              </w:tc>
              <w:tc>
                <w:tcPr>
                  <w:tcW w:w="831" w:type="dxa"/>
                  <w:tcBorders>
                    <w:tl2br w:val="nil"/>
                    <w:tr2bl w:val="nil"/>
                  </w:tcBorders>
                  <w:vAlign w:val="center"/>
                </w:tcPr>
                <w:p w14:paraId="29DF948B">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0.5760 </w:t>
                  </w:r>
                </w:p>
              </w:tc>
              <w:tc>
                <w:tcPr>
                  <w:tcW w:w="484" w:type="pct"/>
                  <w:vMerge w:val="continue"/>
                  <w:tcBorders>
                    <w:tl2br w:val="nil"/>
                    <w:tr2bl w:val="nil"/>
                  </w:tcBorders>
                  <w:vAlign w:val="center"/>
                </w:tcPr>
                <w:p w14:paraId="77826FEF">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p>
              </w:tc>
            </w:tr>
            <w:tr w14:paraId="20A586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05" w:type="pct"/>
                  <w:vMerge w:val="continue"/>
                  <w:tcBorders>
                    <w:tl2br w:val="nil"/>
                    <w:tr2bl w:val="nil"/>
                  </w:tcBorders>
                  <w:vAlign w:val="center"/>
                </w:tcPr>
                <w:p w14:paraId="0D97DF9A">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p>
              </w:tc>
              <w:tc>
                <w:tcPr>
                  <w:tcW w:w="410" w:type="pct"/>
                  <w:tcBorders>
                    <w:tl2br w:val="nil"/>
                    <w:tr2bl w:val="nil"/>
                  </w:tcBorders>
                  <w:vAlign w:val="center"/>
                </w:tcPr>
                <w:p w14:paraId="74D0215C">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氨氮</w:t>
                  </w:r>
                </w:p>
              </w:tc>
              <w:tc>
                <w:tcPr>
                  <w:tcW w:w="205" w:type="pct"/>
                  <w:vMerge w:val="continue"/>
                  <w:tcBorders>
                    <w:tl2br w:val="nil"/>
                    <w:tr2bl w:val="nil"/>
                  </w:tcBorders>
                  <w:vAlign w:val="center"/>
                </w:tcPr>
                <w:p w14:paraId="21773619">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p>
              </w:tc>
              <w:tc>
                <w:tcPr>
                  <w:tcW w:w="527" w:type="pct"/>
                  <w:vMerge w:val="continue"/>
                  <w:tcBorders>
                    <w:tl2br w:val="nil"/>
                    <w:tr2bl w:val="nil"/>
                  </w:tcBorders>
                  <w:vAlign w:val="center"/>
                </w:tcPr>
                <w:p w14:paraId="7A159A0C">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p>
              </w:tc>
              <w:tc>
                <w:tcPr>
                  <w:tcW w:w="513" w:type="pct"/>
                  <w:tcBorders>
                    <w:tl2br w:val="nil"/>
                    <w:tr2bl w:val="nil"/>
                  </w:tcBorders>
                  <w:shd w:val="clear" w:color="auto" w:fill="auto"/>
                  <w:vAlign w:val="center"/>
                </w:tcPr>
                <w:p w14:paraId="4627F703">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30</w:t>
                  </w:r>
                </w:p>
              </w:tc>
              <w:tc>
                <w:tcPr>
                  <w:tcW w:w="830" w:type="dxa"/>
                  <w:tcBorders>
                    <w:tl2br w:val="nil"/>
                    <w:tr2bl w:val="nil"/>
                  </w:tcBorders>
                  <w:shd w:val="clear" w:color="auto" w:fill="auto"/>
                  <w:vAlign w:val="center"/>
                </w:tcPr>
                <w:p w14:paraId="7DBDEF57">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0.0864 </w:t>
                  </w:r>
                </w:p>
              </w:tc>
              <w:tc>
                <w:tcPr>
                  <w:tcW w:w="256" w:type="pct"/>
                  <w:vMerge w:val="continue"/>
                  <w:tcBorders>
                    <w:tl2br w:val="nil"/>
                    <w:tr2bl w:val="nil"/>
                  </w:tcBorders>
                  <w:vAlign w:val="center"/>
                </w:tcPr>
                <w:p w14:paraId="7BF1B9EF">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p>
              </w:tc>
              <w:tc>
                <w:tcPr>
                  <w:tcW w:w="407" w:type="pct"/>
                  <w:tcBorders>
                    <w:tl2br w:val="nil"/>
                    <w:tr2bl w:val="nil"/>
                  </w:tcBorders>
                  <w:vAlign w:val="center"/>
                </w:tcPr>
                <w:p w14:paraId="222ED4E4">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0</w:t>
                  </w:r>
                </w:p>
              </w:tc>
              <w:tc>
                <w:tcPr>
                  <w:tcW w:w="504" w:type="pct"/>
                  <w:vMerge w:val="continue"/>
                  <w:tcBorders>
                    <w:tl2br w:val="nil"/>
                    <w:tr2bl w:val="nil"/>
                  </w:tcBorders>
                  <w:vAlign w:val="center"/>
                </w:tcPr>
                <w:p w14:paraId="027ACE3C">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p>
              </w:tc>
              <w:tc>
                <w:tcPr>
                  <w:tcW w:w="499" w:type="pct"/>
                  <w:tcBorders>
                    <w:tl2br w:val="nil"/>
                    <w:tr2bl w:val="nil"/>
                  </w:tcBorders>
                  <w:vAlign w:val="center"/>
                </w:tcPr>
                <w:p w14:paraId="2392C440">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30</w:t>
                  </w:r>
                </w:p>
              </w:tc>
              <w:tc>
                <w:tcPr>
                  <w:tcW w:w="831" w:type="dxa"/>
                  <w:tcBorders>
                    <w:tl2br w:val="nil"/>
                    <w:tr2bl w:val="nil"/>
                  </w:tcBorders>
                  <w:vAlign w:val="center"/>
                </w:tcPr>
                <w:p w14:paraId="445973E2">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0.0864 </w:t>
                  </w:r>
                </w:p>
              </w:tc>
              <w:tc>
                <w:tcPr>
                  <w:tcW w:w="484" w:type="pct"/>
                  <w:vMerge w:val="continue"/>
                  <w:tcBorders>
                    <w:tl2br w:val="nil"/>
                    <w:tr2bl w:val="nil"/>
                  </w:tcBorders>
                  <w:vAlign w:val="center"/>
                </w:tcPr>
                <w:p w14:paraId="6F514538">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p>
              </w:tc>
            </w:tr>
            <w:tr w14:paraId="49C570E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05" w:type="pct"/>
                  <w:vMerge w:val="continue"/>
                  <w:tcBorders>
                    <w:tl2br w:val="nil"/>
                    <w:tr2bl w:val="nil"/>
                  </w:tcBorders>
                  <w:vAlign w:val="center"/>
                </w:tcPr>
                <w:p w14:paraId="7284B8E7">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p>
              </w:tc>
              <w:tc>
                <w:tcPr>
                  <w:tcW w:w="410" w:type="pct"/>
                  <w:tcBorders>
                    <w:tl2br w:val="nil"/>
                    <w:tr2bl w:val="nil"/>
                  </w:tcBorders>
                  <w:vAlign w:val="center"/>
                </w:tcPr>
                <w:p w14:paraId="2BEF618B">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TP</w:t>
                  </w:r>
                </w:p>
              </w:tc>
              <w:tc>
                <w:tcPr>
                  <w:tcW w:w="205" w:type="pct"/>
                  <w:vMerge w:val="continue"/>
                  <w:tcBorders>
                    <w:tl2br w:val="nil"/>
                    <w:tr2bl w:val="nil"/>
                  </w:tcBorders>
                  <w:vAlign w:val="center"/>
                </w:tcPr>
                <w:p w14:paraId="22FD18D3">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p>
              </w:tc>
              <w:tc>
                <w:tcPr>
                  <w:tcW w:w="527" w:type="pct"/>
                  <w:vMerge w:val="continue"/>
                  <w:tcBorders>
                    <w:tl2br w:val="nil"/>
                    <w:tr2bl w:val="nil"/>
                  </w:tcBorders>
                  <w:vAlign w:val="center"/>
                </w:tcPr>
                <w:p w14:paraId="3A4B653C">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p>
              </w:tc>
              <w:tc>
                <w:tcPr>
                  <w:tcW w:w="513" w:type="pct"/>
                  <w:tcBorders>
                    <w:tl2br w:val="nil"/>
                    <w:tr2bl w:val="nil"/>
                  </w:tcBorders>
                  <w:shd w:val="clear" w:color="auto" w:fill="auto"/>
                  <w:vAlign w:val="center"/>
                </w:tcPr>
                <w:p w14:paraId="4FCE14D3">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4</w:t>
                  </w:r>
                </w:p>
              </w:tc>
              <w:tc>
                <w:tcPr>
                  <w:tcW w:w="830" w:type="dxa"/>
                  <w:tcBorders>
                    <w:tl2br w:val="nil"/>
                    <w:tr2bl w:val="nil"/>
                  </w:tcBorders>
                  <w:shd w:val="clear" w:color="auto" w:fill="auto"/>
                  <w:vAlign w:val="center"/>
                </w:tcPr>
                <w:p w14:paraId="5A537722">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0.0115 </w:t>
                  </w:r>
                </w:p>
              </w:tc>
              <w:tc>
                <w:tcPr>
                  <w:tcW w:w="256" w:type="pct"/>
                  <w:vMerge w:val="continue"/>
                  <w:tcBorders>
                    <w:tl2br w:val="nil"/>
                    <w:tr2bl w:val="nil"/>
                  </w:tcBorders>
                  <w:vAlign w:val="center"/>
                </w:tcPr>
                <w:p w14:paraId="0D9A0F2A">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p>
              </w:tc>
              <w:tc>
                <w:tcPr>
                  <w:tcW w:w="407" w:type="pct"/>
                  <w:tcBorders>
                    <w:tl2br w:val="nil"/>
                    <w:tr2bl w:val="nil"/>
                  </w:tcBorders>
                  <w:vAlign w:val="center"/>
                </w:tcPr>
                <w:p w14:paraId="083DC31C">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0</w:t>
                  </w:r>
                </w:p>
              </w:tc>
              <w:tc>
                <w:tcPr>
                  <w:tcW w:w="504" w:type="pct"/>
                  <w:vMerge w:val="continue"/>
                  <w:tcBorders>
                    <w:tl2br w:val="nil"/>
                    <w:tr2bl w:val="nil"/>
                  </w:tcBorders>
                  <w:vAlign w:val="center"/>
                </w:tcPr>
                <w:p w14:paraId="3C1F49A6">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p>
              </w:tc>
              <w:tc>
                <w:tcPr>
                  <w:tcW w:w="499" w:type="pct"/>
                  <w:tcBorders>
                    <w:tl2br w:val="nil"/>
                    <w:tr2bl w:val="nil"/>
                  </w:tcBorders>
                  <w:vAlign w:val="center"/>
                </w:tcPr>
                <w:p w14:paraId="15201749">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4</w:t>
                  </w:r>
                </w:p>
              </w:tc>
              <w:tc>
                <w:tcPr>
                  <w:tcW w:w="831" w:type="dxa"/>
                  <w:tcBorders>
                    <w:tl2br w:val="nil"/>
                    <w:tr2bl w:val="nil"/>
                  </w:tcBorders>
                  <w:vAlign w:val="center"/>
                </w:tcPr>
                <w:p w14:paraId="12C8CDE1">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0.0115 </w:t>
                  </w:r>
                </w:p>
              </w:tc>
              <w:tc>
                <w:tcPr>
                  <w:tcW w:w="484" w:type="pct"/>
                  <w:vMerge w:val="continue"/>
                  <w:tcBorders>
                    <w:tl2br w:val="nil"/>
                    <w:tr2bl w:val="nil"/>
                  </w:tcBorders>
                  <w:vAlign w:val="center"/>
                </w:tcPr>
                <w:p w14:paraId="69A1F518">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p>
              </w:tc>
            </w:tr>
            <w:tr w14:paraId="30362F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05" w:type="pct"/>
                  <w:vMerge w:val="continue"/>
                  <w:tcBorders>
                    <w:tl2br w:val="nil"/>
                    <w:tr2bl w:val="nil"/>
                  </w:tcBorders>
                  <w:vAlign w:val="center"/>
                </w:tcPr>
                <w:p w14:paraId="3341435B">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p>
              </w:tc>
              <w:tc>
                <w:tcPr>
                  <w:tcW w:w="410" w:type="pct"/>
                  <w:tcBorders>
                    <w:tl2br w:val="nil"/>
                    <w:tr2bl w:val="nil"/>
                  </w:tcBorders>
                  <w:vAlign w:val="center"/>
                </w:tcPr>
                <w:p w14:paraId="50F529B9">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TN</w:t>
                  </w:r>
                </w:p>
              </w:tc>
              <w:tc>
                <w:tcPr>
                  <w:tcW w:w="205" w:type="pct"/>
                  <w:vMerge w:val="continue"/>
                  <w:tcBorders>
                    <w:tl2br w:val="nil"/>
                    <w:tr2bl w:val="nil"/>
                  </w:tcBorders>
                  <w:vAlign w:val="center"/>
                </w:tcPr>
                <w:p w14:paraId="7365C9F8">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p>
              </w:tc>
              <w:tc>
                <w:tcPr>
                  <w:tcW w:w="527" w:type="pct"/>
                  <w:vMerge w:val="continue"/>
                  <w:tcBorders>
                    <w:tl2br w:val="nil"/>
                    <w:tr2bl w:val="nil"/>
                  </w:tcBorders>
                  <w:vAlign w:val="center"/>
                </w:tcPr>
                <w:p w14:paraId="51B67ACA">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p>
              </w:tc>
              <w:tc>
                <w:tcPr>
                  <w:tcW w:w="513" w:type="pct"/>
                  <w:tcBorders>
                    <w:tl2br w:val="nil"/>
                    <w:tr2bl w:val="nil"/>
                  </w:tcBorders>
                  <w:shd w:val="clear" w:color="auto" w:fill="auto"/>
                  <w:vAlign w:val="center"/>
                </w:tcPr>
                <w:p w14:paraId="17939912">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30</w:t>
                  </w:r>
                </w:p>
              </w:tc>
              <w:tc>
                <w:tcPr>
                  <w:tcW w:w="830" w:type="dxa"/>
                  <w:tcBorders>
                    <w:tl2br w:val="nil"/>
                    <w:tr2bl w:val="nil"/>
                  </w:tcBorders>
                  <w:shd w:val="clear" w:color="auto" w:fill="auto"/>
                  <w:vAlign w:val="center"/>
                </w:tcPr>
                <w:p w14:paraId="305DCBB4">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0.0864 </w:t>
                  </w:r>
                </w:p>
              </w:tc>
              <w:tc>
                <w:tcPr>
                  <w:tcW w:w="256" w:type="pct"/>
                  <w:vMerge w:val="continue"/>
                  <w:tcBorders>
                    <w:tl2br w:val="nil"/>
                    <w:tr2bl w:val="nil"/>
                  </w:tcBorders>
                  <w:vAlign w:val="center"/>
                </w:tcPr>
                <w:p w14:paraId="0C56B039">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p>
              </w:tc>
              <w:tc>
                <w:tcPr>
                  <w:tcW w:w="407" w:type="pct"/>
                  <w:tcBorders>
                    <w:tl2br w:val="nil"/>
                    <w:tr2bl w:val="nil"/>
                  </w:tcBorders>
                  <w:vAlign w:val="center"/>
                </w:tcPr>
                <w:p w14:paraId="6C937B67">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0</w:t>
                  </w:r>
                </w:p>
              </w:tc>
              <w:tc>
                <w:tcPr>
                  <w:tcW w:w="504" w:type="pct"/>
                  <w:vMerge w:val="continue"/>
                  <w:tcBorders>
                    <w:tl2br w:val="nil"/>
                    <w:tr2bl w:val="nil"/>
                  </w:tcBorders>
                  <w:vAlign w:val="center"/>
                </w:tcPr>
                <w:p w14:paraId="7B496C60">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p>
              </w:tc>
              <w:tc>
                <w:tcPr>
                  <w:tcW w:w="499" w:type="pct"/>
                  <w:tcBorders>
                    <w:tl2br w:val="nil"/>
                    <w:tr2bl w:val="nil"/>
                  </w:tcBorders>
                  <w:vAlign w:val="center"/>
                </w:tcPr>
                <w:p w14:paraId="1D277AED">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30</w:t>
                  </w:r>
                </w:p>
              </w:tc>
              <w:tc>
                <w:tcPr>
                  <w:tcW w:w="831" w:type="dxa"/>
                  <w:tcBorders>
                    <w:tl2br w:val="nil"/>
                    <w:tr2bl w:val="nil"/>
                  </w:tcBorders>
                  <w:vAlign w:val="center"/>
                </w:tcPr>
                <w:p w14:paraId="55553A57">
                  <w:pPr>
                    <w:keepNext w:val="0"/>
                    <w:keepLines w:val="0"/>
                    <w:pageBreakBefore w:val="0"/>
                    <w:widowControl/>
                    <w:suppressLineNumbers w:val="0"/>
                    <w:kinsoku/>
                    <w:wordWrap/>
                    <w:overflowPunct/>
                    <w:topLinePunct w:val="0"/>
                    <w:autoSpaceDE w:val="0"/>
                    <w:autoSpaceDN w:val="0"/>
                    <w:bidi w:val="0"/>
                    <w:adjustRightInd w:val="0"/>
                    <w:snapToGrid w:val="0"/>
                    <w:spacing w:line="240" w:lineRule="auto"/>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0.0864 </w:t>
                  </w:r>
                </w:p>
              </w:tc>
              <w:tc>
                <w:tcPr>
                  <w:tcW w:w="484" w:type="pct"/>
                  <w:vMerge w:val="continue"/>
                  <w:tcBorders>
                    <w:tl2br w:val="nil"/>
                    <w:tr2bl w:val="nil"/>
                  </w:tcBorders>
                  <w:vAlign w:val="center"/>
                </w:tcPr>
                <w:p w14:paraId="45CF814C">
                  <w:pPr>
                    <w:pStyle w:val="57"/>
                    <w:keepNext w:val="0"/>
                    <w:keepLines w:val="0"/>
                    <w:pageBreakBefore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auto"/>
                      <w:sz w:val="21"/>
                      <w:szCs w:val="21"/>
                      <w:highlight w:val="none"/>
                    </w:rPr>
                  </w:pPr>
                </w:p>
              </w:tc>
            </w:tr>
          </w:tbl>
          <w:p w14:paraId="117FE65D">
            <w:pPr>
              <w:pStyle w:val="53"/>
              <w:ind w:firstLine="482"/>
              <w:rPr>
                <w:b/>
                <w:bCs/>
                <w:color w:val="auto"/>
                <w:highlight w:val="none"/>
              </w:rPr>
            </w:pPr>
            <w:r>
              <w:rPr>
                <w:b/>
                <w:bCs/>
                <w:color w:val="auto"/>
                <w:highlight w:val="none"/>
              </w:rPr>
              <w:t>（2）废水排放口基本情况</w:t>
            </w:r>
            <w:r>
              <w:rPr>
                <w:b/>
                <w:bCs/>
                <w:color w:val="auto"/>
                <w:highlight w:val="none"/>
              </w:rPr>
              <w:tab/>
            </w:r>
          </w:p>
          <w:p w14:paraId="064C3C24">
            <w:pPr>
              <w:pStyle w:val="53"/>
              <w:ind w:firstLine="480"/>
              <w:rPr>
                <w:color w:val="auto"/>
                <w:highlight w:val="none"/>
              </w:rPr>
            </w:pPr>
            <w:r>
              <w:rPr>
                <w:color w:val="auto"/>
                <w:highlight w:val="none"/>
              </w:rPr>
              <w:t>本项目废水类别、污染物及污染治理设施信息见</w:t>
            </w:r>
            <w:r>
              <w:rPr>
                <w:color w:val="auto"/>
                <w:highlight w:val="none"/>
              </w:rPr>
              <w:fldChar w:fldCharType="begin"/>
            </w:r>
            <w:r>
              <w:rPr>
                <w:color w:val="auto"/>
                <w:highlight w:val="none"/>
              </w:rPr>
              <w:instrText xml:space="preserve"> REF _Ref9352 \h </w:instrText>
            </w:r>
            <w:r>
              <w:rPr>
                <w:color w:val="auto"/>
                <w:highlight w:val="none"/>
              </w:rPr>
              <w:fldChar w:fldCharType="separate"/>
            </w:r>
            <w:r>
              <w:rPr>
                <w:color w:val="auto"/>
                <w:highlight w:val="none"/>
              </w:rPr>
              <w:t>表4-</w:t>
            </w:r>
            <w:r>
              <w:rPr>
                <w:rFonts w:hint="eastAsia"/>
                <w:color w:val="auto"/>
                <w:highlight w:val="none"/>
                <w:lang w:val="en-US" w:eastAsia="zh-CN"/>
              </w:rPr>
              <w:t>7</w:t>
            </w:r>
            <w:r>
              <w:rPr>
                <w:color w:val="auto"/>
                <w:highlight w:val="none"/>
              </w:rPr>
              <w:fldChar w:fldCharType="end"/>
            </w:r>
            <w:r>
              <w:rPr>
                <w:color w:val="auto"/>
                <w:highlight w:val="none"/>
              </w:rPr>
              <w:t>，厂区污水排放口基本信息见</w:t>
            </w:r>
            <w:r>
              <w:rPr>
                <w:color w:val="auto"/>
                <w:highlight w:val="none"/>
              </w:rPr>
              <w:fldChar w:fldCharType="begin"/>
            </w:r>
            <w:r>
              <w:rPr>
                <w:color w:val="auto"/>
                <w:highlight w:val="none"/>
              </w:rPr>
              <w:instrText xml:space="preserve"> REF _Ref21741 \h </w:instrText>
            </w:r>
            <w:r>
              <w:rPr>
                <w:color w:val="auto"/>
                <w:highlight w:val="none"/>
              </w:rPr>
              <w:fldChar w:fldCharType="separate"/>
            </w:r>
            <w:r>
              <w:rPr>
                <w:color w:val="auto"/>
                <w:highlight w:val="none"/>
              </w:rPr>
              <w:t>表4-</w:t>
            </w:r>
            <w:r>
              <w:rPr>
                <w:rFonts w:hint="eastAsia"/>
                <w:color w:val="auto"/>
                <w:highlight w:val="none"/>
                <w:lang w:val="en-US" w:eastAsia="zh-CN"/>
              </w:rPr>
              <w:t>7</w:t>
            </w:r>
            <w:r>
              <w:rPr>
                <w:color w:val="auto"/>
                <w:highlight w:val="none"/>
              </w:rPr>
              <w:fldChar w:fldCharType="end"/>
            </w:r>
            <w:r>
              <w:rPr>
                <w:color w:val="auto"/>
                <w:highlight w:val="none"/>
              </w:rPr>
              <w:t>。</w:t>
            </w:r>
          </w:p>
          <w:p w14:paraId="0E6698A1">
            <w:pPr>
              <w:pStyle w:val="9"/>
              <w:rPr>
                <w:rFonts w:hint="default" w:ascii="Times New Roman" w:hAnsi="Times New Roman" w:cs="Times New Roman"/>
                <w:color w:val="auto"/>
                <w:sz w:val="24"/>
                <w:szCs w:val="24"/>
                <w:highlight w:val="none"/>
              </w:rPr>
            </w:pPr>
            <w:bookmarkStart w:id="53" w:name="_Ref428"/>
            <w:bookmarkStart w:id="54" w:name="_Ref4753"/>
            <w:bookmarkStart w:id="55" w:name="_Ref9352"/>
            <w:r>
              <w:rPr>
                <w:rFonts w:hint="default" w:ascii="Times New Roman" w:hAnsi="Times New Roman" w:cs="Times New Roman"/>
                <w:color w:val="auto"/>
                <w:sz w:val="24"/>
                <w:szCs w:val="24"/>
                <w:highlight w:val="none"/>
              </w:rPr>
              <w:t>表4-</w:t>
            </w:r>
            <w:bookmarkEnd w:id="53"/>
            <w:bookmarkEnd w:id="54"/>
            <w:bookmarkEnd w:id="55"/>
            <w:r>
              <w:rPr>
                <w:rFonts w:hint="eastAsia" w:cs="Times New Roman"/>
                <w:color w:val="auto"/>
                <w:sz w:val="24"/>
                <w:szCs w:val="24"/>
                <w:highlight w:val="none"/>
                <w:lang w:val="en-US" w:eastAsia="zh-CN"/>
              </w:rPr>
              <w:t>7</w:t>
            </w:r>
            <w:r>
              <w:rPr>
                <w:rFonts w:hint="default" w:ascii="Times New Roman" w:hAnsi="Times New Roman" w:cs="Times New Roman"/>
                <w:color w:val="auto"/>
                <w:sz w:val="24"/>
                <w:szCs w:val="24"/>
                <w:highlight w:val="none"/>
              </w:rPr>
              <w:t xml:space="preserve"> 废水类别、污染物及污染治理设施信息表</w:t>
            </w:r>
          </w:p>
          <w:tbl>
            <w:tblPr>
              <w:tblStyle w:val="18"/>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95"/>
              <w:gridCol w:w="916"/>
              <w:gridCol w:w="1312"/>
              <w:gridCol w:w="914"/>
              <w:gridCol w:w="901"/>
              <w:gridCol w:w="877"/>
              <w:gridCol w:w="642"/>
              <w:gridCol w:w="862"/>
              <w:gridCol w:w="648"/>
            </w:tblGrid>
            <w:tr w14:paraId="58E007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01" w:type="pct"/>
                  <w:vMerge w:val="restart"/>
                  <w:tcBorders>
                    <w:tl2br w:val="nil"/>
                    <w:tr2bl w:val="nil"/>
                  </w:tcBorders>
                  <w:vAlign w:val="center"/>
                </w:tcPr>
                <w:p w14:paraId="4E007C78">
                  <w:pPr>
                    <w:pStyle w:val="55"/>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color w:val="auto"/>
                      <w:highlight w:val="none"/>
                    </w:rPr>
                    <w:t>废水类别</w:t>
                  </w:r>
                </w:p>
              </w:tc>
              <w:tc>
                <w:tcPr>
                  <w:tcW w:w="411" w:type="pct"/>
                  <w:vMerge w:val="restart"/>
                  <w:tcBorders>
                    <w:tl2br w:val="nil"/>
                    <w:tr2bl w:val="nil"/>
                  </w:tcBorders>
                  <w:vAlign w:val="center"/>
                </w:tcPr>
                <w:p w14:paraId="780913BB">
                  <w:pPr>
                    <w:pStyle w:val="55"/>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color w:val="auto"/>
                      <w:highlight w:val="none"/>
                    </w:rPr>
                    <w:t>污染物种类</w:t>
                  </w:r>
                </w:p>
              </w:tc>
              <w:tc>
                <w:tcPr>
                  <w:tcW w:w="542" w:type="pct"/>
                  <w:vMerge w:val="restart"/>
                  <w:tcBorders>
                    <w:tl2br w:val="nil"/>
                    <w:tr2bl w:val="nil"/>
                  </w:tcBorders>
                  <w:vAlign w:val="center"/>
                </w:tcPr>
                <w:p w14:paraId="0A638367">
                  <w:pPr>
                    <w:pStyle w:val="55"/>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color w:val="auto"/>
                      <w:highlight w:val="none"/>
                    </w:rPr>
                    <w:t>排放去向</w:t>
                  </w:r>
                </w:p>
              </w:tc>
              <w:tc>
                <w:tcPr>
                  <w:tcW w:w="776" w:type="pct"/>
                  <w:vMerge w:val="restart"/>
                  <w:tcBorders>
                    <w:tl2br w:val="nil"/>
                    <w:tr2bl w:val="nil"/>
                  </w:tcBorders>
                  <w:vAlign w:val="center"/>
                </w:tcPr>
                <w:p w14:paraId="29168DA7">
                  <w:pPr>
                    <w:pStyle w:val="55"/>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color w:val="auto"/>
                      <w:highlight w:val="none"/>
                    </w:rPr>
                    <w:t>排放</w:t>
                  </w:r>
                </w:p>
                <w:p w14:paraId="16E92999">
                  <w:pPr>
                    <w:pStyle w:val="55"/>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color w:val="auto"/>
                      <w:highlight w:val="none"/>
                    </w:rPr>
                    <w:t>规律</w:t>
                  </w:r>
                </w:p>
              </w:tc>
              <w:tc>
                <w:tcPr>
                  <w:tcW w:w="1593" w:type="pct"/>
                  <w:gridSpan w:val="3"/>
                  <w:tcBorders>
                    <w:tl2br w:val="nil"/>
                    <w:tr2bl w:val="nil"/>
                  </w:tcBorders>
                  <w:vAlign w:val="center"/>
                </w:tcPr>
                <w:p w14:paraId="62364876">
                  <w:pPr>
                    <w:pStyle w:val="55"/>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color w:val="auto"/>
                      <w:highlight w:val="none"/>
                    </w:rPr>
                    <w:t>污染治理设施</w:t>
                  </w:r>
                </w:p>
              </w:tc>
              <w:tc>
                <w:tcPr>
                  <w:tcW w:w="380" w:type="pct"/>
                  <w:vMerge w:val="restart"/>
                  <w:tcBorders>
                    <w:tl2br w:val="nil"/>
                    <w:tr2bl w:val="nil"/>
                  </w:tcBorders>
                  <w:vAlign w:val="center"/>
                </w:tcPr>
                <w:p w14:paraId="074CF72B">
                  <w:pPr>
                    <w:pStyle w:val="55"/>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color w:val="auto"/>
                      <w:highlight w:val="none"/>
                    </w:rPr>
                    <w:t>排放口编号</w:t>
                  </w:r>
                </w:p>
              </w:tc>
              <w:tc>
                <w:tcPr>
                  <w:tcW w:w="510" w:type="pct"/>
                  <w:vMerge w:val="restart"/>
                  <w:tcBorders>
                    <w:tl2br w:val="nil"/>
                    <w:tr2bl w:val="nil"/>
                  </w:tcBorders>
                  <w:vAlign w:val="center"/>
                </w:tcPr>
                <w:p w14:paraId="1C2CBBEF">
                  <w:pPr>
                    <w:pStyle w:val="55"/>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color w:val="auto"/>
                      <w:highlight w:val="none"/>
                    </w:rPr>
                    <w:t>排放口设置是否满足要求</w:t>
                  </w:r>
                </w:p>
              </w:tc>
              <w:tc>
                <w:tcPr>
                  <w:tcW w:w="383" w:type="pct"/>
                  <w:vMerge w:val="restart"/>
                  <w:tcBorders>
                    <w:tl2br w:val="nil"/>
                    <w:tr2bl w:val="nil"/>
                  </w:tcBorders>
                  <w:vAlign w:val="center"/>
                </w:tcPr>
                <w:p w14:paraId="6EC0C487">
                  <w:pPr>
                    <w:pStyle w:val="55"/>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color w:val="auto"/>
                      <w:highlight w:val="none"/>
                    </w:rPr>
                    <w:t>排放口类型</w:t>
                  </w:r>
                </w:p>
              </w:tc>
            </w:tr>
            <w:tr w14:paraId="2B5783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01" w:type="pct"/>
                  <w:vMerge w:val="continue"/>
                  <w:tcBorders>
                    <w:tl2br w:val="nil"/>
                    <w:tr2bl w:val="nil"/>
                  </w:tcBorders>
                  <w:vAlign w:val="center"/>
                </w:tcPr>
                <w:p w14:paraId="43684780">
                  <w:pPr>
                    <w:pStyle w:val="55"/>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p>
              </w:tc>
              <w:tc>
                <w:tcPr>
                  <w:tcW w:w="411" w:type="pct"/>
                  <w:vMerge w:val="continue"/>
                  <w:tcBorders>
                    <w:tl2br w:val="nil"/>
                    <w:tr2bl w:val="nil"/>
                  </w:tcBorders>
                  <w:vAlign w:val="center"/>
                </w:tcPr>
                <w:p w14:paraId="103217D2">
                  <w:pPr>
                    <w:pStyle w:val="55"/>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p>
              </w:tc>
              <w:tc>
                <w:tcPr>
                  <w:tcW w:w="542" w:type="pct"/>
                  <w:vMerge w:val="continue"/>
                  <w:tcBorders>
                    <w:tl2br w:val="nil"/>
                    <w:tr2bl w:val="nil"/>
                  </w:tcBorders>
                  <w:vAlign w:val="center"/>
                </w:tcPr>
                <w:p w14:paraId="70D74B43">
                  <w:pPr>
                    <w:pStyle w:val="55"/>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p>
              </w:tc>
              <w:tc>
                <w:tcPr>
                  <w:tcW w:w="776" w:type="pct"/>
                  <w:vMerge w:val="continue"/>
                  <w:tcBorders>
                    <w:tl2br w:val="nil"/>
                    <w:tr2bl w:val="nil"/>
                  </w:tcBorders>
                  <w:vAlign w:val="center"/>
                </w:tcPr>
                <w:p w14:paraId="05896F10">
                  <w:pPr>
                    <w:pStyle w:val="55"/>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p>
              </w:tc>
              <w:tc>
                <w:tcPr>
                  <w:tcW w:w="541" w:type="pct"/>
                  <w:tcBorders>
                    <w:tl2br w:val="nil"/>
                    <w:tr2bl w:val="nil"/>
                  </w:tcBorders>
                  <w:vAlign w:val="center"/>
                </w:tcPr>
                <w:p w14:paraId="14BA5D77">
                  <w:pPr>
                    <w:pStyle w:val="55"/>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color w:val="auto"/>
                      <w:highlight w:val="none"/>
                    </w:rPr>
                    <w:t>污染治理设施编号</w:t>
                  </w:r>
                </w:p>
              </w:tc>
              <w:tc>
                <w:tcPr>
                  <w:tcW w:w="533" w:type="pct"/>
                  <w:tcBorders>
                    <w:tl2br w:val="nil"/>
                    <w:tr2bl w:val="nil"/>
                  </w:tcBorders>
                  <w:vAlign w:val="center"/>
                </w:tcPr>
                <w:p w14:paraId="581C1A5A">
                  <w:pPr>
                    <w:pStyle w:val="55"/>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color w:val="auto"/>
                      <w:highlight w:val="none"/>
                    </w:rPr>
                    <w:t>污染治理设施名称</w:t>
                  </w:r>
                </w:p>
              </w:tc>
              <w:tc>
                <w:tcPr>
                  <w:tcW w:w="517" w:type="pct"/>
                  <w:tcBorders>
                    <w:tl2br w:val="nil"/>
                    <w:tr2bl w:val="nil"/>
                  </w:tcBorders>
                  <w:vAlign w:val="center"/>
                </w:tcPr>
                <w:p w14:paraId="7F3E3D36">
                  <w:pPr>
                    <w:pStyle w:val="55"/>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color w:val="auto"/>
                      <w:highlight w:val="none"/>
                    </w:rPr>
                    <w:t>污染治理设施工艺</w:t>
                  </w:r>
                </w:p>
              </w:tc>
              <w:tc>
                <w:tcPr>
                  <w:tcW w:w="380" w:type="pct"/>
                  <w:vMerge w:val="continue"/>
                  <w:tcBorders>
                    <w:tl2br w:val="nil"/>
                    <w:tr2bl w:val="nil"/>
                  </w:tcBorders>
                  <w:vAlign w:val="center"/>
                </w:tcPr>
                <w:p w14:paraId="27A133D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p>
              </w:tc>
              <w:tc>
                <w:tcPr>
                  <w:tcW w:w="510" w:type="pct"/>
                  <w:vMerge w:val="continue"/>
                  <w:tcBorders>
                    <w:tl2br w:val="nil"/>
                    <w:tr2bl w:val="nil"/>
                  </w:tcBorders>
                  <w:vAlign w:val="center"/>
                </w:tcPr>
                <w:p w14:paraId="2844533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p>
              </w:tc>
              <w:tc>
                <w:tcPr>
                  <w:tcW w:w="383" w:type="pct"/>
                  <w:vMerge w:val="continue"/>
                  <w:tcBorders>
                    <w:tl2br w:val="nil"/>
                    <w:tr2bl w:val="nil"/>
                  </w:tcBorders>
                  <w:vAlign w:val="center"/>
                </w:tcPr>
                <w:p w14:paraId="3195D33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p>
              </w:tc>
            </w:tr>
            <w:tr w14:paraId="382881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01" w:type="pct"/>
                  <w:tcBorders>
                    <w:tl2br w:val="nil"/>
                    <w:tr2bl w:val="nil"/>
                  </w:tcBorders>
                  <w:vAlign w:val="center"/>
                </w:tcPr>
                <w:p w14:paraId="1C3878B0">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color w:val="auto"/>
                      <w:highlight w:val="none"/>
                    </w:rPr>
                    <w:t>职工生活污水水</w:t>
                  </w:r>
                </w:p>
              </w:tc>
              <w:tc>
                <w:tcPr>
                  <w:tcW w:w="411" w:type="pct"/>
                  <w:tcBorders>
                    <w:tl2br w:val="nil"/>
                    <w:tr2bl w:val="nil"/>
                  </w:tcBorders>
                  <w:vAlign w:val="center"/>
                </w:tcPr>
                <w:p w14:paraId="6D5CD0D7">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color w:val="auto"/>
                      <w:highlight w:val="none"/>
                    </w:rPr>
                    <w:t>COD</w:t>
                  </w:r>
                </w:p>
                <w:p w14:paraId="5B11E179">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color w:val="auto"/>
                      <w:highlight w:val="none"/>
                    </w:rPr>
                    <w:t>SS</w:t>
                  </w:r>
                </w:p>
                <w:p w14:paraId="2C1A3F8F">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color w:val="auto"/>
                      <w:highlight w:val="none"/>
                    </w:rPr>
                    <w:t>氨氮</w:t>
                  </w:r>
                </w:p>
                <w:p w14:paraId="52F0D56E">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color w:val="auto"/>
                      <w:highlight w:val="none"/>
                    </w:rPr>
                    <w:t>TP</w:t>
                  </w:r>
                </w:p>
                <w:p w14:paraId="40FC2898">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color w:val="auto"/>
                      <w:highlight w:val="none"/>
                    </w:rPr>
                    <w:t>TN</w:t>
                  </w:r>
                </w:p>
              </w:tc>
              <w:tc>
                <w:tcPr>
                  <w:tcW w:w="542" w:type="pct"/>
                  <w:tcBorders>
                    <w:tl2br w:val="nil"/>
                    <w:tr2bl w:val="nil"/>
                  </w:tcBorders>
                  <w:vAlign w:val="center"/>
                </w:tcPr>
                <w:p w14:paraId="51BB9234">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rFonts w:hint="eastAsia"/>
                      <w:color w:val="auto"/>
                      <w:highlight w:val="none"/>
                    </w:rPr>
                    <w:t>泗清水务污水处理厂</w:t>
                  </w:r>
                </w:p>
              </w:tc>
              <w:tc>
                <w:tcPr>
                  <w:tcW w:w="776" w:type="pct"/>
                  <w:tcBorders>
                    <w:tl2br w:val="nil"/>
                    <w:tr2bl w:val="nil"/>
                  </w:tcBorders>
                  <w:vAlign w:val="center"/>
                </w:tcPr>
                <w:p w14:paraId="03521519">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color w:val="auto"/>
                      <w:highlight w:val="none"/>
                    </w:rPr>
                    <w:t>间断排放，排放期间流量不稳定且无规律</w:t>
                  </w:r>
                </w:p>
              </w:tc>
              <w:tc>
                <w:tcPr>
                  <w:tcW w:w="541" w:type="pct"/>
                  <w:tcBorders>
                    <w:tl2br w:val="nil"/>
                    <w:tr2bl w:val="nil"/>
                  </w:tcBorders>
                  <w:vAlign w:val="center"/>
                </w:tcPr>
                <w:p w14:paraId="683A2C5D">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color w:val="auto"/>
                      <w:highlight w:val="none"/>
                    </w:rPr>
                    <w:t>TW001</w:t>
                  </w:r>
                </w:p>
              </w:tc>
              <w:tc>
                <w:tcPr>
                  <w:tcW w:w="533" w:type="pct"/>
                  <w:tcBorders>
                    <w:tl2br w:val="nil"/>
                    <w:tr2bl w:val="nil"/>
                  </w:tcBorders>
                  <w:vAlign w:val="center"/>
                </w:tcPr>
                <w:p w14:paraId="3EDF087F">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color w:val="auto"/>
                      <w:highlight w:val="none"/>
                    </w:rPr>
                    <w:t>污水处理系统</w:t>
                  </w:r>
                </w:p>
              </w:tc>
              <w:tc>
                <w:tcPr>
                  <w:tcW w:w="517" w:type="pct"/>
                  <w:tcBorders>
                    <w:tl2br w:val="nil"/>
                    <w:tr2bl w:val="nil"/>
                  </w:tcBorders>
                  <w:vAlign w:val="center"/>
                </w:tcPr>
                <w:p w14:paraId="1FC25614">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color w:val="auto"/>
                      <w:highlight w:val="none"/>
                    </w:rPr>
                    <w:t>化粪池</w:t>
                  </w:r>
                </w:p>
              </w:tc>
              <w:tc>
                <w:tcPr>
                  <w:tcW w:w="380" w:type="pct"/>
                  <w:tcBorders>
                    <w:tl2br w:val="nil"/>
                    <w:tr2bl w:val="nil"/>
                  </w:tcBorders>
                  <w:vAlign w:val="center"/>
                </w:tcPr>
                <w:p w14:paraId="55EB7A99">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color w:val="auto"/>
                      <w:highlight w:val="none"/>
                    </w:rPr>
                    <w:t>DW</w:t>
                  </w:r>
                </w:p>
                <w:p w14:paraId="1AB44C73">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color w:val="auto"/>
                      <w:highlight w:val="none"/>
                    </w:rPr>
                    <w:t>001</w:t>
                  </w:r>
                </w:p>
              </w:tc>
              <w:tc>
                <w:tcPr>
                  <w:tcW w:w="510" w:type="pct"/>
                  <w:tcBorders>
                    <w:tl2br w:val="nil"/>
                    <w:tr2bl w:val="nil"/>
                  </w:tcBorders>
                  <w:vAlign w:val="center"/>
                </w:tcPr>
                <w:p w14:paraId="078ED8EF">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color w:val="auto"/>
                      <w:highlight w:val="none"/>
                    </w:rPr>
                    <w:t>是</w:t>
                  </w:r>
                </w:p>
              </w:tc>
              <w:tc>
                <w:tcPr>
                  <w:tcW w:w="383" w:type="pct"/>
                  <w:tcBorders>
                    <w:tl2br w:val="nil"/>
                    <w:tr2bl w:val="nil"/>
                  </w:tcBorders>
                  <w:vAlign w:val="center"/>
                </w:tcPr>
                <w:p w14:paraId="43E05BF1">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color w:val="auto"/>
                      <w:highlight w:val="none"/>
                    </w:rPr>
                    <w:t>企业总排</w:t>
                  </w:r>
                </w:p>
              </w:tc>
            </w:tr>
          </w:tbl>
          <w:p w14:paraId="4AF31E74">
            <w:pPr>
              <w:pStyle w:val="9"/>
              <w:rPr>
                <w:rFonts w:hint="default" w:ascii="Times New Roman" w:hAnsi="Times New Roman" w:cs="Times New Roman"/>
                <w:color w:val="auto"/>
                <w:sz w:val="24"/>
                <w:szCs w:val="24"/>
                <w:highlight w:val="none"/>
              </w:rPr>
            </w:pPr>
            <w:bookmarkStart w:id="56" w:name="_Ref25038"/>
            <w:bookmarkStart w:id="57" w:name="_Ref4795"/>
            <w:bookmarkStart w:id="58" w:name="_Ref21741"/>
            <w:r>
              <w:rPr>
                <w:rFonts w:hint="default" w:ascii="Times New Roman" w:hAnsi="Times New Roman" w:cs="Times New Roman"/>
                <w:color w:val="auto"/>
                <w:sz w:val="24"/>
                <w:szCs w:val="24"/>
                <w:highlight w:val="none"/>
              </w:rPr>
              <w:t>表4-</w:t>
            </w:r>
            <w:bookmarkEnd w:id="56"/>
            <w:bookmarkEnd w:id="57"/>
            <w:bookmarkEnd w:id="58"/>
            <w:r>
              <w:rPr>
                <w:rFonts w:hint="eastAsia" w:cs="Times New Roman"/>
                <w:color w:val="auto"/>
                <w:sz w:val="24"/>
                <w:szCs w:val="24"/>
                <w:highlight w:val="none"/>
                <w:lang w:val="en-US" w:eastAsia="zh-CN"/>
              </w:rPr>
              <w:t>8</w:t>
            </w:r>
            <w:r>
              <w:rPr>
                <w:rFonts w:hint="default" w:ascii="Times New Roman" w:hAnsi="Times New Roman" w:cs="Times New Roman"/>
                <w:color w:val="auto"/>
                <w:sz w:val="24"/>
                <w:szCs w:val="24"/>
                <w:highlight w:val="none"/>
              </w:rPr>
              <w:t xml:space="preserve"> 废水间接排放口基本信息表</w:t>
            </w:r>
          </w:p>
          <w:tbl>
            <w:tblPr>
              <w:tblStyle w:val="1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812"/>
              <w:gridCol w:w="683"/>
              <w:gridCol w:w="628"/>
              <w:gridCol w:w="792"/>
              <w:gridCol w:w="833"/>
              <w:gridCol w:w="1214"/>
              <w:gridCol w:w="574"/>
              <w:gridCol w:w="756"/>
              <w:gridCol w:w="701"/>
              <w:gridCol w:w="1451"/>
            </w:tblGrid>
            <w:tr w14:paraId="6E9308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80" w:type="pct"/>
                  <w:vMerge w:val="restart"/>
                  <w:tcBorders>
                    <w:tl2br w:val="nil"/>
                    <w:tr2bl w:val="nil"/>
                  </w:tcBorders>
                  <w:shd w:val="clear" w:color="auto" w:fill="auto"/>
                  <w:vAlign w:val="center"/>
                </w:tcPr>
                <w:p w14:paraId="1D7256F3">
                  <w:pPr>
                    <w:pStyle w:val="55"/>
                    <w:rPr>
                      <w:color w:val="auto"/>
                      <w:highlight w:val="none"/>
                    </w:rPr>
                  </w:pPr>
                  <w:r>
                    <w:rPr>
                      <w:color w:val="auto"/>
                      <w:highlight w:val="none"/>
                    </w:rPr>
                    <w:t>排放口</w:t>
                  </w:r>
                </w:p>
                <w:p w14:paraId="57CD6CAB">
                  <w:pPr>
                    <w:pStyle w:val="55"/>
                    <w:rPr>
                      <w:color w:val="auto"/>
                      <w:highlight w:val="none"/>
                    </w:rPr>
                  </w:pPr>
                  <w:r>
                    <w:rPr>
                      <w:color w:val="auto"/>
                      <w:highlight w:val="none"/>
                    </w:rPr>
                    <w:t>编号</w:t>
                  </w:r>
                </w:p>
              </w:tc>
              <w:tc>
                <w:tcPr>
                  <w:tcW w:w="776" w:type="pct"/>
                  <w:gridSpan w:val="2"/>
                  <w:tcBorders>
                    <w:tl2br w:val="nil"/>
                    <w:tr2bl w:val="nil"/>
                  </w:tcBorders>
                  <w:shd w:val="clear" w:color="auto" w:fill="auto"/>
                  <w:vAlign w:val="center"/>
                </w:tcPr>
                <w:p w14:paraId="6553404C">
                  <w:pPr>
                    <w:pStyle w:val="55"/>
                    <w:rPr>
                      <w:color w:val="auto"/>
                      <w:highlight w:val="none"/>
                    </w:rPr>
                  </w:pPr>
                  <w:r>
                    <w:rPr>
                      <w:color w:val="auto"/>
                      <w:highlight w:val="none"/>
                    </w:rPr>
                    <w:t>排放口地理坐标（a）</w:t>
                  </w:r>
                </w:p>
              </w:tc>
              <w:tc>
                <w:tcPr>
                  <w:tcW w:w="468" w:type="pct"/>
                  <w:vMerge w:val="restart"/>
                  <w:tcBorders>
                    <w:tl2br w:val="nil"/>
                    <w:tr2bl w:val="nil"/>
                  </w:tcBorders>
                  <w:shd w:val="clear" w:color="auto" w:fill="auto"/>
                  <w:vAlign w:val="center"/>
                </w:tcPr>
                <w:p w14:paraId="25157F3C">
                  <w:pPr>
                    <w:pStyle w:val="55"/>
                    <w:rPr>
                      <w:color w:val="auto"/>
                      <w:highlight w:val="none"/>
                    </w:rPr>
                  </w:pPr>
                  <w:r>
                    <w:rPr>
                      <w:color w:val="auto"/>
                      <w:highlight w:val="none"/>
                    </w:rPr>
                    <w:t>废水排放量（万t/a）</w:t>
                  </w:r>
                </w:p>
              </w:tc>
              <w:tc>
                <w:tcPr>
                  <w:tcW w:w="493" w:type="pct"/>
                  <w:vMerge w:val="restart"/>
                  <w:tcBorders>
                    <w:tl2br w:val="nil"/>
                    <w:tr2bl w:val="nil"/>
                  </w:tcBorders>
                  <w:shd w:val="clear" w:color="auto" w:fill="auto"/>
                  <w:vAlign w:val="center"/>
                </w:tcPr>
                <w:p w14:paraId="5E623EB5">
                  <w:pPr>
                    <w:pStyle w:val="55"/>
                    <w:rPr>
                      <w:rFonts w:hint="eastAsia"/>
                      <w:color w:val="auto"/>
                      <w:highlight w:val="none"/>
                      <w:lang w:val="en-US" w:eastAsia="zh-CN"/>
                    </w:rPr>
                  </w:pPr>
                  <w:r>
                    <w:rPr>
                      <w:rFonts w:hint="eastAsia"/>
                      <w:color w:val="auto"/>
                      <w:highlight w:val="none"/>
                      <w:lang w:val="en-US" w:eastAsia="zh-CN"/>
                    </w:rPr>
                    <w:t>排放</w:t>
                  </w:r>
                </w:p>
                <w:p w14:paraId="4AFF7F46">
                  <w:pPr>
                    <w:pStyle w:val="55"/>
                    <w:rPr>
                      <w:color w:val="auto"/>
                      <w:highlight w:val="none"/>
                    </w:rPr>
                  </w:pPr>
                  <w:r>
                    <w:rPr>
                      <w:color w:val="auto"/>
                      <w:highlight w:val="none"/>
                    </w:rPr>
                    <w:t>去向</w:t>
                  </w:r>
                </w:p>
              </w:tc>
              <w:tc>
                <w:tcPr>
                  <w:tcW w:w="719" w:type="pct"/>
                  <w:vMerge w:val="restart"/>
                  <w:tcBorders>
                    <w:tl2br w:val="nil"/>
                    <w:tr2bl w:val="nil"/>
                  </w:tcBorders>
                  <w:shd w:val="clear" w:color="auto" w:fill="auto"/>
                  <w:vAlign w:val="center"/>
                </w:tcPr>
                <w:p w14:paraId="62627B2B">
                  <w:pPr>
                    <w:pStyle w:val="55"/>
                    <w:rPr>
                      <w:color w:val="auto"/>
                      <w:highlight w:val="none"/>
                    </w:rPr>
                  </w:pPr>
                  <w:r>
                    <w:rPr>
                      <w:color w:val="auto"/>
                      <w:highlight w:val="none"/>
                    </w:rPr>
                    <w:t>排放</w:t>
                  </w:r>
                </w:p>
                <w:p w14:paraId="7DC704E7">
                  <w:pPr>
                    <w:pStyle w:val="55"/>
                    <w:rPr>
                      <w:color w:val="auto"/>
                      <w:highlight w:val="none"/>
                    </w:rPr>
                  </w:pPr>
                  <w:r>
                    <w:rPr>
                      <w:color w:val="auto"/>
                      <w:highlight w:val="none"/>
                    </w:rPr>
                    <w:t>规律</w:t>
                  </w:r>
                </w:p>
              </w:tc>
              <w:tc>
                <w:tcPr>
                  <w:tcW w:w="339" w:type="pct"/>
                  <w:vMerge w:val="restart"/>
                  <w:tcBorders>
                    <w:tl2br w:val="nil"/>
                    <w:tr2bl w:val="nil"/>
                  </w:tcBorders>
                  <w:shd w:val="clear" w:color="auto" w:fill="auto"/>
                  <w:vAlign w:val="center"/>
                </w:tcPr>
                <w:p w14:paraId="54A4A971">
                  <w:pPr>
                    <w:pStyle w:val="55"/>
                    <w:rPr>
                      <w:color w:val="auto"/>
                      <w:highlight w:val="none"/>
                    </w:rPr>
                  </w:pPr>
                  <w:r>
                    <w:rPr>
                      <w:color w:val="auto"/>
                      <w:highlight w:val="none"/>
                    </w:rPr>
                    <w:t>间歇排放时段</w:t>
                  </w:r>
                </w:p>
              </w:tc>
              <w:tc>
                <w:tcPr>
                  <w:tcW w:w="1721" w:type="pct"/>
                  <w:gridSpan w:val="3"/>
                  <w:tcBorders>
                    <w:tl2br w:val="nil"/>
                    <w:tr2bl w:val="nil"/>
                  </w:tcBorders>
                  <w:shd w:val="clear" w:color="auto" w:fill="auto"/>
                  <w:vAlign w:val="center"/>
                </w:tcPr>
                <w:p w14:paraId="0101A4CF">
                  <w:pPr>
                    <w:pStyle w:val="55"/>
                    <w:rPr>
                      <w:color w:val="auto"/>
                      <w:highlight w:val="none"/>
                    </w:rPr>
                  </w:pPr>
                  <w:r>
                    <w:rPr>
                      <w:color w:val="auto"/>
                      <w:highlight w:val="none"/>
                    </w:rPr>
                    <w:t>受纳污水处理厂信息</w:t>
                  </w:r>
                </w:p>
              </w:tc>
            </w:tr>
            <w:tr w14:paraId="782019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jc w:val="center"/>
              </w:trPr>
              <w:tc>
                <w:tcPr>
                  <w:tcW w:w="480" w:type="pct"/>
                  <w:vMerge w:val="continue"/>
                  <w:tcBorders>
                    <w:tl2br w:val="nil"/>
                    <w:tr2bl w:val="nil"/>
                  </w:tcBorders>
                  <w:shd w:val="clear" w:color="auto" w:fill="auto"/>
                  <w:vAlign w:val="center"/>
                </w:tcPr>
                <w:p w14:paraId="5CEB8DBC">
                  <w:pPr>
                    <w:pStyle w:val="55"/>
                    <w:rPr>
                      <w:color w:val="auto"/>
                      <w:highlight w:val="none"/>
                    </w:rPr>
                  </w:pPr>
                </w:p>
              </w:tc>
              <w:tc>
                <w:tcPr>
                  <w:tcW w:w="404" w:type="pct"/>
                  <w:tcBorders>
                    <w:tl2br w:val="nil"/>
                    <w:tr2bl w:val="nil"/>
                  </w:tcBorders>
                  <w:shd w:val="clear" w:color="auto" w:fill="auto"/>
                  <w:vAlign w:val="center"/>
                </w:tcPr>
                <w:p w14:paraId="6852E4E7">
                  <w:pPr>
                    <w:pStyle w:val="55"/>
                    <w:rPr>
                      <w:color w:val="auto"/>
                      <w:highlight w:val="none"/>
                    </w:rPr>
                  </w:pPr>
                  <w:r>
                    <w:rPr>
                      <w:color w:val="auto"/>
                      <w:highlight w:val="none"/>
                    </w:rPr>
                    <w:t>经度（E）</w:t>
                  </w:r>
                </w:p>
              </w:tc>
              <w:tc>
                <w:tcPr>
                  <w:tcW w:w="371" w:type="pct"/>
                  <w:tcBorders>
                    <w:tl2br w:val="nil"/>
                    <w:tr2bl w:val="nil"/>
                  </w:tcBorders>
                  <w:shd w:val="clear" w:color="auto" w:fill="auto"/>
                  <w:vAlign w:val="center"/>
                </w:tcPr>
                <w:p w14:paraId="15F9A7CE">
                  <w:pPr>
                    <w:pStyle w:val="55"/>
                    <w:rPr>
                      <w:color w:val="auto"/>
                      <w:highlight w:val="none"/>
                    </w:rPr>
                  </w:pPr>
                  <w:r>
                    <w:rPr>
                      <w:color w:val="auto"/>
                      <w:highlight w:val="none"/>
                    </w:rPr>
                    <w:t>纬度（N）</w:t>
                  </w:r>
                </w:p>
              </w:tc>
              <w:tc>
                <w:tcPr>
                  <w:tcW w:w="468" w:type="pct"/>
                  <w:vMerge w:val="continue"/>
                  <w:tcBorders>
                    <w:tl2br w:val="nil"/>
                    <w:tr2bl w:val="nil"/>
                  </w:tcBorders>
                  <w:shd w:val="clear" w:color="auto" w:fill="auto"/>
                  <w:vAlign w:val="center"/>
                </w:tcPr>
                <w:p w14:paraId="3BD79523">
                  <w:pPr>
                    <w:pStyle w:val="55"/>
                    <w:rPr>
                      <w:color w:val="auto"/>
                      <w:highlight w:val="none"/>
                    </w:rPr>
                  </w:pPr>
                </w:p>
              </w:tc>
              <w:tc>
                <w:tcPr>
                  <w:tcW w:w="493" w:type="pct"/>
                  <w:vMerge w:val="continue"/>
                  <w:tcBorders>
                    <w:tl2br w:val="nil"/>
                    <w:tr2bl w:val="nil"/>
                  </w:tcBorders>
                  <w:shd w:val="clear" w:color="auto" w:fill="auto"/>
                  <w:vAlign w:val="center"/>
                </w:tcPr>
                <w:p w14:paraId="63761AB6">
                  <w:pPr>
                    <w:pStyle w:val="55"/>
                    <w:rPr>
                      <w:color w:val="auto"/>
                      <w:highlight w:val="none"/>
                    </w:rPr>
                  </w:pPr>
                </w:p>
              </w:tc>
              <w:tc>
                <w:tcPr>
                  <w:tcW w:w="719" w:type="pct"/>
                  <w:vMerge w:val="continue"/>
                  <w:tcBorders>
                    <w:tl2br w:val="nil"/>
                    <w:tr2bl w:val="nil"/>
                  </w:tcBorders>
                  <w:shd w:val="clear" w:color="auto" w:fill="auto"/>
                  <w:vAlign w:val="center"/>
                </w:tcPr>
                <w:p w14:paraId="599B2251">
                  <w:pPr>
                    <w:pStyle w:val="55"/>
                    <w:rPr>
                      <w:color w:val="auto"/>
                      <w:highlight w:val="none"/>
                    </w:rPr>
                  </w:pPr>
                </w:p>
              </w:tc>
              <w:tc>
                <w:tcPr>
                  <w:tcW w:w="339" w:type="pct"/>
                  <w:vMerge w:val="continue"/>
                  <w:tcBorders>
                    <w:tl2br w:val="nil"/>
                    <w:tr2bl w:val="nil"/>
                  </w:tcBorders>
                  <w:shd w:val="clear" w:color="auto" w:fill="auto"/>
                  <w:vAlign w:val="center"/>
                </w:tcPr>
                <w:p w14:paraId="0B53B79D">
                  <w:pPr>
                    <w:pStyle w:val="55"/>
                    <w:rPr>
                      <w:color w:val="auto"/>
                      <w:highlight w:val="none"/>
                    </w:rPr>
                  </w:pPr>
                </w:p>
              </w:tc>
              <w:tc>
                <w:tcPr>
                  <w:tcW w:w="447" w:type="pct"/>
                  <w:tcBorders>
                    <w:tl2br w:val="nil"/>
                    <w:tr2bl w:val="nil"/>
                  </w:tcBorders>
                  <w:shd w:val="clear" w:color="auto" w:fill="auto"/>
                  <w:vAlign w:val="center"/>
                </w:tcPr>
                <w:p w14:paraId="00CAE4FF">
                  <w:pPr>
                    <w:pStyle w:val="55"/>
                    <w:rPr>
                      <w:color w:val="auto"/>
                      <w:highlight w:val="none"/>
                    </w:rPr>
                  </w:pPr>
                  <w:r>
                    <w:rPr>
                      <w:color w:val="auto"/>
                      <w:highlight w:val="none"/>
                    </w:rPr>
                    <w:t>名称</w:t>
                  </w:r>
                </w:p>
              </w:tc>
              <w:tc>
                <w:tcPr>
                  <w:tcW w:w="415" w:type="pct"/>
                  <w:tcBorders>
                    <w:tl2br w:val="nil"/>
                    <w:tr2bl w:val="nil"/>
                  </w:tcBorders>
                  <w:shd w:val="clear" w:color="auto" w:fill="auto"/>
                  <w:vAlign w:val="center"/>
                </w:tcPr>
                <w:p w14:paraId="34FBF515">
                  <w:pPr>
                    <w:pStyle w:val="55"/>
                    <w:rPr>
                      <w:color w:val="auto"/>
                      <w:highlight w:val="none"/>
                    </w:rPr>
                  </w:pPr>
                  <w:r>
                    <w:rPr>
                      <w:color w:val="auto"/>
                      <w:highlight w:val="none"/>
                    </w:rPr>
                    <w:t>污染物种类</w:t>
                  </w:r>
                </w:p>
              </w:tc>
              <w:tc>
                <w:tcPr>
                  <w:tcW w:w="859" w:type="pct"/>
                  <w:tcBorders>
                    <w:tl2br w:val="nil"/>
                    <w:tr2bl w:val="nil"/>
                  </w:tcBorders>
                  <w:shd w:val="clear" w:color="auto" w:fill="auto"/>
                  <w:vAlign w:val="center"/>
                </w:tcPr>
                <w:p w14:paraId="2D174888">
                  <w:pPr>
                    <w:pStyle w:val="55"/>
                    <w:rPr>
                      <w:color w:val="auto"/>
                      <w:highlight w:val="none"/>
                    </w:rPr>
                  </w:pPr>
                  <w:r>
                    <w:rPr>
                      <w:color w:val="auto"/>
                      <w:highlight w:val="none"/>
                    </w:rPr>
                    <w:t>污染物排放标准浓度限值（mg/L）</w:t>
                  </w:r>
                </w:p>
              </w:tc>
            </w:tr>
            <w:tr w14:paraId="60AA2F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80" w:type="pct"/>
                  <w:vMerge w:val="restart"/>
                  <w:tcBorders>
                    <w:tl2br w:val="nil"/>
                    <w:tr2bl w:val="nil"/>
                  </w:tcBorders>
                  <w:shd w:val="clear" w:color="auto" w:fill="auto"/>
                  <w:vAlign w:val="center"/>
                </w:tcPr>
                <w:p w14:paraId="3B6A3756">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DW001</w:t>
                  </w:r>
                </w:p>
              </w:tc>
              <w:tc>
                <w:tcPr>
                  <w:tcW w:w="404" w:type="pct"/>
                  <w:vMerge w:val="restart"/>
                  <w:tcBorders>
                    <w:tl2br w:val="nil"/>
                    <w:tr2bl w:val="nil"/>
                  </w:tcBorders>
                  <w:shd w:val="clear" w:color="auto" w:fill="auto"/>
                  <w:vAlign w:val="center"/>
                </w:tcPr>
                <w:p w14:paraId="675C9FB4">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118°33′39.53</w:t>
                  </w:r>
                  <w:r>
                    <w:rPr>
                      <w:rFonts w:hint="eastAsia" w:cs="Times New Roman"/>
                      <w:color w:val="auto"/>
                      <w:highlight w:val="none"/>
                      <w:lang w:val="en-US" w:eastAsia="zh-CN"/>
                    </w:rPr>
                    <w:t>8</w:t>
                  </w:r>
                  <w:r>
                    <w:rPr>
                      <w:rFonts w:hint="default" w:ascii="Times New Roman" w:hAnsi="Times New Roman" w:cs="Times New Roman"/>
                      <w:color w:val="auto"/>
                      <w:highlight w:val="none"/>
                    </w:rPr>
                    <w:t>″</w:t>
                  </w:r>
                </w:p>
              </w:tc>
              <w:tc>
                <w:tcPr>
                  <w:tcW w:w="371" w:type="pct"/>
                  <w:vMerge w:val="restart"/>
                  <w:tcBorders>
                    <w:tl2br w:val="nil"/>
                    <w:tr2bl w:val="nil"/>
                  </w:tcBorders>
                  <w:shd w:val="clear" w:color="auto" w:fill="auto"/>
                  <w:vAlign w:val="center"/>
                </w:tcPr>
                <w:p w14:paraId="17B31238">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33°43′6.918″</w:t>
                  </w:r>
                </w:p>
              </w:tc>
              <w:tc>
                <w:tcPr>
                  <w:tcW w:w="468" w:type="pct"/>
                  <w:vMerge w:val="restart"/>
                  <w:tcBorders>
                    <w:tl2br w:val="nil"/>
                    <w:tr2bl w:val="nil"/>
                  </w:tcBorders>
                  <w:shd w:val="clear" w:color="auto" w:fill="auto"/>
                  <w:vAlign w:val="center"/>
                </w:tcPr>
                <w:p w14:paraId="0755156D">
                  <w:pPr>
                    <w:pStyle w:val="57"/>
                    <w:bidi w:val="0"/>
                    <w:rPr>
                      <w:rFonts w:hint="default"/>
                      <w:color w:val="auto"/>
                      <w:highlight w:val="none"/>
                      <w:lang w:val="en-US" w:eastAsia="zh-CN"/>
                    </w:rPr>
                  </w:pPr>
                  <w:r>
                    <w:rPr>
                      <w:rFonts w:hint="eastAsia"/>
                      <w:color w:val="auto"/>
                      <w:highlight w:val="none"/>
                      <w:lang w:val="en-US" w:eastAsia="zh-CN"/>
                    </w:rPr>
                    <w:t>0.288</w:t>
                  </w:r>
                </w:p>
              </w:tc>
              <w:tc>
                <w:tcPr>
                  <w:tcW w:w="493" w:type="pct"/>
                  <w:vMerge w:val="restart"/>
                  <w:tcBorders>
                    <w:tl2br w:val="nil"/>
                    <w:tr2bl w:val="nil"/>
                  </w:tcBorders>
                  <w:shd w:val="clear" w:color="auto" w:fill="auto"/>
                  <w:vAlign w:val="center"/>
                </w:tcPr>
                <w:p w14:paraId="3E7C943E">
                  <w:pPr>
                    <w:pStyle w:val="57"/>
                    <w:bidi w:val="0"/>
                    <w:rPr>
                      <w:color w:val="auto"/>
                      <w:highlight w:val="none"/>
                    </w:rPr>
                  </w:pPr>
                  <w:r>
                    <w:rPr>
                      <w:rFonts w:hint="eastAsia"/>
                      <w:color w:val="auto"/>
                      <w:highlight w:val="none"/>
                    </w:rPr>
                    <w:t>泗清水务污水处理厂</w:t>
                  </w:r>
                </w:p>
              </w:tc>
              <w:tc>
                <w:tcPr>
                  <w:tcW w:w="719" w:type="pct"/>
                  <w:vMerge w:val="restart"/>
                  <w:tcBorders>
                    <w:tl2br w:val="nil"/>
                    <w:tr2bl w:val="nil"/>
                  </w:tcBorders>
                  <w:shd w:val="clear" w:color="auto" w:fill="auto"/>
                  <w:vAlign w:val="center"/>
                </w:tcPr>
                <w:p w14:paraId="2C0EDEA0">
                  <w:pPr>
                    <w:pStyle w:val="57"/>
                    <w:bidi w:val="0"/>
                    <w:rPr>
                      <w:color w:val="auto"/>
                      <w:highlight w:val="none"/>
                    </w:rPr>
                  </w:pPr>
                  <w:r>
                    <w:rPr>
                      <w:color w:val="auto"/>
                      <w:highlight w:val="none"/>
                    </w:rPr>
                    <w:t>间断排放，排放期间流量不稳定且无规律</w:t>
                  </w:r>
                </w:p>
              </w:tc>
              <w:tc>
                <w:tcPr>
                  <w:tcW w:w="339" w:type="pct"/>
                  <w:vMerge w:val="restart"/>
                  <w:tcBorders>
                    <w:tl2br w:val="nil"/>
                    <w:tr2bl w:val="nil"/>
                  </w:tcBorders>
                  <w:shd w:val="clear" w:color="auto" w:fill="auto"/>
                  <w:vAlign w:val="center"/>
                </w:tcPr>
                <w:p w14:paraId="00DB60AD">
                  <w:pPr>
                    <w:pStyle w:val="57"/>
                    <w:bidi w:val="0"/>
                    <w:rPr>
                      <w:color w:val="auto"/>
                      <w:highlight w:val="none"/>
                    </w:rPr>
                  </w:pPr>
                  <w:r>
                    <w:rPr>
                      <w:color w:val="auto"/>
                      <w:highlight w:val="none"/>
                    </w:rPr>
                    <w:t>/</w:t>
                  </w:r>
                </w:p>
              </w:tc>
              <w:tc>
                <w:tcPr>
                  <w:tcW w:w="447" w:type="pct"/>
                  <w:vMerge w:val="restart"/>
                  <w:tcBorders>
                    <w:tl2br w:val="nil"/>
                    <w:tr2bl w:val="nil"/>
                  </w:tcBorders>
                  <w:shd w:val="clear" w:color="auto" w:fill="auto"/>
                  <w:vAlign w:val="center"/>
                </w:tcPr>
                <w:p w14:paraId="738EB3FC">
                  <w:pPr>
                    <w:pStyle w:val="57"/>
                    <w:bidi w:val="0"/>
                    <w:rPr>
                      <w:color w:val="auto"/>
                      <w:highlight w:val="none"/>
                    </w:rPr>
                  </w:pPr>
                  <w:r>
                    <w:rPr>
                      <w:rFonts w:hint="eastAsia"/>
                      <w:color w:val="auto"/>
                      <w:highlight w:val="none"/>
                    </w:rPr>
                    <w:t>泗清水务污水处理厂</w:t>
                  </w:r>
                </w:p>
              </w:tc>
              <w:tc>
                <w:tcPr>
                  <w:tcW w:w="415" w:type="pct"/>
                  <w:tcBorders>
                    <w:tl2br w:val="nil"/>
                    <w:tr2bl w:val="nil"/>
                  </w:tcBorders>
                  <w:shd w:val="clear" w:color="auto" w:fill="auto"/>
                  <w:vAlign w:val="center"/>
                </w:tcPr>
                <w:p w14:paraId="76DF4027">
                  <w:pPr>
                    <w:pStyle w:val="57"/>
                    <w:bidi w:val="0"/>
                    <w:rPr>
                      <w:color w:val="auto"/>
                      <w:highlight w:val="none"/>
                    </w:rPr>
                  </w:pPr>
                  <w:r>
                    <w:rPr>
                      <w:color w:val="auto"/>
                      <w:highlight w:val="none"/>
                    </w:rPr>
                    <w:t>COD</w:t>
                  </w:r>
                </w:p>
              </w:tc>
              <w:tc>
                <w:tcPr>
                  <w:tcW w:w="859" w:type="pct"/>
                  <w:tcBorders>
                    <w:tl2br w:val="nil"/>
                    <w:tr2bl w:val="nil"/>
                  </w:tcBorders>
                  <w:shd w:val="clear" w:color="auto" w:fill="auto"/>
                  <w:vAlign w:val="center"/>
                </w:tcPr>
                <w:p w14:paraId="6B4168CB">
                  <w:pPr>
                    <w:pStyle w:val="57"/>
                    <w:bidi w:val="0"/>
                    <w:rPr>
                      <w:color w:val="auto"/>
                      <w:highlight w:val="none"/>
                    </w:rPr>
                  </w:pPr>
                  <w:r>
                    <w:rPr>
                      <w:color w:val="auto"/>
                      <w:highlight w:val="none"/>
                    </w:rPr>
                    <w:t>≤50</w:t>
                  </w:r>
                </w:p>
              </w:tc>
            </w:tr>
            <w:tr w14:paraId="36CC0E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80" w:type="pct"/>
                  <w:vMerge w:val="continue"/>
                  <w:tcBorders>
                    <w:tl2br w:val="nil"/>
                    <w:tr2bl w:val="nil"/>
                  </w:tcBorders>
                  <w:shd w:val="clear" w:color="auto" w:fill="auto"/>
                  <w:vAlign w:val="center"/>
                </w:tcPr>
                <w:p w14:paraId="7EBD865A">
                  <w:pPr>
                    <w:pStyle w:val="57"/>
                    <w:rPr>
                      <w:color w:val="auto"/>
                      <w:highlight w:val="none"/>
                    </w:rPr>
                  </w:pPr>
                </w:p>
              </w:tc>
              <w:tc>
                <w:tcPr>
                  <w:tcW w:w="404" w:type="pct"/>
                  <w:vMerge w:val="continue"/>
                  <w:tcBorders>
                    <w:tl2br w:val="nil"/>
                    <w:tr2bl w:val="nil"/>
                  </w:tcBorders>
                  <w:shd w:val="clear" w:color="auto" w:fill="auto"/>
                  <w:vAlign w:val="center"/>
                </w:tcPr>
                <w:p w14:paraId="143D7830">
                  <w:pPr>
                    <w:pStyle w:val="57"/>
                    <w:rPr>
                      <w:color w:val="auto"/>
                      <w:highlight w:val="none"/>
                    </w:rPr>
                  </w:pPr>
                </w:p>
              </w:tc>
              <w:tc>
                <w:tcPr>
                  <w:tcW w:w="371" w:type="pct"/>
                  <w:vMerge w:val="continue"/>
                  <w:tcBorders>
                    <w:tl2br w:val="nil"/>
                    <w:tr2bl w:val="nil"/>
                  </w:tcBorders>
                  <w:shd w:val="clear" w:color="auto" w:fill="auto"/>
                  <w:vAlign w:val="center"/>
                </w:tcPr>
                <w:p w14:paraId="2E339202">
                  <w:pPr>
                    <w:pStyle w:val="57"/>
                    <w:rPr>
                      <w:color w:val="auto"/>
                      <w:highlight w:val="none"/>
                    </w:rPr>
                  </w:pPr>
                </w:p>
              </w:tc>
              <w:tc>
                <w:tcPr>
                  <w:tcW w:w="468" w:type="pct"/>
                  <w:vMerge w:val="continue"/>
                  <w:tcBorders>
                    <w:tl2br w:val="nil"/>
                    <w:tr2bl w:val="nil"/>
                  </w:tcBorders>
                  <w:shd w:val="clear" w:color="auto" w:fill="auto"/>
                  <w:vAlign w:val="center"/>
                </w:tcPr>
                <w:p w14:paraId="60232B3C">
                  <w:pPr>
                    <w:pStyle w:val="57"/>
                    <w:bidi w:val="0"/>
                    <w:rPr>
                      <w:color w:val="auto"/>
                      <w:highlight w:val="none"/>
                    </w:rPr>
                  </w:pPr>
                </w:p>
              </w:tc>
              <w:tc>
                <w:tcPr>
                  <w:tcW w:w="493" w:type="pct"/>
                  <w:vMerge w:val="continue"/>
                  <w:tcBorders>
                    <w:tl2br w:val="nil"/>
                    <w:tr2bl w:val="nil"/>
                  </w:tcBorders>
                  <w:shd w:val="clear" w:color="auto" w:fill="auto"/>
                  <w:vAlign w:val="center"/>
                </w:tcPr>
                <w:p w14:paraId="3DB4060D">
                  <w:pPr>
                    <w:pStyle w:val="57"/>
                    <w:bidi w:val="0"/>
                    <w:rPr>
                      <w:color w:val="auto"/>
                      <w:highlight w:val="none"/>
                    </w:rPr>
                  </w:pPr>
                </w:p>
              </w:tc>
              <w:tc>
                <w:tcPr>
                  <w:tcW w:w="719" w:type="pct"/>
                  <w:vMerge w:val="continue"/>
                  <w:tcBorders>
                    <w:tl2br w:val="nil"/>
                    <w:tr2bl w:val="nil"/>
                  </w:tcBorders>
                  <w:shd w:val="clear" w:color="auto" w:fill="auto"/>
                  <w:vAlign w:val="center"/>
                </w:tcPr>
                <w:p w14:paraId="6D9C5A5F">
                  <w:pPr>
                    <w:pStyle w:val="57"/>
                    <w:bidi w:val="0"/>
                    <w:rPr>
                      <w:color w:val="auto"/>
                      <w:highlight w:val="none"/>
                    </w:rPr>
                  </w:pPr>
                </w:p>
              </w:tc>
              <w:tc>
                <w:tcPr>
                  <w:tcW w:w="339" w:type="pct"/>
                  <w:vMerge w:val="continue"/>
                  <w:tcBorders>
                    <w:tl2br w:val="nil"/>
                    <w:tr2bl w:val="nil"/>
                  </w:tcBorders>
                  <w:shd w:val="clear" w:color="auto" w:fill="auto"/>
                  <w:vAlign w:val="center"/>
                </w:tcPr>
                <w:p w14:paraId="1D81DC7B">
                  <w:pPr>
                    <w:pStyle w:val="57"/>
                    <w:bidi w:val="0"/>
                    <w:rPr>
                      <w:color w:val="auto"/>
                      <w:highlight w:val="none"/>
                    </w:rPr>
                  </w:pPr>
                </w:p>
              </w:tc>
              <w:tc>
                <w:tcPr>
                  <w:tcW w:w="447" w:type="pct"/>
                  <w:vMerge w:val="continue"/>
                  <w:tcBorders>
                    <w:tl2br w:val="nil"/>
                    <w:tr2bl w:val="nil"/>
                  </w:tcBorders>
                  <w:shd w:val="clear" w:color="auto" w:fill="auto"/>
                  <w:vAlign w:val="center"/>
                </w:tcPr>
                <w:p w14:paraId="42E82F3C">
                  <w:pPr>
                    <w:pStyle w:val="57"/>
                    <w:bidi w:val="0"/>
                    <w:rPr>
                      <w:color w:val="auto"/>
                      <w:highlight w:val="none"/>
                    </w:rPr>
                  </w:pPr>
                </w:p>
              </w:tc>
              <w:tc>
                <w:tcPr>
                  <w:tcW w:w="415" w:type="pct"/>
                  <w:tcBorders>
                    <w:tl2br w:val="nil"/>
                    <w:tr2bl w:val="nil"/>
                  </w:tcBorders>
                  <w:shd w:val="clear" w:color="auto" w:fill="auto"/>
                  <w:vAlign w:val="center"/>
                </w:tcPr>
                <w:p w14:paraId="04689243">
                  <w:pPr>
                    <w:pStyle w:val="57"/>
                    <w:bidi w:val="0"/>
                    <w:rPr>
                      <w:color w:val="auto"/>
                      <w:highlight w:val="none"/>
                    </w:rPr>
                  </w:pPr>
                  <w:r>
                    <w:rPr>
                      <w:color w:val="auto"/>
                      <w:highlight w:val="none"/>
                    </w:rPr>
                    <w:t>SS</w:t>
                  </w:r>
                </w:p>
              </w:tc>
              <w:tc>
                <w:tcPr>
                  <w:tcW w:w="859" w:type="pct"/>
                  <w:tcBorders>
                    <w:tl2br w:val="nil"/>
                    <w:tr2bl w:val="nil"/>
                  </w:tcBorders>
                  <w:shd w:val="clear" w:color="auto" w:fill="auto"/>
                  <w:vAlign w:val="center"/>
                </w:tcPr>
                <w:p w14:paraId="1BCED661">
                  <w:pPr>
                    <w:pStyle w:val="57"/>
                    <w:bidi w:val="0"/>
                    <w:rPr>
                      <w:color w:val="auto"/>
                      <w:highlight w:val="none"/>
                    </w:rPr>
                  </w:pPr>
                  <w:r>
                    <w:rPr>
                      <w:color w:val="auto"/>
                      <w:highlight w:val="none"/>
                    </w:rPr>
                    <w:t>≤10</w:t>
                  </w:r>
                </w:p>
              </w:tc>
            </w:tr>
            <w:tr w14:paraId="26B8EE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80" w:type="pct"/>
                  <w:vMerge w:val="continue"/>
                  <w:tcBorders>
                    <w:tl2br w:val="nil"/>
                    <w:tr2bl w:val="nil"/>
                  </w:tcBorders>
                  <w:shd w:val="clear" w:color="auto" w:fill="auto"/>
                  <w:vAlign w:val="center"/>
                </w:tcPr>
                <w:p w14:paraId="44C9FE8C">
                  <w:pPr>
                    <w:pStyle w:val="57"/>
                    <w:rPr>
                      <w:color w:val="auto"/>
                      <w:highlight w:val="none"/>
                    </w:rPr>
                  </w:pPr>
                </w:p>
              </w:tc>
              <w:tc>
                <w:tcPr>
                  <w:tcW w:w="404" w:type="pct"/>
                  <w:vMerge w:val="continue"/>
                  <w:tcBorders>
                    <w:tl2br w:val="nil"/>
                    <w:tr2bl w:val="nil"/>
                  </w:tcBorders>
                  <w:shd w:val="clear" w:color="auto" w:fill="auto"/>
                  <w:vAlign w:val="center"/>
                </w:tcPr>
                <w:p w14:paraId="6A41E824">
                  <w:pPr>
                    <w:pStyle w:val="57"/>
                    <w:rPr>
                      <w:color w:val="auto"/>
                      <w:highlight w:val="none"/>
                    </w:rPr>
                  </w:pPr>
                </w:p>
              </w:tc>
              <w:tc>
                <w:tcPr>
                  <w:tcW w:w="371" w:type="pct"/>
                  <w:vMerge w:val="continue"/>
                  <w:tcBorders>
                    <w:tl2br w:val="nil"/>
                    <w:tr2bl w:val="nil"/>
                  </w:tcBorders>
                  <w:shd w:val="clear" w:color="auto" w:fill="auto"/>
                  <w:vAlign w:val="center"/>
                </w:tcPr>
                <w:p w14:paraId="28BE2BA2">
                  <w:pPr>
                    <w:pStyle w:val="57"/>
                    <w:rPr>
                      <w:color w:val="auto"/>
                      <w:highlight w:val="none"/>
                    </w:rPr>
                  </w:pPr>
                </w:p>
              </w:tc>
              <w:tc>
                <w:tcPr>
                  <w:tcW w:w="468" w:type="pct"/>
                  <w:vMerge w:val="continue"/>
                  <w:tcBorders>
                    <w:tl2br w:val="nil"/>
                    <w:tr2bl w:val="nil"/>
                  </w:tcBorders>
                  <w:shd w:val="clear" w:color="auto" w:fill="auto"/>
                  <w:vAlign w:val="center"/>
                </w:tcPr>
                <w:p w14:paraId="25BE450A">
                  <w:pPr>
                    <w:pStyle w:val="57"/>
                    <w:bidi w:val="0"/>
                    <w:rPr>
                      <w:color w:val="auto"/>
                      <w:highlight w:val="none"/>
                    </w:rPr>
                  </w:pPr>
                </w:p>
              </w:tc>
              <w:tc>
                <w:tcPr>
                  <w:tcW w:w="493" w:type="pct"/>
                  <w:vMerge w:val="continue"/>
                  <w:tcBorders>
                    <w:tl2br w:val="nil"/>
                    <w:tr2bl w:val="nil"/>
                  </w:tcBorders>
                  <w:shd w:val="clear" w:color="auto" w:fill="auto"/>
                  <w:vAlign w:val="center"/>
                </w:tcPr>
                <w:p w14:paraId="6541030B">
                  <w:pPr>
                    <w:pStyle w:val="57"/>
                    <w:bidi w:val="0"/>
                    <w:rPr>
                      <w:color w:val="auto"/>
                      <w:highlight w:val="none"/>
                    </w:rPr>
                  </w:pPr>
                </w:p>
              </w:tc>
              <w:tc>
                <w:tcPr>
                  <w:tcW w:w="719" w:type="pct"/>
                  <w:vMerge w:val="continue"/>
                  <w:tcBorders>
                    <w:tl2br w:val="nil"/>
                    <w:tr2bl w:val="nil"/>
                  </w:tcBorders>
                  <w:shd w:val="clear" w:color="auto" w:fill="auto"/>
                  <w:vAlign w:val="center"/>
                </w:tcPr>
                <w:p w14:paraId="330CED0B">
                  <w:pPr>
                    <w:pStyle w:val="57"/>
                    <w:bidi w:val="0"/>
                    <w:rPr>
                      <w:color w:val="auto"/>
                      <w:highlight w:val="none"/>
                    </w:rPr>
                  </w:pPr>
                </w:p>
              </w:tc>
              <w:tc>
                <w:tcPr>
                  <w:tcW w:w="339" w:type="pct"/>
                  <w:vMerge w:val="continue"/>
                  <w:tcBorders>
                    <w:tl2br w:val="nil"/>
                    <w:tr2bl w:val="nil"/>
                  </w:tcBorders>
                  <w:shd w:val="clear" w:color="auto" w:fill="auto"/>
                  <w:vAlign w:val="center"/>
                </w:tcPr>
                <w:p w14:paraId="5A0EF38E">
                  <w:pPr>
                    <w:pStyle w:val="57"/>
                    <w:bidi w:val="0"/>
                    <w:rPr>
                      <w:color w:val="auto"/>
                      <w:highlight w:val="none"/>
                    </w:rPr>
                  </w:pPr>
                </w:p>
              </w:tc>
              <w:tc>
                <w:tcPr>
                  <w:tcW w:w="447" w:type="pct"/>
                  <w:vMerge w:val="continue"/>
                  <w:tcBorders>
                    <w:tl2br w:val="nil"/>
                    <w:tr2bl w:val="nil"/>
                  </w:tcBorders>
                  <w:shd w:val="clear" w:color="auto" w:fill="auto"/>
                  <w:vAlign w:val="center"/>
                </w:tcPr>
                <w:p w14:paraId="395E0F34">
                  <w:pPr>
                    <w:pStyle w:val="57"/>
                    <w:bidi w:val="0"/>
                    <w:rPr>
                      <w:color w:val="auto"/>
                      <w:highlight w:val="none"/>
                    </w:rPr>
                  </w:pPr>
                </w:p>
              </w:tc>
              <w:tc>
                <w:tcPr>
                  <w:tcW w:w="415" w:type="pct"/>
                  <w:tcBorders>
                    <w:tl2br w:val="nil"/>
                    <w:tr2bl w:val="nil"/>
                  </w:tcBorders>
                  <w:shd w:val="clear" w:color="auto" w:fill="auto"/>
                  <w:vAlign w:val="center"/>
                </w:tcPr>
                <w:p w14:paraId="74E18EA2">
                  <w:pPr>
                    <w:pStyle w:val="57"/>
                    <w:bidi w:val="0"/>
                    <w:rPr>
                      <w:color w:val="auto"/>
                      <w:highlight w:val="none"/>
                    </w:rPr>
                  </w:pPr>
                  <w:r>
                    <w:rPr>
                      <w:color w:val="auto"/>
                      <w:highlight w:val="none"/>
                    </w:rPr>
                    <w:t>氨氮</w:t>
                  </w:r>
                </w:p>
              </w:tc>
              <w:tc>
                <w:tcPr>
                  <w:tcW w:w="859" w:type="pct"/>
                  <w:tcBorders>
                    <w:tl2br w:val="nil"/>
                    <w:tr2bl w:val="nil"/>
                  </w:tcBorders>
                  <w:shd w:val="clear" w:color="auto" w:fill="auto"/>
                  <w:vAlign w:val="center"/>
                </w:tcPr>
                <w:p w14:paraId="6E01F576">
                  <w:pPr>
                    <w:pStyle w:val="57"/>
                    <w:bidi w:val="0"/>
                    <w:rPr>
                      <w:color w:val="auto"/>
                      <w:highlight w:val="none"/>
                    </w:rPr>
                  </w:pPr>
                  <w:r>
                    <w:rPr>
                      <w:color w:val="auto"/>
                      <w:highlight w:val="none"/>
                    </w:rPr>
                    <w:t>≤5（8）</w:t>
                  </w:r>
                </w:p>
              </w:tc>
            </w:tr>
            <w:tr w14:paraId="4B4566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80" w:type="pct"/>
                  <w:vMerge w:val="continue"/>
                  <w:tcBorders>
                    <w:tl2br w:val="nil"/>
                    <w:tr2bl w:val="nil"/>
                  </w:tcBorders>
                  <w:shd w:val="clear" w:color="auto" w:fill="auto"/>
                  <w:vAlign w:val="center"/>
                </w:tcPr>
                <w:p w14:paraId="62DC956D">
                  <w:pPr>
                    <w:pStyle w:val="57"/>
                    <w:rPr>
                      <w:color w:val="auto"/>
                      <w:highlight w:val="none"/>
                    </w:rPr>
                  </w:pPr>
                </w:p>
              </w:tc>
              <w:tc>
                <w:tcPr>
                  <w:tcW w:w="404" w:type="pct"/>
                  <w:vMerge w:val="continue"/>
                  <w:tcBorders>
                    <w:tl2br w:val="nil"/>
                    <w:tr2bl w:val="nil"/>
                  </w:tcBorders>
                  <w:shd w:val="clear" w:color="auto" w:fill="auto"/>
                  <w:vAlign w:val="center"/>
                </w:tcPr>
                <w:p w14:paraId="60F26B5F">
                  <w:pPr>
                    <w:pStyle w:val="57"/>
                    <w:rPr>
                      <w:color w:val="auto"/>
                      <w:highlight w:val="none"/>
                    </w:rPr>
                  </w:pPr>
                </w:p>
              </w:tc>
              <w:tc>
                <w:tcPr>
                  <w:tcW w:w="371" w:type="pct"/>
                  <w:vMerge w:val="continue"/>
                  <w:tcBorders>
                    <w:tl2br w:val="nil"/>
                    <w:tr2bl w:val="nil"/>
                  </w:tcBorders>
                  <w:shd w:val="clear" w:color="auto" w:fill="auto"/>
                  <w:vAlign w:val="center"/>
                </w:tcPr>
                <w:p w14:paraId="358A6BEA">
                  <w:pPr>
                    <w:pStyle w:val="57"/>
                    <w:rPr>
                      <w:color w:val="auto"/>
                      <w:highlight w:val="none"/>
                    </w:rPr>
                  </w:pPr>
                </w:p>
              </w:tc>
              <w:tc>
                <w:tcPr>
                  <w:tcW w:w="468" w:type="pct"/>
                  <w:vMerge w:val="continue"/>
                  <w:tcBorders>
                    <w:tl2br w:val="nil"/>
                    <w:tr2bl w:val="nil"/>
                  </w:tcBorders>
                  <w:shd w:val="clear" w:color="auto" w:fill="auto"/>
                  <w:vAlign w:val="center"/>
                </w:tcPr>
                <w:p w14:paraId="155622CC">
                  <w:pPr>
                    <w:pStyle w:val="57"/>
                    <w:bidi w:val="0"/>
                    <w:rPr>
                      <w:color w:val="auto"/>
                      <w:highlight w:val="none"/>
                    </w:rPr>
                  </w:pPr>
                </w:p>
              </w:tc>
              <w:tc>
                <w:tcPr>
                  <w:tcW w:w="493" w:type="pct"/>
                  <w:vMerge w:val="continue"/>
                  <w:tcBorders>
                    <w:tl2br w:val="nil"/>
                    <w:tr2bl w:val="nil"/>
                  </w:tcBorders>
                  <w:shd w:val="clear" w:color="auto" w:fill="auto"/>
                  <w:vAlign w:val="center"/>
                </w:tcPr>
                <w:p w14:paraId="5B296269">
                  <w:pPr>
                    <w:pStyle w:val="57"/>
                    <w:bidi w:val="0"/>
                    <w:rPr>
                      <w:color w:val="auto"/>
                      <w:highlight w:val="none"/>
                    </w:rPr>
                  </w:pPr>
                </w:p>
              </w:tc>
              <w:tc>
                <w:tcPr>
                  <w:tcW w:w="719" w:type="pct"/>
                  <w:vMerge w:val="continue"/>
                  <w:tcBorders>
                    <w:tl2br w:val="nil"/>
                    <w:tr2bl w:val="nil"/>
                  </w:tcBorders>
                  <w:shd w:val="clear" w:color="auto" w:fill="auto"/>
                  <w:vAlign w:val="center"/>
                </w:tcPr>
                <w:p w14:paraId="52A48613">
                  <w:pPr>
                    <w:pStyle w:val="57"/>
                    <w:bidi w:val="0"/>
                    <w:rPr>
                      <w:color w:val="auto"/>
                      <w:highlight w:val="none"/>
                    </w:rPr>
                  </w:pPr>
                </w:p>
              </w:tc>
              <w:tc>
                <w:tcPr>
                  <w:tcW w:w="339" w:type="pct"/>
                  <w:vMerge w:val="continue"/>
                  <w:tcBorders>
                    <w:tl2br w:val="nil"/>
                    <w:tr2bl w:val="nil"/>
                  </w:tcBorders>
                  <w:shd w:val="clear" w:color="auto" w:fill="auto"/>
                  <w:vAlign w:val="center"/>
                </w:tcPr>
                <w:p w14:paraId="1365298C">
                  <w:pPr>
                    <w:pStyle w:val="57"/>
                    <w:bidi w:val="0"/>
                    <w:rPr>
                      <w:color w:val="auto"/>
                      <w:highlight w:val="none"/>
                    </w:rPr>
                  </w:pPr>
                </w:p>
              </w:tc>
              <w:tc>
                <w:tcPr>
                  <w:tcW w:w="447" w:type="pct"/>
                  <w:vMerge w:val="continue"/>
                  <w:tcBorders>
                    <w:tl2br w:val="nil"/>
                    <w:tr2bl w:val="nil"/>
                  </w:tcBorders>
                  <w:shd w:val="clear" w:color="auto" w:fill="auto"/>
                  <w:vAlign w:val="center"/>
                </w:tcPr>
                <w:p w14:paraId="6027D2E9">
                  <w:pPr>
                    <w:pStyle w:val="57"/>
                    <w:bidi w:val="0"/>
                    <w:rPr>
                      <w:color w:val="auto"/>
                      <w:highlight w:val="none"/>
                    </w:rPr>
                  </w:pPr>
                </w:p>
              </w:tc>
              <w:tc>
                <w:tcPr>
                  <w:tcW w:w="415" w:type="pct"/>
                  <w:tcBorders>
                    <w:tl2br w:val="nil"/>
                    <w:tr2bl w:val="nil"/>
                  </w:tcBorders>
                  <w:shd w:val="clear" w:color="auto" w:fill="auto"/>
                  <w:vAlign w:val="center"/>
                </w:tcPr>
                <w:p w14:paraId="48F94B0B">
                  <w:pPr>
                    <w:pStyle w:val="57"/>
                    <w:bidi w:val="0"/>
                    <w:rPr>
                      <w:color w:val="auto"/>
                      <w:highlight w:val="none"/>
                    </w:rPr>
                  </w:pPr>
                  <w:r>
                    <w:rPr>
                      <w:color w:val="auto"/>
                      <w:highlight w:val="none"/>
                    </w:rPr>
                    <w:t>TN</w:t>
                  </w:r>
                </w:p>
              </w:tc>
              <w:tc>
                <w:tcPr>
                  <w:tcW w:w="859" w:type="pct"/>
                  <w:tcBorders>
                    <w:tl2br w:val="nil"/>
                    <w:tr2bl w:val="nil"/>
                  </w:tcBorders>
                  <w:shd w:val="clear" w:color="auto" w:fill="auto"/>
                  <w:vAlign w:val="center"/>
                </w:tcPr>
                <w:p w14:paraId="5D290F13">
                  <w:pPr>
                    <w:pStyle w:val="57"/>
                    <w:bidi w:val="0"/>
                    <w:rPr>
                      <w:color w:val="auto"/>
                      <w:highlight w:val="none"/>
                    </w:rPr>
                  </w:pPr>
                  <w:r>
                    <w:rPr>
                      <w:color w:val="auto"/>
                      <w:highlight w:val="none"/>
                    </w:rPr>
                    <w:t>≤15</w:t>
                  </w:r>
                </w:p>
              </w:tc>
            </w:tr>
            <w:tr w14:paraId="29F85D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80" w:type="pct"/>
                  <w:vMerge w:val="continue"/>
                  <w:tcBorders>
                    <w:tl2br w:val="nil"/>
                    <w:tr2bl w:val="nil"/>
                  </w:tcBorders>
                  <w:shd w:val="clear" w:color="auto" w:fill="auto"/>
                  <w:vAlign w:val="center"/>
                </w:tcPr>
                <w:p w14:paraId="2A577C15">
                  <w:pPr>
                    <w:pStyle w:val="57"/>
                    <w:rPr>
                      <w:color w:val="auto"/>
                      <w:highlight w:val="none"/>
                    </w:rPr>
                  </w:pPr>
                </w:p>
              </w:tc>
              <w:tc>
                <w:tcPr>
                  <w:tcW w:w="404" w:type="pct"/>
                  <w:vMerge w:val="continue"/>
                  <w:tcBorders>
                    <w:tl2br w:val="nil"/>
                    <w:tr2bl w:val="nil"/>
                  </w:tcBorders>
                  <w:shd w:val="clear" w:color="auto" w:fill="auto"/>
                  <w:vAlign w:val="center"/>
                </w:tcPr>
                <w:p w14:paraId="1D2F67AD">
                  <w:pPr>
                    <w:pStyle w:val="57"/>
                    <w:rPr>
                      <w:color w:val="auto"/>
                      <w:highlight w:val="none"/>
                    </w:rPr>
                  </w:pPr>
                </w:p>
              </w:tc>
              <w:tc>
                <w:tcPr>
                  <w:tcW w:w="371" w:type="pct"/>
                  <w:vMerge w:val="continue"/>
                  <w:tcBorders>
                    <w:tl2br w:val="nil"/>
                    <w:tr2bl w:val="nil"/>
                  </w:tcBorders>
                  <w:shd w:val="clear" w:color="auto" w:fill="auto"/>
                  <w:vAlign w:val="center"/>
                </w:tcPr>
                <w:p w14:paraId="4627E9B4">
                  <w:pPr>
                    <w:pStyle w:val="57"/>
                    <w:rPr>
                      <w:color w:val="auto"/>
                      <w:highlight w:val="none"/>
                    </w:rPr>
                  </w:pPr>
                </w:p>
              </w:tc>
              <w:tc>
                <w:tcPr>
                  <w:tcW w:w="468" w:type="pct"/>
                  <w:vMerge w:val="continue"/>
                  <w:tcBorders>
                    <w:tl2br w:val="nil"/>
                    <w:tr2bl w:val="nil"/>
                  </w:tcBorders>
                  <w:shd w:val="clear" w:color="auto" w:fill="auto"/>
                  <w:vAlign w:val="center"/>
                </w:tcPr>
                <w:p w14:paraId="4874D5B8">
                  <w:pPr>
                    <w:pStyle w:val="57"/>
                    <w:bidi w:val="0"/>
                    <w:rPr>
                      <w:color w:val="auto"/>
                      <w:highlight w:val="none"/>
                    </w:rPr>
                  </w:pPr>
                </w:p>
              </w:tc>
              <w:tc>
                <w:tcPr>
                  <w:tcW w:w="493" w:type="pct"/>
                  <w:vMerge w:val="continue"/>
                  <w:tcBorders>
                    <w:tl2br w:val="nil"/>
                    <w:tr2bl w:val="nil"/>
                  </w:tcBorders>
                  <w:shd w:val="clear" w:color="auto" w:fill="auto"/>
                  <w:vAlign w:val="center"/>
                </w:tcPr>
                <w:p w14:paraId="1E906C4F">
                  <w:pPr>
                    <w:pStyle w:val="57"/>
                    <w:bidi w:val="0"/>
                    <w:rPr>
                      <w:color w:val="auto"/>
                      <w:highlight w:val="none"/>
                    </w:rPr>
                  </w:pPr>
                </w:p>
              </w:tc>
              <w:tc>
                <w:tcPr>
                  <w:tcW w:w="719" w:type="pct"/>
                  <w:vMerge w:val="continue"/>
                  <w:tcBorders>
                    <w:tl2br w:val="nil"/>
                    <w:tr2bl w:val="nil"/>
                  </w:tcBorders>
                  <w:shd w:val="clear" w:color="auto" w:fill="auto"/>
                  <w:vAlign w:val="center"/>
                </w:tcPr>
                <w:p w14:paraId="471B9456">
                  <w:pPr>
                    <w:pStyle w:val="57"/>
                    <w:bidi w:val="0"/>
                    <w:rPr>
                      <w:color w:val="auto"/>
                      <w:highlight w:val="none"/>
                    </w:rPr>
                  </w:pPr>
                </w:p>
              </w:tc>
              <w:tc>
                <w:tcPr>
                  <w:tcW w:w="339" w:type="pct"/>
                  <w:vMerge w:val="continue"/>
                  <w:tcBorders>
                    <w:tl2br w:val="nil"/>
                    <w:tr2bl w:val="nil"/>
                  </w:tcBorders>
                  <w:shd w:val="clear" w:color="auto" w:fill="auto"/>
                  <w:vAlign w:val="center"/>
                </w:tcPr>
                <w:p w14:paraId="79C5754D">
                  <w:pPr>
                    <w:pStyle w:val="57"/>
                    <w:bidi w:val="0"/>
                    <w:rPr>
                      <w:color w:val="auto"/>
                      <w:highlight w:val="none"/>
                    </w:rPr>
                  </w:pPr>
                </w:p>
              </w:tc>
              <w:tc>
                <w:tcPr>
                  <w:tcW w:w="447" w:type="pct"/>
                  <w:vMerge w:val="continue"/>
                  <w:tcBorders>
                    <w:tl2br w:val="nil"/>
                    <w:tr2bl w:val="nil"/>
                  </w:tcBorders>
                  <w:shd w:val="clear" w:color="auto" w:fill="auto"/>
                  <w:vAlign w:val="center"/>
                </w:tcPr>
                <w:p w14:paraId="6FF18F75">
                  <w:pPr>
                    <w:pStyle w:val="57"/>
                    <w:bidi w:val="0"/>
                    <w:rPr>
                      <w:color w:val="auto"/>
                      <w:highlight w:val="none"/>
                    </w:rPr>
                  </w:pPr>
                </w:p>
              </w:tc>
              <w:tc>
                <w:tcPr>
                  <w:tcW w:w="415" w:type="pct"/>
                  <w:tcBorders>
                    <w:tl2br w:val="nil"/>
                    <w:tr2bl w:val="nil"/>
                  </w:tcBorders>
                  <w:shd w:val="clear" w:color="auto" w:fill="auto"/>
                  <w:vAlign w:val="center"/>
                </w:tcPr>
                <w:p w14:paraId="165DBE0E">
                  <w:pPr>
                    <w:pStyle w:val="57"/>
                    <w:bidi w:val="0"/>
                    <w:rPr>
                      <w:color w:val="auto"/>
                      <w:highlight w:val="none"/>
                    </w:rPr>
                  </w:pPr>
                  <w:r>
                    <w:rPr>
                      <w:color w:val="auto"/>
                      <w:highlight w:val="none"/>
                    </w:rPr>
                    <w:t>TP</w:t>
                  </w:r>
                </w:p>
              </w:tc>
              <w:tc>
                <w:tcPr>
                  <w:tcW w:w="859" w:type="pct"/>
                  <w:tcBorders>
                    <w:tl2br w:val="nil"/>
                    <w:tr2bl w:val="nil"/>
                  </w:tcBorders>
                  <w:shd w:val="clear" w:color="auto" w:fill="auto"/>
                  <w:vAlign w:val="center"/>
                </w:tcPr>
                <w:p w14:paraId="020FECDF">
                  <w:pPr>
                    <w:pStyle w:val="57"/>
                    <w:bidi w:val="0"/>
                    <w:rPr>
                      <w:color w:val="auto"/>
                      <w:highlight w:val="none"/>
                    </w:rPr>
                  </w:pPr>
                  <w:r>
                    <w:rPr>
                      <w:color w:val="auto"/>
                      <w:highlight w:val="none"/>
                    </w:rPr>
                    <w:t>≤0.5</w:t>
                  </w:r>
                </w:p>
              </w:tc>
            </w:tr>
          </w:tbl>
          <w:p w14:paraId="42601DA8">
            <w:pPr>
              <w:pStyle w:val="53"/>
              <w:ind w:firstLine="482"/>
              <w:rPr>
                <w:b/>
                <w:bCs/>
                <w:color w:val="auto"/>
                <w:highlight w:val="none"/>
              </w:rPr>
            </w:pPr>
            <w:r>
              <w:rPr>
                <w:b/>
                <w:bCs/>
                <w:color w:val="auto"/>
                <w:highlight w:val="none"/>
              </w:rPr>
              <w:t>（3）</w:t>
            </w:r>
            <w:bookmarkStart w:id="59" w:name="_Hlk45806872"/>
            <w:r>
              <w:rPr>
                <w:b/>
                <w:bCs/>
                <w:color w:val="auto"/>
                <w:highlight w:val="none"/>
              </w:rPr>
              <w:t>污染治理设施可行性分析</w:t>
            </w:r>
          </w:p>
          <w:p w14:paraId="66DAAFD2">
            <w:pPr>
              <w:pStyle w:val="53"/>
              <w:bidi w:val="0"/>
              <w:rPr>
                <w:rFonts w:hint="default"/>
                <w:color w:val="auto"/>
                <w:highlight w:val="none"/>
                <w:lang w:val="en-US" w:eastAsia="zh-CN"/>
              </w:rPr>
            </w:pPr>
            <w:r>
              <w:rPr>
                <w:rFonts w:hint="eastAsia"/>
                <w:color w:val="auto"/>
                <w:highlight w:val="none"/>
                <w:lang w:val="en-US" w:eastAsia="zh-CN"/>
              </w:rPr>
              <w:t>本项目仅外排生活污水，生活污水经厂区内的化粪池预处理后接管至</w:t>
            </w:r>
            <w:r>
              <w:rPr>
                <w:rFonts w:hint="eastAsia"/>
                <w:color w:val="auto"/>
                <w:highlight w:val="none"/>
              </w:rPr>
              <w:t>泗清水务污水处理厂</w:t>
            </w:r>
            <w:r>
              <w:rPr>
                <w:rFonts w:hint="eastAsia"/>
                <w:color w:val="auto"/>
                <w:highlight w:val="none"/>
                <w:lang w:val="en-US" w:eastAsia="zh-CN"/>
              </w:rPr>
              <w:t>集中处理。</w:t>
            </w:r>
          </w:p>
          <w:p w14:paraId="2B434F4A">
            <w:pPr>
              <w:pStyle w:val="53"/>
              <w:ind w:firstLine="482"/>
              <w:rPr>
                <w:b/>
                <w:bCs/>
                <w:color w:val="auto"/>
                <w:highlight w:val="none"/>
              </w:rPr>
            </w:pPr>
            <w:r>
              <w:rPr>
                <w:b/>
                <w:bCs/>
                <w:color w:val="auto"/>
                <w:highlight w:val="none"/>
              </w:rPr>
              <w:t>①治理设施技术分析</w:t>
            </w:r>
          </w:p>
          <w:p w14:paraId="33384220">
            <w:pPr>
              <w:pStyle w:val="53"/>
              <w:ind w:firstLine="480"/>
              <w:rPr>
                <w:color w:val="auto"/>
                <w:kern w:val="0"/>
                <w:highlight w:val="none"/>
              </w:rPr>
            </w:pPr>
            <w:r>
              <w:rPr>
                <w:color w:val="auto"/>
                <w:highlight w:val="none"/>
              </w:rPr>
              <w:t>化粪池是处理粪便并加以过滤沉淀的设备，其原理是固化物在池底分解，上层的水化物进入管道流走，防止了管道堵塞，给固化物体（粪便等垃圾）有充足的时间水解。化粪池能够有效避免生活污水在环境中的扩散；在厌氧腐化作用下，能够杀灭蚊虫卵；生活污水经沉淀杂质后，大分子有机物得到部分的水解，能够改善后续的污水处理，实践证明化粪池是生活污水的有效预处理设施。</w:t>
            </w:r>
            <w:r>
              <w:rPr>
                <w:rFonts w:hint="eastAsia"/>
                <w:color w:val="auto"/>
                <w:kern w:val="0"/>
                <w:highlight w:val="none"/>
              </w:rPr>
              <w:t>故本</w:t>
            </w:r>
            <w:r>
              <w:rPr>
                <w:color w:val="auto"/>
                <w:kern w:val="0"/>
                <w:highlight w:val="none"/>
              </w:rPr>
              <w:t>项目</w:t>
            </w:r>
            <w:r>
              <w:rPr>
                <w:rFonts w:hint="eastAsia"/>
                <w:color w:val="auto"/>
                <w:kern w:val="0"/>
                <w:highlight w:val="none"/>
              </w:rPr>
              <w:t>职工</w:t>
            </w:r>
            <w:r>
              <w:rPr>
                <w:color w:val="auto"/>
                <w:kern w:val="0"/>
                <w:highlight w:val="none"/>
              </w:rPr>
              <w:t>生活污水</w:t>
            </w:r>
            <w:r>
              <w:rPr>
                <w:rFonts w:hint="eastAsia"/>
                <w:color w:val="auto"/>
                <w:kern w:val="0"/>
                <w:highlight w:val="none"/>
              </w:rPr>
              <w:t>采用</w:t>
            </w:r>
            <w:r>
              <w:rPr>
                <w:color w:val="auto"/>
                <w:kern w:val="0"/>
                <w:highlight w:val="none"/>
              </w:rPr>
              <w:t>化粪池处理</w:t>
            </w:r>
            <w:r>
              <w:rPr>
                <w:rFonts w:hint="eastAsia"/>
                <w:color w:val="auto"/>
                <w:kern w:val="0"/>
                <w:highlight w:val="none"/>
              </w:rPr>
              <w:t>属于可行技术</w:t>
            </w:r>
            <w:r>
              <w:rPr>
                <w:color w:val="auto"/>
                <w:kern w:val="0"/>
                <w:highlight w:val="none"/>
              </w:rPr>
              <w:t>。</w:t>
            </w:r>
          </w:p>
          <w:p w14:paraId="1846366F">
            <w:pPr>
              <w:pStyle w:val="53"/>
              <w:ind w:firstLine="482"/>
              <w:rPr>
                <w:b/>
                <w:bCs/>
                <w:color w:val="auto"/>
                <w:highlight w:val="none"/>
              </w:rPr>
            </w:pPr>
            <w:r>
              <w:rPr>
                <w:b/>
                <w:bCs/>
                <w:color w:val="auto"/>
                <w:highlight w:val="none"/>
              </w:rPr>
              <w:t>②依托</w:t>
            </w:r>
            <w:r>
              <w:rPr>
                <w:rFonts w:hint="eastAsia"/>
                <w:b/>
                <w:bCs/>
                <w:color w:val="auto"/>
                <w:highlight w:val="none"/>
              </w:rPr>
              <w:t>泗清水务污水处理厂</w:t>
            </w:r>
            <w:r>
              <w:rPr>
                <w:b/>
                <w:bCs/>
                <w:color w:val="auto"/>
                <w:highlight w:val="none"/>
              </w:rPr>
              <w:t>可行性分析</w:t>
            </w:r>
          </w:p>
          <w:p w14:paraId="0250C40F">
            <w:pPr>
              <w:pStyle w:val="53"/>
              <w:ind w:firstLine="480"/>
              <w:rPr>
                <w:rFonts w:hint="eastAsia" w:eastAsia="宋体"/>
                <w:color w:val="auto"/>
                <w:highlight w:val="none"/>
                <w:lang w:eastAsia="zh-CN"/>
              </w:rPr>
            </w:pPr>
            <w:r>
              <w:rPr>
                <w:rFonts w:hint="eastAsia"/>
                <w:color w:val="auto"/>
                <w:highlight w:val="none"/>
              </w:rPr>
              <w:t>泗阳县泗清水务污水处理厂位于泗阳高新技术产业开发区淮海路北侧、小长河西侧，总用地面积18650平方米，约合27.975亩。泗阳县泗清水务污水处理厂一期工程已运行，处理规模为1.0万m</w:t>
            </w:r>
            <w:r>
              <w:rPr>
                <w:rFonts w:hint="eastAsia"/>
                <w:color w:val="auto"/>
                <w:highlight w:val="none"/>
                <w:vertAlign w:val="superscript"/>
              </w:rPr>
              <w:t>3</w:t>
            </w:r>
            <w:r>
              <w:rPr>
                <w:rFonts w:hint="eastAsia"/>
                <w:color w:val="auto"/>
                <w:highlight w:val="none"/>
              </w:rPr>
              <w:t>/d，远期总规模设计为3.0万m</w:t>
            </w:r>
            <w:r>
              <w:rPr>
                <w:rFonts w:hint="eastAsia"/>
                <w:color w:val="auto"/>
                <w:highlight w:val="none"/>
                <w:vertAlign w:val="superscript"/>
              </w:rPr>
              <w:t>3</w:t>
            </w:r>
            <w:r>
              <w:rPr>
                <w:rFonts w:hint="eastAsia"/>
                <w:color w:val="auto"/>
                <w:highlight w:val="none"/>
              </w:rPr>
              <w:t>/d，现主体处理工艺为“A</w:t>
            </w:r>
            <w:r>
              <w:rPr>
                <w:rFonts w:hint="eastAsia"/>
                <w:color w:val="auto"/>
                <w:highlight w:val="none"/>
                <w:vertAlign w:val="superscript"/>
              </w:rPr>
              <w:t>2</w:t>
            </w:r>
            <w:r>
              <w:rPr>
                <w:rFonts w:hint="eastAsia"/>
                <w:color w:val="auto"/>
                <w:highlight w:val="none"/>
              </w:rPr>
              <w:t>O氧化沟+絮凝沉淀+纤维转盘滤池过滤”工艺</w:t>
            </w:r>
            <w:r>
              <w:rPr>
                <w:rFonts w:hint="eastAsia"/>
                <w:color w:val="auto"/>
                <w:highlight w:val="none"/>
                <w:lang w:eastAsia="zh-CN"/>
              </w:rPr>
              <w:t>，</w:t>
            </w:r>
            <w:r>
              <w:rPr>
                <w:rFonts w:hint="eastAsia"/>
                <w:color w:val="auto"/>
                <w:highlight w:val="none"/>
              </w:rPr>
              <w:t>废水处理达到《城镇污水处理厂污染物排放标准》（GB18918-2002）表1中一级A标准后排入废黄河。泗阳县泗清水务污水处理厂</w:t>
            </w:r>
            <w:r>
              <w:rPr>
                <w:color w:val="auto"/>
                <w:highlight w:val="none"/>
              </w:rPr>
              <w:t>工艺流程见</w:t>
            </w:r>
            <w:r>
              <w:rPr>
                <w:color w:val="auto"/>
                <w:highlight w:val="none"/>
              </w:rPr>
              <w:fldChar w:fldCharType="begin"/>
            </w:r>
            <w:r>
              <w:rPr>
                <w:color w:val="auto"/>
                <w:highlight w:val="none"/>
              </w:rPr>
              <w:instrText xml:space="preserve"> REF _Ref28544 \h </w:instrText>
            </w:r>
            <w:r>
              <w:rPr>
                <w:color w:val="auto"/>
                <w:highlight w:val="none"/>
              </w:rPr>
              <w:fldChar w:fldCharType="separate"/>
            </w:r>
            <w:r>
              <w:rPr>
                <w:color w:val="auto"/>
                <w:highlight w:val="none"/>
              </w:rPr>
              <w:t>图4- 1</w:t>
            </w:r>
            <w:r>
              <w:rPr>
                <w:color w:val="auto"/>
                <w:highlight w:val="none"/>
              </w:rPr>
              <w:fldChar w:fldCharType="end"/>
            </w:r>
            <w:r>
              <w:rPr>
                <w:rFonts w:hint="eastAsia"/>
                <w:color w:val="auto"/>
                <w:highlight w:val="none"/>
                <w:lang w:eastAsia="zh-CN"/>
              </w:rPr>
              <w:t>。</w:t>
            </w:r>
          </w:p>
          <w:p w14:paraId="612F2FEE">
            <w:pPr>
              <w:pStyle w:val="9"/>
              <w:rPr>
                <w:color w:val="auto"/>
                <w:highlight w:val="none"/>
              </w:rPr>
            </w:pPr>
            <w:bookmarkStart w:id="60" w:name="_Ref26150"/>
            <w:r>
              <w:rPr>
                <w:color w:val="auto"/>
                <w:highlight w:val="none"/>
              </w:rPr>
              <w:drawing>
                <wp:inline distT="0" distB="0" distL="114300" distR="114300">
                  <wp:extent cx="5147945" cy="1729105"/>
                  <wp:effectExtent l="0" t="0" r="14605" b="4445"/>
                  <wp:docPr id="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6"/>
                          <pic:cNvPicPr>
                            <a:picLocks noChangeAspect="1"/>
                          </pic:cNvPicPr>
                        </pic:nvPicPr>
                        <pic:blipFill>
                          <a:blip r:embed="rId14"/>
                          <a:srcRect l="7061" t="27831" r="7548" b="24897"/>
                          <a:stretch>
                            <a:fillRect/>
                          </a:stretch>
                        </pic:blipFill>
                        <pic:spPr>
                          <a:xfrm>
                            <a:off x="0" y="0"/>
                            <a:ext cx="5147945" cy="1729105"/>
                          </a:xfrm>
                          <a:prstGeom prst="rect">
                            <a:avLst/>
                          </a:prstGeom>
                          <a:noFill/>
                          <a:ln>
                            <a:noFill/>
                          </a:ln>
                        </pic:spPr>
                      </pic:pic>
                    </a:graphicData>
                  </a:graphic>
                </wp:inline>
              </w:drawing>
            </w:r>
          </w:p>
          <w:bookmarkEnd w:id="60"/>
          <w:p w14:paraId="7DE36EC5">
            <w:pPr>
              <w:pStyle w:val="9"/>
              <w:bidi w:val="0"/>
              <w:rPr>
                <w:rFonts w:hint="default" w:ascii="Times New Roman" w:hAnsi="Times New Roman" w:cs="Times New Roman"/>
                <w:color w:val="auto"/>
                <w:sz w:val="22"/>
                <w:szCs w:val="21"/>
                <w:highlight w:val="none"/>
              </w:rPr>
            </w:pPr>
            <w:bookmarkStart w:id="61" w:name="_Ref28544"/>
            <w:r>
              <w:rPr>
                <w:rFonts w:hint="default" w:ascii="Times New Roman" w:hAnsi="Times New Roman" w:cs="Times New Roman"/>
                <w:color w:val="auto"/>
                <w:sz w:val="22"/>
                <w:szCs w:val="21"/>
                <w:highlight w:val="none"/>
              </w:rPr>
              <w:t>图4-</w:t>
            </w:r>
            <w:r>
              <w:rPr>
                <w:rFonts w:hint="default" w:ascii="Times New Roman" w:hAnsi="Times New Roman" w:cs="Times New Roman"/>
                <w:color w:val="auto"/>
                <w:sz w:val="22"/>
                <w:szCs w:val="21"/>
                <w:highlight w:val="none"/>
              </w:rPr>
              <w:fldChar w:fldCharType="begin"/>
            </w:r>
            <w:r>
              <w:rPr>
                <w:rFonts w:hint="default" w:ascii="Times New Roman" w:hAnsi="Times New Roman" w:cs="Times New Roman"/>
                <w:color w:val="auto"/>
                <w:sz w:val="22"/>
                <w:szCs w:val="21"/>
                <w:highlight w:val="none"/>
              </w:rPr>
              <w:instrText xml:space="preserve"> SEQ 图4- \* ARABIC </w:instrText>
            </w:r>
            <w:r>
              <w:rPr>
                <w:rFonts w:hint="default" w:ascii="Times New Roman" w:hAnsi="Times New Roman" w:cs="Times New Roman"/>
                <w:color w:val="auto"/>
                <w:sz w:val="22"/>
                <w:szCs w:val="21"/>
                <w:highlight w:val="none"/>
              </w:rPr>
              <w:fldChar w:fldCharType="separate"/>
            </w:r>
            <w:r>
              <w:rPr>
                <w:rFonts w:hint="default" w:ascii="Times New Roman" w:hAnsi="Times New Roman" w:cs="Times New Roman"/>
                <w:color w:val="auto"/>
                <w:sz w:val="22"/>
                <w:szCs w:val="21"/>
                <w:highlight w:val="none"/>
              </w:rPr>
              <w:t>1</w:t>
            </w:r>
            <w:r>
              <w:rPr>
                <w:rFonts w:hint="default" w:ascii="Times New Roman" w:hAnsi="Times New Roman" w:cs="Times New Roman"/>
                <w:color w:val="auto"/>
                <w:sz w:val="22"/>
                <w:szCs w:val="21"/>
                <w:highlight w:val="none"/>
              </w:rPr>
              <w:fldChar w:fldCharType="end"/>
            </w:r>
            <w:bookmarkEnd w:id="61"/>
            <w:r>
              <w:rPr>
                <w:rFonts w:hint="default" w:ascii="Times New Roman" w:hAnsi="Times New Roman" w:cs="Times New Roman"/>
                <w:color w:val="auto"/>
                <w:sz w:val="22"/>
                <w:szCs w:val="21"/>
                <w:highlight w:val="none"/>
              </w:rPr>
              <w:t xml:space="preserve"> 泗阳县泗清水务污水处理厂污水处理工艺流程</w:t>
            </w:r>
          </w:p>
          <w:p w14:paraId="76A39A85">
            <w:pPr>
              <w:pStyle w:val="53"/>
              <w:ind w:firstLine="480"/>
              <w:rPr>
                <w:color w:val="auto"/>
                <w:highlight w:val="none"/>
              </w:rPr>
            </w:pPr>
            <w:r>
              <w:rPr>
                <w:rFonts w:hint="eastAsia"/>
                <w:color w:val="auto"/>
                <w:highlight w:val="none"/>
              </w:rPr>
              <w:t>泗阳县泗清水务污水处理厂</w:t>
            </w:r>
            <w:r>
              <w:rPr>
                <w:rFonts w:hint="eastAsia"/>
                <w:color w:val="auto"/>
                <w:highlight w:val="none"/>
                <w:lang w:val="en-US" w:eastAsia="zh-CN"/>
              </w:rPr>
              <w:t>目前已处理</w:t>
            </w:r>
            <w:r>
              <w:rPr>
                <w:rFonts w:hint="eastAsia"/>
                <w:color w:val="auto"/>
                <w:highlight w:val="none"/>
              </w:rPr>
              <w:t>废水</w:t>
            </w:r>
            <w:r>
              <w:rPr>
                <w:color w:val="auto"/>
                <w:highlight w:val="none"/>
              </w:rPr>
              <w:t>为</w:t>
            </w:r>
            <w:r>
              <w:rPr>
                <w:rFonts w:hint="eastAsia"/>
                <w:color w:val="auto"/>
                <w:highlight w:val="none"/>
                <w:lang w:val="en-US" w:eastAsia="zh-CN"/>
              </w:rPr>
              <w:t>8000</w:t>
            </w:r>
            <w:r>
              <w:rPr>
                <w:color w:val="auto"/>
                <w:highlight w:val="none"/>
              </w:rPr>
              <w:t>t/d，占</w:t>
            </w:r>
            <w:r>
              <w:rPr>
                <w:rFonts w:hint="eastAsia"/>
                <w:color w:val="auto"/>
                <w:highlight w:val="none"/>
                <w:lang w:val="en-US" w:eastAsia="zh-CN"/>
              </w:rPr>
              <w:t>近期处理</w:t>
            </w:r>
            <w:r>
              <w:rPr>
                <w:color w:val="auto"/>
                <w:highlight w:val="none"/>
              </w:rPr>
              <w:t>规模</w:t>
            </w:r>
            <w:r>
              <w:rPr>
                <w:rFonts w:hint="eastAsia"/>
                <w:color w:val="auto"/>
                <w:highlight w:val="none"/>
                <w:lang w:val="en-US" w:eastAsia="zh-CN"/>
              </w:rPr>
              <w:t>1万</w:t>
            </w:r>
            <w:r>
              <w:rPr>
                <w:color w:val="auto"/>
                <w:highlight w:val="none"/>
              </w:rPr>
              <w:t>m</w:t>
            </w:r>
            <w:r>
              <w:rPr>
                <w:color w:val="auto"/>
                <w:highlight w:val="none"/>
                <w:vertAlign w:val="superscript"/>
              </w:rPr>
              <w:t>3</w:t>
            </w:r>
            <w:r>
              <w:rPr>
                <w:color w:val="auto"/>
                <w:highlight w:val="none"/>
              </w:rPr>
              <w:t>/d的</w:t>
            </w:r>
            <w:r>
              <w:rPr>
                <w:rFonts w:hint="eastAsia"/>
                <w:color w:val="auto"/>
                <w:highlight w:val="none"/>
                <w:lang w:val="en-US" w:eastAsia="zh-CN"/>
              </w:rPr>
              <w:t>80</w:t>
            </w:r>
            <w:r>
              <w:rPr>
                <w:color w:val="auto"/>
                <w:highlight w:val="none"/>
              </w:rPr>
              <w:t>%</w:t>
            </w:r>
            <w:r>
              <w:rPr>
                <w:rFonts w:hint="eastAsia"/>
                <w:color w:val="auto"/>
                <w:highlight w:val="none"/>
              </w:rPr>
              <w:t>。</w:t>
            </w:r>
            <w:r>
              <w:rPr>
                <w:color w:val="auto"/>
                <w:highlight w:val="none"/>
              </w:rPr>
              <w:t>本项目新增废水排放量为</w:t>
            </w:r>
            <w:r>
              <w:rPr>
                <w:rFonts w:hint="eastAsia"/>
                <w:color w:val="auto"/>
                <w:highlight w:val="none"/>
                <w:lang w:val="en-US" w:eastAsia="zh-CN"/>
              </w:rPr>
              <w:t>9.6</w:t>
            </w:r>
            <w:r>
              <w:rPr>
                <w:color w:val="auto"/>
                <w:highlight w:val="none"/>
              </w:rPr>
              <w:t>m</w:t>
            </w:r>
            <w:r>
              <w:rPr>
                <w:color w:val="auto"/>
                <w:highlight w:val="none"/>
                <w:vertAlign w:val="superscript"/>
              </w:rPr>
              <w:t>3</w:t>
            </w:r>
            <w:r>
              <w:rPr>
                <w:color w:val="auto"/>
                <w:highlight w:val="none"/>
              </w:rPr>
              <w:t>/d，约占其</w:t>
            </w:r>
            <w:r>
              <w:rPr>
                <w:rFonts w:hint="eastAsia"/>
                <w:color w:val="auto"/>
                <w:highlight w:val="none"/>
                <w:lang w:val="en-US" w:eastAsia="zh-CN"/>
              </w:rPr>
              <w:t>近期</w:t>
            </w:r>
            <w:r>
              <w:rPr>
                <w:rFonts w:hint="eastAsia"/>
                <w:color w:val="auto"/>
                <w:highlight w:val="none"/>
              </w:rPr>
              <w:t>剩余</w:t>
            </w:r>
            <w:r>
              <w:rPr>
                <w:color w:val="auto"/>
                <w:highlight w:val="none"/>
              </w:rPr>
              <w:t>处理规模的</w:t>
            </w:r>
            <w:r>
              <w:rPr>
                <w:rFonts w:hint="eastAsia"/>
                <w:color w:val="auto"/>
                <w:highlight w:val="none"/>
                <w:lang w:val="en-US" w:eastAsia="zh-CN"/>
              </w:rPr>
              <w:t>0.48</w:t>
            </w:r>
            <w:r>
              <w:rPr>
                <w:color w:val="auto"/>
                <w:highlight w:val="none"/>
              </w:rPr>
              <w:t>%，</w:t>
            </w:r>
            <w:r>
              <w:rPr>
                <w:rFonts w:hint="eastAsia"/>
                <w:color w:val="auto"/>
                <w:highlight w:val="none"/>
              </w:rPr>
              <w:t>泗阳县泗清水务污水处理厂</w:t>
            </w:r>
            <w:r>
              <w:rPr>
                <w:color w:val="auto"/>
                <w:highlight w:val="none"/>
              </w:rPr>
              <w:t>有足够容量接纳本项目的污水。</w:t>
            </w:r>
            <w:r>
              <w:rPr>
                <w:rFonts w:hint="eastAsia"/>
                <w:color w:val="auto"/>
                <w:highlight w:val="none"/>
                <w:lang w:val="en-US" w:eastAsia="zh-CN"/>
              </w:rPr>
              <w:t>水质：</w:t>
            </w:r>
            <w:r>
              <w:rPr>
                <w:color w:val="auto"/>
                <w:highlight w:val="none"/>
              </w:rPr>
              <w:t>项目污水经厂区内化粪池预处理后接管浓度分别为COD280mg/L、SS</w:t>
            </w:r>
            <w:r>
              <w:rPr>
                <w:rFonts w:hint="eastAsia"/>
                <w:color w:val="auto"/>
                <w:highlight w:val="none"/>
                <w:lang w:val="en-US" w:eastAsia="zh-CN"/>
              </w:rPr>
              <w:t>200</w:t>
            </w:r>
            <w:r>
              <w:rPr>
                <w:color w:val="auto"/>
                <w:highlight w:val="none"/>
              </w:rPr>
              <w:t>mg/L、氨氮</w:t>
            </w:r>
            <w:r>
              <w:rPr>
                <w:rFonts w:hint="eastAsia"/>
                <w:color w:val="auto"/>
                <w:highlight w:val="none"/>
                <w:lang w:val="en-US" w:eastAsia="zh-CN"/>
              </w:rPr>
              <w:t>30</w:t>
            </w:r>
            <w:r>
              <w:rPr>
                <w:color w:val="auto"/>
                <w:highlight w:val="none"/>
              </w:rPr>
              <w:t>mg/L、TN</w:t>
            </w:r>
            <w:r>
              <w:rPr>
                <w:rFonts w:hint="eastAsia"/>
                <w:color w:val="auto"/>
                <w:highlight w:val="none"/>
                <w:lang w:val="en-US" w:eastAsia="zh-CN"/>
              </w:rPr>
              <w:t>30</w:t>
            </w:r>
            <w:r>
              <w:rPr>
                <w:color w:val="auto"/>
                <w:highlight w:val="none"/>
              </w:rPr>
              <w:t>mg/L、TP</w:t>
            </w:r>
            <w:r>
              <w:rPr>
                <w:rFonts w:hint="eastAsia"/>
                <w:color w:val="auto"/>
                <w:highlight w:val="none"/>
                <w:lang w:val="en-US" w:eastAsia="zh-CN"/>
              </w:rPr>
              <w:t>4</w:t>
            </w:r>
            <w:r>
              <w:rPr>
                <w:color w:val="auto"/>
                <w:highlight w:val="none"/>
              </w:rPr>
              <w:t>mg/L，从水质角度分析，均能达到</w:t>
            </w:r>
            <w:r>
              <w:rPr>
                <w:rFonts w:hint="eastAsia"/>
                <w:color w:val="auto"/>
                <w:highlight w:val="none"/>
              </w:rPr>
              <w:t>泗阳县泗清水务污水处理厂</w:t>
            </w:r>
            <w:r>
              <w:rPr>
                <w:color w:val="auto"/>
                <w:highlight w:val="none"/>
              </w:rPr>
              <w:t>的接管标准。</w:t>
            </w:r>
            <w:r>
              <w:rPr>
                <w:rFonts w:hint="eastAsia"/>
                <w:color w:val="auto"/>
                <w:highlight w:val="none"/>
                <w:lang w:val="en-US" w:eastAsia="zh-CN"/>
              </w:rPr>
              <w:t>接管范围：</w:t>
            </w:r>
            <w:r>
              <w:rPr>
                <w:rFonts w:hint="eastAsia"/>
                <w:color w:val="auto"/>
                <w:highlight w:val="none"/>
              </w:rPr>
              <w:t>泗阳县泗清水务污水处理厂</w:t>
            </w:r>
            <w:r>
              <w:rPr>
                <w:color w:val="auto"/>
                <w:highlight w:val="none"/>
              </w:rPr>
              <w:t>污水管网已经铺设到项目所在地。因此，从水量、水质以及接管范围来看，本项目污水排放至</w:t>
            </w:r>
            <w:r>
              <w:rPr>
                <w:rFonts w:hint="eastAsia"/>
                <w:color w:val="auto"/>
                <w:highlight w:val="none"/>
              </w:rPr>
              <w:t>泗阳县泗清水务污水处理厂</w:t>
            </w:r>
            <w:r>
              <w:rPr>
                <w:color w:val="auto"/>
                <w:highlight w:val="none"/>
              </w:rPr>
              <w:t>是可行的。</w:t>
            </w:r>
          </w:p>
          <w:bookmarkEnd w:id="59"/>
          <w:p w14:paraId="6BC6CFA1">
            <w:pPr>
              <w:pStyle w:val="53"/>
              <w:ind w:firstLine="482"/>
              <w:rPr>
                <w:b/>
                <w:bCs/>
                <w:color w:val="auto"/>
                <w:highlight w:val="none"/>
              </w:rPr>
            </w:pPr>
            <w:r>
              <w:rPr>
                <w:b/>
                <w:bCs/>
                <w:color w:val="auto"/>
                <w:highlight w:val="none"/>
              </w:rPr>
              <w:t>（4）排放口设置情况及监测计划</w:t>
            </w:r>
          </w:p>
          <w:p w14:paraId="5F7401EF">
            <w:pPr>
              <w:pStyle w:val="53"/>
              <w:ind w:firstLine="480"/>
              <w:rPr>
                <w:color w:val="auto"/>
                <w:highlight w:val="yellow"/>
              </w:rPr>
            </w:pPr>
            <w:r>
              <w:rPr>
                <w:rFonts w:hint="eastAsia"/>
                <w:color w:val="auto"/>
                <w:highlight w:val="none"/>
              </w:rPr>
              <w:t>项目雨污水排口需根据原江苏省环保厅《江苏省排污口设置及规范化整治管理办法》进行规范化设计，原则上项目只能设置一个雨水排口和一个污水排口，同时应在排放口设置明显规范化环保标识牌。</w:t>
            </w:r>
          </w:p>
          <w:p w14:paraId="6C03A16B">
            <w:pPr>
              <w:pStyle w:val="53"/>
              <w:ind w:firstLine="480"/>
              <w:rPr>
                <w:color w:val="auto"/>
                <w:highlight w:val="none"/>
              </w:rPr>
            </w:pPr>
            <w:r>
              <w:rPr>
                <w:rFonts w:hint="eastAsia"/>
                <w:color w:val="auto"/>
                <w:highlight w:val="none"/>
              </w:rPr>
              <w:t>根据《排污单位自行监测技术指南 总则》（HJ 819-2017），本项目仅外排职工生活污水，且接入市政污水管网进入泗清水务污水处理厂，可不开展监测</w:t>
            </w:r>
            <w:r>
              <w:rPr>
                <w:color w:val="auto"/>
                <w:highlight w:val="none"/>
              </w:rPr>
              <w:t>。</w:t>
            </w:r>
          </w:p>
          <w:p w14:paraId="1B7FA6C8">
            <w:pPr>
              <w:pStyle w:val="53"/>
              <w:ind w:firstLine="482"/>
              <w:rPr>
                <w:b/>
                <w:bCs/>
                <w:color w:val="auto"/>
                <w:highlight w:val="none"/>
              </w:rPr>
            </w:pPr>
            <w:r>
              <w:rPr>
                <w:b/>
                <w:bCs/>
                <w:color w:val="auto"/>
                <w:highlight w:val="none"/>
              </w:rPr>
              <w:t xml:space="preserve">（5）地表水环境影响评价结论 </w:t>
            </w:r>
          </w:p>
          <w:p w14:paraId="359A7246">
            <w:pPr>
              <w:pStyle w:val="53"/>
              <w:ind w:firstLine="480"/>
              <w:rPr>
                <w:color w:val="auto"/>
                <w:highlight w:val="none"/>
              </w:rPr>
            </w:pPr>
            <w:r>
              <w:rPr>
                <w:color w:val="auto"/>
                <w:highlight w:val="none"/>
              </w:rPr>
              <w:t>本项目营运期产生的生活污水</w:t>
            </w:r>
            <w:r>
              <w:rPr>
                <w:rFonts w:hint="eastAsia"/>
                <w:color w:val="auto"/>
                <w:highlight w:val="none"/>
                <w:lang w:val="en-US" w:eastAsia="zh-CN"/>
              </w:rPr>
              <w:t>经厂区内的</w:t>
            </w:r>
            <w:r>
              <w:rPr>
                <w:color w:val="auto"/>
                <w:highlight w:val="none"/>
              </w:rPr>
              <w:t>化粪池预处理达标后接管至</w:t>
            </w:r>
            <w:r>
              <w:rPr>
                <w:rFonts w:hint="eastAsia"/>
                <w:color w:val="auto"/>
                <w:highlight w:val="none"/>
              </w:rPr>
              <w:t>泗清水务污水处理厂进一步处理</w:t>
            </w:r>
            <w:r>
              <w:rPr>
                <w:color w:val="auto"/>
                <w:highlight w:val="none"/>
              </w:rPr>
              <w:t>，尾水达《城镇污水处理厂污染物排放标准》（GB18918-2002）表1中一级A标准后排入</w:t>
            </w:r>
            <w:r>
              <w:rPr>
                <w:rFonts w:hint="eastAsia"/>
                <w:color w:val="auto"/>
                <w:highlight w:val="none"/>
                <w:lang w:val="en-US" w:eastAsia="zh-CN"/>
              </w:rPr>
              <w:t>废黄河</w:t>
            </w:r>
            <w:r>
              <w:rPr>
                <w:color w:val="auto"/>
                <w:highlight w:val="none"/>
              </w:rPr>
              <w:t>，对区域地表水环境影响较小。因此，本项目对地表水环境的影响可以接受。</w:t>
            </w:r>
          </w:p>
          <w:p w14:paraId="501D1013">
            <w:pPr>
              <w:pStyle w:val="53"/>
              <w:ind w:firstLine="482"/>
              <w:rPr>
                <w:b/>
                <w:bCs/>
                <w:color w:val="auto"/>
                <w:highlight w:val="none"/>
              </w:rPr>
            </w:pPr>
            <w:r>
              <w:rPr>
                <w:b/>
                <w:bCs/>
                <w:color w:val="auto"/>
                <w:highlight w:val="none"/>
              </w:rPr>
              <w:t>3、噪声环境影响和治理措施</w:t>
            </w:r>
          </w:p>
          <w:p w14:paraId="218C0059">
            <w:pPr>
              <w:pStyle w:val="53"/>
              <w:ind w:firstLine="482"/>
              <w:rPr>
                <w:b/>
                <w:bCs/>
                <w:color w:val="auto"/>
                <w:highlight w:val="none"/>
              </w:rPr>
            </w:pPr>
            <w:r>
              <w:rPr>
                <w:b/>
                <w:bCs/>
                <w:color w:val="auto"/>
                <w:highlight w:val="none"/>
              </w:rPr>
              <w:t>（1）噪声源</w:t>
            </w:r>
          </w:p>
          <w:p w14:paraId="4A13E4F9">
            <w:pPr>
              <w:pStyle w:val="53"/>
              <w:ind w:firstLine="480"/>
              <w:rPr>
                <w:color w:val="auto"/>
                <w:highlight w:val="none"/>
              </w:rPr>
            </w:pPr>
            <w:r>
              <w:rPr>
                <w:color w:val="auto"/>
                <w:highlight w:val="none"/>
              </w:rPr>
              <w:t>本项目产生噪声的设备主要是设备，据类比调查，噪声源强在</w:t>
            </w:r>
            <w:r>
              <w:rPr>
                <w:rFonts w:hint="eastAsia"/>
                <w:color w:val="auto"/>
                <w:highlight w:val="none"/>
              </w:rPr>
              <w:t>70</w:t>
            </w:r>
            <w:r>
              <w:rPr>
                <w:color w:val="auto"/>
                <w:highlight w:val="none"/>
              </w:rPr>
              <w:t>~</w:t>
            </w:r>
            <w:r>
              <w:rPr>
                <w:rFonts w:hint="eastAsia"/>
                <w:color w:val="auto"/>
                <w:highlight w:val="none"/>
              </w:rPr>
              <w:t>90</w:t>
            </w:r>
            <w:r>
              <w:rPr>
                <w:color w:val="auto"/>
                <w:highlight w:val="none"/>
              </w:rPr>
              <w:t>dB（A）之间，项目以厂界西南角为坐标原点、以西厂界为X轴、以南厂界为Y轴，运营期主要噪声源强及排放特征参见</w:t>
            </w:r>
            <w:r>
              <w:rPr>
                <w:rFonts w:hint="default"/>
                <w:color w:val="auto"/>
                <w:highlight w:val="none"/>
                <w:lang w:val="en-US"/>
              </w:rPr>
              <w:fldChar w:fldCharType="begin"/>
            </w:r>
            <w:r>
              <w:rPr>
                <w:rFonts w:hint="default"/>
                <w:color w:val="auto"/>
                <w:highlight w:val="none"/>
                <w:lang w:val="en-US"/>
              </w:rPr>
              <w:instrText xml:space="preserve"> REF _Ref7913 \h </w:instrText>
            </w:r>
            <w:r>
              <w:rPr>
                <w:rFonts w:hint="default"/>
                <w:color w:val="auto"/>
                <w:highlight w:val="none"/>
                <w:lang w:val="en-US"/>
              </w:rPr>
              <w:fldChar w:fldCharType="separate"/>
            </w:r>
            <w:r>
              <w:rPr>
                <w:color w:val="auto"/>
                <w:highlight w:val="none"/>
              </w:rPr>
              <w:t>表4-</w:t>
            </w:r>
            <w:r>
              <w:rPr>
                <w:rFonts w:hint="eastAsia"/>
                <w:color w:val="auto"/>
                <w:highlight w:val="none"/>
                <w:lang w:val="en-US" w:eastAsia="zh-CN"/>
              </w:rPr>
              <w:t>9</w:t>
            </w:r>
            <w:r>
              <w:rPr>
                <w:rFonts w:hint="default"/>
                <w:color w:val="auto"/>
                <w:highlight w:val="none"/>
                <w:lang w:val="en-US"/>
              </w:rPr>
              <w:fldChar w:fldCharType="end"/>
            </w:r>
            <w:r>
              <w:rPr>
                <w:rFonts w:hint="eastAsia"/>
                <w:color w:val="auto"/>
                <w:highlight w:val="none"/>
                <w:lang w:val="en-US" w:eastAsia="zh-CN"/>
              </w:rPr>
              <w:t>、</w:t>
            </w:r>
            <w:r>
              <w:rPr>
                <w:rFonts w:hint="eastAsia"/>
                <w:color w:val="auto"/>
                <w:highlight w:val="none"/>
                <w:lang w:val="en-US" w:eastAsia="zh-CN"/>
              </w:rPr>
              <w:fldChar w:fldCharType="begin"/>
            </w:r>
            <w:r>
              <w:rPr>
                <w:rFonts w:hint="eastAsia"/>
                <w:color w:val="auto"/>
                <w:highlight w:val="none"/>
                <w:lang w:val="en-US" w:eastAsia="zh-CN"/>
              </w:rPr>
              <w:instrText xml:space="preserve"> REF _Ref24169 \h </w:instrText>
            </w:r>
            <w:r>
              <w:rPr>
                <w:rFonts w:hint="eastAsia"/>
                <w:color w:val="auto"/>
                <w:highlight w:val="none"/>
                <w:lang w:val="en-US" w:eastAsia="zh-CN"/>
              </w:rPr>
              <w:fldChar w:fldCharType="separate"/>
            </w:r>
            <w:r>
              <w:rPr>
                <w:color w:val="auto"/>
                <w:highlight w:val="none"/>
              </w:rPr>
              <w:t>表4</w:t>
            </w:r>
            <w:r>
              <w:rPr>
                <w:rFonts w:hint="eastAsia"/>
                <w:color w:val="auto"/>
                <w:highlight w:val="none"/>
                <w:lang w:val="en-US" w:eastAsia="zh-CN"/>
              </w:rPr>
              <w:t>-</w:t>
            </w:r>
            <w:r>
              <w:rPr>
                <w:rFonts w:hint="eastAsia"/>
                <w:color w:val="auto"/>
                <w:highlight w:val="none"/>
                <w:lang w:val="en-US" w:eastAsia="zh-CN"/>
              </w:rPr>
              <w:fldChar w:fldCharType="end"/>
            </w:r>
            <w:r>
              <w:rPr>
                <w:rFonts w:hint="eastAsia"/>
                <w:color w:val="auto"/>
                <w:highlight w:val="none"/>
                <w:lang w:val="en-US" w:eastAsia="zh-CN"/>
              </w:rPr>
              <w:t>10</w:t>
            </w:r>
            <w:r>
              <w:rPr>
                <w:rFonts w:hint="eastAsia"/>
                <w:color w:val="auto"/>
                <w:highlight w:val="none"/>
                <w:lang w:eastAsia="zh-CN"/>
              </w:rPr>
              <w:t>。</w:t>
            </w:r>
          </w:p>
          <w:p w14:paraId="66E4CB31">
            <w:pPr>
              <w:pStyle w:val="9"/>
              <w:bidi w:val="0"/>
              <w:rPr>
                <w:rFonts w:hint="default" w:ascii="Times New Roman" w:hAnsi="Times New Roman" w:cs="Times New Roman"/>
                <w:color w:val="auto"/>
                <w:sz w:val="24"/>
                <w:szCs w:val="24"/>
                <w:highlight w:val="none"/>
                <w:lang w:val="en-US" w:eastAsia="zh-CN"/>
              </w:rPr>
            </w:pPr>
            <w:bookmarkStart w:id="62" w:name="_Ref7913"/>
            <w:r>
              <w:rPr>
                <w:rFonts w:hint="default" w:ascii="Times New Roman" w:hAnsi="Times New Roman" w:cs="Times New Roman"/>
                <w:color w:val="auto"/>
                <w:sz w:val="24"/>
                <w:szCs w:val="24"/>
                <w:highlight w:val="none"/>
              </w:rPr>
              <w:t>表4-</w:t>
            </w:r>
            <w:bookmarkEnd w:id="62"/>
            <w:r>
              <w:rPr>
                <w:rFonts w:hint="default" w:ascii="Times New Roman" w:hAnsi="Times New Roman" w:cs="Times New Roman"/>
                <w:color w:val="auto"/>
                <w:sz w:val="24"/>
                <w:szCs w:val="24"/>
                <w:highlight w:val="none"/>
                <w:lang w:val="en-US" w:eastAsia="zh-CN"/>
              </w:rPr>
              <w:t>9 工业企业噪声源强调查清单（室外声源）</w:t>
            </w:r>
          </w:p>
          <w:tbl>
            <w:tblPr>
              <w:tblStyle w:val="18"/>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057"/>
              <w:gridCol w:w="509"/>
              <w:gridCol w:w="655"/>
              <w:gridCol w:w="655"/>
              <w:gridCol w:w="657"/>
              <w:gridCol w:w="2505"/>
              <w:gridCol w:w="1428"/>
              <w:gridCol w:w="976"/>
            </w:tblGrid>
            <w:tr w14:paraId="43E47F0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283" w:hRule="atLeast"/>
                <w:jc w:val="center"/>
              </w:trPr>
              <w:tc>
                <w:tcPr>
                  <w:tcW w:w="1054" w:type="dxa"/>
                  <w:vMerge w:val="restart"/>
                  <w:tcBorders>
                    <w:tl2br w:val="nil"/>
                    <w:tr2bl w:val="nil"/>
                  </w:tcBorders>
                  <w:vAlign w:val="center"/>
                </w:tcPr>
                <w:p w14:paraId="582C5523">
                  <w:pPr>
                    <w:pStyle w:val="55"/>
                    <w:rPr>
                      <w:color w:val="auto"/>
                      <w:highlight w:val="none"/>
                    </w:rPr>
                  </w:pPr>
                  <w:r>
                    <w:rPr>
                      <w:color w:val="auto"/>
                      <w:highlight w:val="none"/>
                    </w:rPr>
                    <w:t>声源名称</w:t>
                  </w:r>
                </w:p>
              </w:tc>
              <w:tc>
                <w:tcPr>
                  <w:tcW w:w="508" w:type="dxa"/>
                  <w:vMerge w:val="restart"/>
                  <w:tcBorders>
                    <w:tl2br w:val="nil"/>
                    <w:tr2bl w:val="nil"/>
                  </w:tcBorders>
                  <w:vAlign w:val="center"/>
                </w:tcPr>
                <w:p w14:paraId="33529C4C">
                  <w:pPr>
                    <w:pStyle w:val="55"/>
                    <w:rPr>
                      <w:color w:val="auto"/>
                      <w:highlight w:val="none"/>
                    </w:rPr>
                  </w:pPr>
                  <w:r>
                    <w:rPr>
                      <w:color w:val="auto"/>
                      <w:highlight w:val="none"/>
                    </w:rPr>
                    <w:t>型号</w:t>
                  </w:r>
                </w:p>
              </w:tc>
              <w:tc>
                <w:tcPr>
                  <w:tcW w:w="1964" w:type="dxa"/>
                  <w:gridSpan w:val="3"/>
                  <w:tcBorders>
                    <w:tl2br w:val="nil"/>
                    <w:tr2bl w:val="nil"/>
                  </w:tcBorders>
                  <w:vAlign w:val="center"/>
                </w:tcPr>
                <w:p w14:paraId="70EEC2E8">
                  <w:pPr>
                    <w:pStyle w:val="55"/>
                    <w:rPr>
                      <w:color w:val="auto"/>
                      <w:highlight w:val="none"/>
                    </w:rPr>
                  </w:pPr>
                  <w:r>
                    <w:rPr>
                      <w:color w:val="auto"/>
                      <w:highlight w:val="none"/>
                    </w:rPr>
                    <w:t>空间相对位置/m</w:t>
                  </w:r>
                </w:p>
              </w:tc>
              <w:tc>
                <w:tcPr>
                  <w:tcW w:w="2499" w:type="dxa"/>
                  <w:vMerge w:val="restart"/>
                  <w:tcBorders>
                    <w:tl2br w:val="nil"/>
                    <w:tr2bl w:val="nil"/>
                  </w:tcBorders>
                  <w:vAlign w:val="center"/>
                </w:tcPr>
                <w:p w14:paraId="799D0438">
                  <w:pPr>
                    <w:pStyle w:val="55"/>
                    <w:rPr>
                      <w:color w:val="auto"/>
                      <w:highlight w:val="none"/>
                    </w:rPr>
                  </w:pPr>
                  <w:r>
                    <w:rPr>
                      <w:color w:val="auto"/>
                      <w:highlight w:val="none"/>
                    </w:rPr>
                    <w:t>声压级/dB(A)</w:t>
                  </w:r>
                </w:p>
              </w:tc>
              <w:tc>
                <w:tcPr>
                  <w:tcW w:w="1424" w:type="dxa"/>
                  <w:vMerge w:val="restart"/>
                  <w:tcBorders>
                    <w:tl2br w:val="nil"/>
                    <w:tr2bl w:val="nil"/>
                  </w:tcBorders>
                  <w:vAlign w:val="center"/>
                </w:tcPr>
                <w:p w14:paraId="7EAFAE73">
                  <w:pPr>
                    <w:pStyle w:val="55"/>
                    <w:rPr>
                      <w:color w:val="auto"/>
                      <w:highlight w:val="none"/>
                    </w:rPr>
                  </w:pPr>
                  <w:r>
                    <w:rPr>
                      <w:color w:val="auto"/>
                      <w:highlight w:val="none"/>
                    </w:rPr>
                    <w:t>声源控制措施</w:t>
                  </w:r>
                </w:p>
              </w:tc>
              <w:tc>
                <w:tcPr>
                  <w:tcW w:w="972" w:type="dxa"/>
                  <w:vMerge w:val="restart"/>
                  <w:tcBorders>
                    <w:tl2br w:val="nil"/>
                    <w:tr2bl w:val="nil"/>
                  </w:tcBorders>
                  <w:vAlign w:val="center"/>
                </w:tcPr>
                <w:p w14:paraId="7A52A177">
                  <w:pPr>
                    <w:pStyle w:val="55"/>
                    <w:rPr>
                      <w:color w:val="auto"/>
                      <w:highlight w:val="none"/>
                    </w:rPr>
                  </w:pPr>
                  <w:r>
                    <w:rPr>
                      <w:color w:val="auto"/>
                      <w:highlight w:val="none"/>
                    </w:rPr>
                    <w:t>运行时段</w:t>
                  </w:r>
                </w:p>
              </w:tc>
            </w:tr>
            <w:tr w14:paraId="2E72F22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054" w:type="dxa"/>
                  <w:vMerge w:val="continue"/>
                  <w:tcBorders>
                    <w:tl2br w:val="nil"/>
                    <w:tr2bl w:val="nil"/>
                  </w:tcBorders>
                  <w:vAlign w:val="center"/>
                </w:tcPr>
                <w:p w14:paraId="2F142DBA">
                  <w:pPr>
                    <w:rPr>
                      <w:color w:val="auto"/>
                      <w:highlight w:val="none"/>
                      <w:lang w:eastAsia="en-US"/>
                    </w:rPr>
                  </w:pPr>
                </w:p>
              </w:tc>
              <w:tc>
                <w:tcPr>
                  <w:tcW w:w="508" w:type="dxa"/>
                  <w:vMerge w:val="continue"/>
                  <w:tcBorders>
                    <w:tl2br w:val="nil"/>
                    <w:tr2bl w:val="nil"/>
                  </w:tcBorders>
                  <w:vAlign w:val="center"/>
                </w:tcPr>
                <w:p w14:paraId="548C0991">
                  <w:pPr>
                    <w:rPr>
                      <w:color w:val="auto"/>
                      <w:highlight w:val="none"/>
                      <w:lang w:eastAsia="en-US"/>
                    </w:rPr>
                  </w:pPr>
                </w:p>
              </w:tc>
              <w:tc>
                <w:tcPr>
                  <w:tcW w:w="654" w:type="dxa"/>
                  <w:tcBorders>
                    <w:tl2br w:val="nil"/>
                    <w:tr2bl w:val="nil"/>
                  </w:tcBorders>
                  <w:vAlign w:val="center"/>
                </w:tcPr>
                <w:p w14:paraId="17767155">
                  <w:pPr>
                    <w:pStyle w:val="55"/>
                    <w:rPr>
                      <w:color w:val="auto"/>
                      <w:highlight w:val="none"/>
                    </w:rPr>
                  </w:pPr>
                  <w:r>
                    <w:rPr>
                      <w:color w:val="auto"/>
                      <w:highlight w:val="none"/>
                    </w:rPr>
                    <w:t>X</w:t>
                  </w:r>
                </w:p>
              </w:tc>
              <w:tc>
                <w:tcPr>
                  <w:tcW w:w="654" w:type="dxa"/>
                  <w:tcBorders>
                    <w:tl2br w:val="nil"/>
                    <w:tr2bl w:val="nil"/>
                  </w:tcBorders>
                  <w:vAlign w:val="center"/>
                </w:tcPr>
                <w:p w14:paraId="3398CA20">
                  <w:pPr>
                    <w:pStyle w:val="55"/>
                    <w:rPr>
                      <w:color w:val="auto"/>
                      <w:highlight w:val="none"/>
                    </w:rPr>
                  </w:pPr>
                  <w:r>
                    <w:rPr>
                      <w:color w:val="auto"/>
                      <w:highlight w:val="none"/>
                    </w:rPr>
                    <w:t>Y</w:t>
                  </w:r>
                </w:p>
              </w:tc>
              <w:tc>
                <w:tcPr>
                  <w:tcW w:w="656" w:type="dxa"/>
                  <w:tcBorders>
                    <w:tl2br w:val="nil"/>
                    <w:tr2bl w:val="nil"/>
                  </w:tcBorders>
                  <w:vAlign w:val="center"/>
                </w:tcPr>
                <w:p w14:paraId="42DFA277">
                  <w:pPr>
                    <w:pStyle w:val="55"/>
                    <w:rPr>
                      <w:color w:val="auto"/>
                      <w:highlight w:val="none"/>
                    </w:rPr>
                  </w:pPr>
                  <w:r>
                    <w:rPr>
                      <w:color w:val="auto"/>
                      <w:highlight w:val="none"/>
                    </w:rPr>
                    <w:t>Z</w:t>
                  </w:r>
                </w:p>
              </w:tc>
              <w:tc>
                <w:tcPr>
                  <w:tcW w:w="2499" w:type="dxa"/>
                  <w:vMerge w:val="continue"/>
                  <w:tcBorders>
                    <w:tl2br w:val="nil"/>
                    <w:tr2bl w:val="nil"/>
                  </w:tcBorders>
                  <w:vAlign w:val="center"/>
                </w:tcPr>
                <w:p w14:paraId="6648E4F1">
                  <w:pPr>
                    <w:rPr>
                      <w:color w:val="auto"/>
                      <w:highlight w:val="none"/>
                      <w:lang w:eastAsia="en-US"/>
                    </w:rPr>
                  </w:pPr>
                </w:p>
              </w:tc>
              <w:tc>
                <w:tcPr>
                  <w:tcW w:w="1424" w:type="dxa"/>
                  <w:vMerge w:val="continue"/>
                  <w:tcBorders>
                    <w:tl2br w:val="nil"/>
                    <w:tr2bl w:val="nil"/>
                  </w:tcBorders>
                  <w:vAlign w:val="center"/>
                </w:tcPr>
                <w:p w14:paraId="6CE773D2">
                  <w:pPr>
                    <w:rPr>
                      <w:color w:val="auto"/>
                      <w:highlight w:val="none"/>
                      <w:lang w:eastAsia="en-US"/>
                    </w:rPr>
                  </w:pPr>
                </w:p>
              </w:tc>
              <w:tc>
                <w:tcPr>
                  <w:tcW w:w="972" w:type="dxa"/>
                  <w:vMerge w:val="continue"/>
                  <w:tcBorders>
                    <w:tl2br w:val="nil"/>
                    <w:tr2bl w:val="nil"/>
                  </w:tcBorders>
                  <w:vAlign w:val="center"/>
                </w:tcPr>
                <w:p w14:paraId="6E829676">
                  <w:pPr>
                    <w:rPr>
                      <w:color w:val="auto"/>
                      <w:highlight w:val="none"/>
                    </w:rPr>
                  </w:pPr>
                </w:p>
              </w:tc>
            </w:tr>
            <w:tr w14:paraId="53DEDFC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054" w:type="dxa"/>
                  <w:tcBorders>
                    <w:tl2br w:val="nil"/>
                    <w:tr2bl w:val="nil"/>
                  </w:tcBorders>
                  <w:vAlign w:val="center"/>
                </w:tcPr>
                <w:p w14:paraId="4EE82389">
                  <w:pPr>
                    <w:pStyle w:val="57"/>
                    <w:bidi w:val="0"/>
                    <w:rPr>
                      <w:color w:val="auto"/>
                      <w:highlight w:val="none"/>
                    </w:rPr>
                  </w:pPr>
                  <w:r>
                    <w:rPr>
                      <w:rFonts w:hint="eastAsia"/>
                      <w:color w:val="auto"/>
                      <w:highlight w:val="none"/>
                      <w:lang w:val="en-US" w:eastAsia="zh-CN"/>
                    </w:rPr>
                    <w:t>风机</w:t>
                  </w:r>
                </w:p>
              </w:tc>
              <w:tc>
                <w:tcPr>
                  <w:tcW w:w="508" w:type="dxa"/>
                  <w:tcBorders>
                    <w:tl2br w:val="nil"/>
                    <w:tr2bl w:val="nil"/>
                  </w:tcBorders>
                  <w:vAlign w:val="center"/>
                </w:tcPr>
                <w:p w14:paraId="4BECA594">
                  <w:pPr>
                    <w:pStyle w:val="57"/>
                    <w:bidi w:val="0"/>
                    <w:rPr>
                      <w:color w:val="auto"/>
                      <w:highlight w:val="none"/>
                    </w:rPr>
                  </w:pPr>
                  <w:r>
                    <w:rPr>
                      <w:color w:val="auto"/>
                      <w:highlight w:val="none"/>
                    </w:rPr>
                    <w:t>/</w:t>
                  </w:r>
                </w:p>
              </w:tc>
              <w:tc>
                <w:tcPr>
                  <w:tcW w:w="654" w:type="dxa"/>
                  <w:tcBorders>
                    <w:tl2br w:val="nil"/>
                    <w:tr2bl w:val="nil"/>
                  </w:tcBorders>
                  <w:shd w:val="clear" w:color="auto" w:fill="auto"/>
                  <w:vAlign w:val="center"/>
                </w:tcPr>
                <w:p w14:paraId="58A85266">
                  <w:pPr>
                    <w:pStyle w:val="57"/>
                    <w:bidi w:val="0"/>
                    <w:rPr>
                      <w:rFonts w:hint="default"/>
                      <w:color w:val="auto"/>
                      <w:highlight w:val="none"/>
                      <w:lang w:val="en-US" w:eastAsia="zh-CN"/>
                    </w:rPr>
                  </w:pPr>
                  <w:r>
                    <w:rPr>
                      <w:rFonts w:hint="eastAsia"/>
                      <w:color w:val="auto"/>
                      <w:highlight w:val="none"/>
                      <w:lang w:val="en-US" w:eastAsia="zh-CN"/>
                    </w:rPr>
                    <w:t>175</w:t>
                  </w:r>
                </w:p>
              </w:tc>
              <w:tc>
                <w:tcPr>
                  <w:tcW w:w="654" w:type="dxa"/>
                  <w:tcBorders>
                    <w:tl2br w:val="nil"/>
                    <w:tr2bl w:val="nil"/>
                  </w:tcBorders>
                  <w:shd w:val="clear" w:color="auto" w:fill="auto"/>
                  <w:vAlign w:val="center"/>
                </w:tcPr>
                <w:p w14:paraId="55646E4D">
                  <w:pPr>
                    <w:pStyle w:val="57"/>
                    <w:bidi w:val="0"/>
                    <w:rPr>
                      <w:rFonts w:hint="default"/>
                      <w:color w:val="auto"/>
                      <w:highlight w:val="none"/>
                      <w:lang w:val="en-US" w:eastAsia="zh-CN"/>
                    </w:rPr>
                  </w:pPr>
                  <w:r>
                    <w:rPr>
                      <w:rFonts w:hint="eastAsia"/>
                      <w:color w:val="auto"/>
                      <w:highlight w:val="none"/>
                      <w:lang w:val="en-US" w:eastAsia="zh-CN"/>
                    </w:rPr>
                    <w:t>200</w:t>
                  </w:r>
                </w:p>
              </w:tc>
              <w:tc>
                <w:tcPr>
                  <w:tcW w:w="656" w:type="dxa"/>
                  <w:tcBorders>
                    <w:tl2br w:val="nil"/>
                    <w:tr2bl w:val="nil"/>
                  </w:tcBorders>
                  <w:vAlign w:val="center"/>
                </w:tcPr>
                <w:p w14:paraId="3EDA5758">
                  <w:pPr>
                    <w:pStyle w:val="57"/>
                    <w:bidi w:val="0"/>
                    <w:rPr>
                      <w:color w:val="auto"/>
                      <w:highlight w:val="none"/>
                    </w:rPr>
                  </w:pPr>
                  <w:r>
                    <w:rPr>
                      <w:color w:val="auto"/>
                      <w:highlight w:val="none"/>
                    </w:rPr>
                    <w:t>1</w:t>
                  </w:r>
                </w:p>
              </w:tc>
              <w:tc>
                <w:tcPr>
                  <w:tcW w:w="2499" w:type="dxa"/>
                  <w:tcBorders>
                    <w:tl2br w:val="nil"/>
                    <w:tr2bl w:val="nil"/>
                  </w:tcBorders>
                  <w:vAlign w:val="center"/>
                </w:tcPr>
                <w:p w14:paraId="58FF2321">
                  <w:pPr>
                    <w:pStyle w:val="57"/>
                    <w:bidi w:val="0"/>
                    <w:rPr>
                      <w:color w:val="auto"/>
                      <w:highlight w:val="none"/>
                    </w:rPr>
                  </w:pPr>
                  <w:r>
                    <w:rPr>
                      <w:rFonts w:hint="eastAsia"/>
                      <w:color w:val="auto"/>
                      <w:highlight w:val="none"/>
                      <w:lang w:val="en-US" w:eastAsia="zh-CN"/>
                    </w:rPr>
                    <w:t>75</w:t>
                  </w:r>
                  <w:r>
                    <w:rPr>
                      <w:color w:val="auto"/>
                      <w:highlight w:val="none"/>
                    </w:rPr>
                    <w:t>（点声源组等效后</w:t>
                  </w:r>
                  <w:r>
                    <w:rPr>
                      <w:rFonts w:hint="eastAsia"/>
                      <w:color w:val="auto"/>
                      <w:highlight w:val="none"/>
                      <w:lang w:val="en-US" w:eastAsia="zh-CN"/>
                    </w:rPr>
                    <w:t>75</w:t>
                  </w:r>
                  <w:r>
                    <w:rPr>
                      <w:color w:val="auto"/>
                      <w:highlight w:val="none"/>
                    </w:rPr>
                    <w:t>）</w:t>
                  </w:r>
                </w:p>
              </w:tc>
              <w:tc>
                <w:tcPr>
                  <w:tcW w:w="1424" w:type="dxa"/>
                  <w:vMerge w:val="restart"/>
                  <w:tcBorders>
                    <w:tl2br w:val="nil"/>
                    <w:tr2bl w:val="nil"/>
                  </w:tcBorders>
                  <w:vAlign w:val="center"/>
                </w:tcPr>
                <w:p w14:paraId="06FAC734">
                  <w:pPr>
                    <w:pStyle w:val="57"/>
                    <w:bidi w:val="0"/>
                    <w:rPr>
                      <w:color w:val="auto"/>
                      <w:highlight w:val="none"/>
                    </w:rPr>
                  </w:pPr>
                  <w:r>
                    <w:rPr>
                      <w:color w:val="auto"/>
                      <w:highlight w:val="none"/>
                    </w:rPr>
                    <w:t>选用低噪声设备、减振、绿化隔声</w:t>
                  </w:r>
                </w:p>
              </w:tc>
              <w:tc>
                <w:tcPr>
                  <w:tcW w:w="972" w:type="dxa"/>
                  <w:vMerge w:val="restart"/>
                  <w:tcBorders>
                    <w:tl2br w:val="nil"/>
                    <w:tr2bl w:val="nil"/>
                  </w:tcBorders>
                  <w:vAlign w:val="center"/>
                </w:tcPr>
                <w:p w14:paraId="7B6F74AA">
                  <w:pPr>
                    <w:pStyle w:val="57"/>
                    <w:bidi w:val="0"/>
                    <w:rPr>
                      <w:color w:val="auto"/>
                      <w:highlight w:val="none"/>
                    </w:rPr>
                  </w:pPr>
                  <w:r>
                    <w:rPr>
                      <w:color w:val="auto"/>
                      <w:highlight w:val="none"/>
                    </w:rPr>
                    <w:t>工作时间段</w:t>
                  </w:r>
                </w:p>
              </w:tc>
            </w:tr>
            <w:tr w14:paraId="491B03E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054" w:type="dxa"/>
                  <w:tcBorders>
                    <w:tl2br w:val="nil"/>
                    <w:tr2bl w:val="nil"/>
                  </w:tcBorders>
                  <w:vAlign w:val="center"/>
                </w:tcPr>
                <w:p w14:paraId="59CAE657">
                  <w:pPr>
                    <w:pStyle w:val="57"/>
                    <w:bidi w:val="0"/>
                    <w:rPr>
                      <w:color w:val="auto"/>
                      <w:highlight w:val="none"/>
                    </w:rPr>
                  </w:pPr>
                  <w:r>
                    <w:rPr>
                      <w:rFonts w:hint="eastAsia"/>
                      <w:color w:val="auto"/>
                      <w:highlight w:val="none"/>
                      <w:lang w:val="en-US" w:eastAsia="zh-CN"/>
                    </w:rPr>
                    <w:t>风机</w:t>
                  </w:r>
                </w:p>
              </w:tc>
              <w:tc>
                <w:tcPr>
                  <w:tcW w:w="508" w:type="dxa"/>
                  <w:tcBorders>
                    <w:tl2br w:val="nil"/>
                    <w:tr2bl w:val="nil"/>
                  </w:tcBorders>
                  <w:vAlign w:val="center"/>
                </w:tcPr>
                <w:p w14:paraId="207E3DB1">
                  <w:pPr>
                    <w:pStyle w:val="57"/>
                    <w:bidi w:val="0"/>
                    <w:rPr>
                      <w:color w:val="auto"/>
                      <w:highlight w:val="none"/>
                    </w:rPr>
                  </w:pPr>
                  <w:r>
                    <w:rPr>
                      <w:color w:val="auto"/>
                      <w:highlight w:val="none"/>
                    </w:rPr>
                    <w:t>/</w:t>
                  </w:r>
                </w:p>
              </w:tc>
              <w:tc>
                <w:tcPr>
                  <w:tcW w:w="654" w:type="dxa"/>
                  <w:tcBorders>
                    <w:tl2br w:val="nil"/>
                    <w:tr2bl w:val="nil"/>
                  </w:tcBorders>
                  <w:shd w:val="clear" w:color="auto" w:fill="auto"/>
                  <w:vAlign w:val="center"/>
                </w:tcPr>
                <w:p w14:paraId="5152A01D">
                  <w:pPr>
                    <w:pStyle w:val="57"/>
                    <w:bidi w:val="0"/>
                    <w:rPr>
                      <w:rFonts w:hint="default"/>
                      <w:color w:val="auto"/>
                      <w:highlight w:val="none"/>
                      <w:lang w:val="en-US" w:eastAsia="zh-CN"/>
                    </w:rPr>
                  </w:pPr>
                  <w:r>
                    <w:rPr>
                      <w:rFonts w:hint="eastAsia"/>
                      <w:color w:val="auto"/>
                      <w:highlight w:val="none"/>
                      <w:lang w:val="en-US" w:eastAsia="zh-CN"/>
                    </w:rPr>
                    <w:t>175</w:t>
                  </w:r>
                </w:p>
              </w:tc>
              <w:tc>
                <w:tcPr>
                  <w:tcW w:w="654" w:type="dxa"/>
                  <w:tcBorders>
                    <w:tl2br w:val="nil"/>
                    <w:tr2bl w:val="nil"/>
                  </w:tcBorders>
                  <w:shd w:val="clear" w:color="auto" w:fill="auto"/>
                  <w:vAlign w:val="center"/>
                </w:tcPr>
                <w:p w14:paraId="67662207">
                  <w:pPr>
                    <w:pStyle w:val="57"/>
                    <w:bidi w:val="0"/>
                    <w:rPr>
                      <w:rFonts w:hint="default"/>
                      <w:color w:val="auto"/>
                      <w:highlight w:val="none"/>
                      <w:lang w:val="en-US" w:eastAsia="zh-CN"/>
                    </w:rPr>
                  </w:pPr>
                  <w:r>
                    <w:rPr>
                      <w:rFonts w:hint="eastAsia"/>
                      <w:color w:val="auto"/>
                      <w:highlight w:val="none"/>
                      <w:lang w:val="en-US" w:eastAsia="zh-CN"/>
                    </w:rPr>
                    <w:t>200</w:t>
                  </w:r>
                </w:p>
              </w:tc>
              <w:tc>
                <w:tcPr>
                  <w:tcW w:w="656" w:type="dxa"/>
                  <w:tcBorders>
                    <w:tl2br w:val="nil"/>
                    <w:tr2bl w:val="nil"/>
                  </w:tcBorders>
                  <w:vAlign w:val="center"/>
                </w:tcPr>
                <w:p w14:paraId="35BBD1A7">
                  <w:pPr>
                    <w:pStyle w:val="57"/>
                    <w:bidi w:val="0"/>
                    <w:rPr>
                      <w:color w:val="auto"/>
                      <w:highlight w:val="none"/>
                    </w:rPr>
                  </w:pPr>
                  <w:r>
                    <w:rPr>
                      <w:color w:val="auto"/>
                      <w:highlight w:val="none"/>
                    </w:rPr>
                    <w:t>1</w:t>
                  </w:r>
                </w:p>
              </w:tc>
              <w:tc>
                <w:tcPr>
                  <w:tcW w:w="2499" w:type="dxa"/>
                  <w:tcBorders>
                    <w:tl2br w:val="nil"/>
                    <w:tr2bl w:val="nil"/>
                  </w:tcBorders>
                  <w:vAlign w:val="center"/>
                </w:tcPr>
                <w:p w14:paraId="6B7A878D">
                  <w:pPr>
                    <w:pStyle w:val="57"/>
                    <w:bidi w:val="0"/>
                    <w:rPr>
                      <w:color w:val="auto"/>
                      <w:highlight w:val="none"/>
                    </w:rPr>
                  </w:pPr>
                  <w:r>
                    <w:rPr>
                      <w:rFonts w:hint="eastAsia"/>
                      <w:color w:val="auto"/>
                      <w:highlight w:val="none"/>
                      <w:lang w:val="en-US" w:eastAsia="zh-CN"/>
                    </w:rPr>
                    <w:t>75</w:t>
                  </w:r>
                  <w:r>
                    <w:rPr>
                      <w:color w:val="auto"/>
                      <w:highlight w:val="none"/>
                    </w:rPr>
                    <w:t>（点声源组等效后</w:t>
                  </w:r>
                  <w:r>
                    <w:rPr>
                      <w:rFonts w:hint="eastAsia"/>
                      <w:color w:val="auto"/>
                      <w:highlight w:val="none"/>
                      <w:lang w:val="en-US" w:eastAsia="zh-CN"/>
                    </w:rPr>
                    <w:t>75</w:t>
                  </w:r>
                  <w:r>
                    <w:rPr>
                      <w:color w:val="auto"/>
                      <w:highlight w:val="none"/>
                    </w:rPr>
                    <w:t>）</w:t>
                  </w:r>
                </w:p>
              </w:tc>
              <w:tc>
                <w:tcPr>
                  <w:tcW w:w="1424" w:type="dxa"/>
                  <w:vMerge w:val="continue"/>
                  <w:tcBorders>
                    <w:tl2br w:val="nil"/>
                    <w:tr2bl w:val="nil"/>
                  </w:tcBorders>
                  <w:vAlign w:val="center"/>
                </w:tcPr>
                <w:p w14:paraId="40C66AF7">
                  <w:pPr>
                    <w:rPr>
                      <w:color w:val="auto"/>
                      <w:highlight w:val="none"/>
                    </w:rPr>
                  </w:pPr>
                </w:p>
              </w:tc>
              <w:tc>
                <w:tcPr>
                  <w:tcW w:w="972" w:type="dxa"/>
                  <w:vMerge w:val="continue"/>
                  <w:tcBorders>
                    <w:tl2br w:val="nil"/>
                    <w:tr2bl w:val="nil"/>
                  </w:tcBorders>
                  <w:vAlign w:val="center"/>
                </w:tcPr>
                <w:p w14:paraId="63C0C203">
                  <w:pPr>
                    <w:rPr>
                      <w:color w:val="auto"/>
                      <w:highlight w:val="none"/>
                    </w:rPr>
                  </w:pPr>
                </w:p>
              </w:tc>
            </w:tr>
            <w:tr w14:paraId="63E9D8B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1054" w:type="dxa"/>
                  <w:tcBorders>
                    <w:tl2br w:val="nil"/>
                    <w:tr2bl w:val="nil"/>
                  </w:tcBorders>
                  <w:vAlign w:val="center"/>
                </w:tcPr>
                <w:p w14:paraId="3C6B4EA6">
                  <w:pPr>
                    <w:pStyle w:val="57"/>
                    <w:bidi w:val="0"/>
                    <w:rPr>
                      <w:color w:val="auto"/>
                      <w:highlight w:val="none"/>
                    </w:rPr>
                  </w:pPr>
                  <w:r>
                    <w:rPr>
                      <w:rFonts w:hint="eastAsia"/>
                      <w:color w:val="auto"/>
                      <w:highlight w:val="none"/>
                      <w:lang w:val="en-US" w:eastAsia="zh-CN"/>
                    </w:rPr>
                    <w:t>风机</w:t>
                  </w:r>
                </w:p>
              </w:tc>
              <w:tc>
                <w:tcPr>
                  <w:tcW w:w="508" w:type="dxa"/>
                  <w:tcBorders>
                    <w:tl2br w:val="nil"/>
                    <w:tr2bl w:val="nil"/>
                  </w:tcBorders>
                  <w:vAlign w:val="center"/>
                </w:tcPr>
                <w:p w14:paraId="70498C64">
                  <w:pPr>
                    <w:pStyle w:val="57"/>
                    <w:bidi w:val="0"/>
                    <w:rPr>
                      <w:color w:val="auto"/>
                      <w:highlight w:val="none"/>
                    </w:rPr>
                  </w:pPr>
                  <w:r>
                    <w:rPr>
                      <w:rFonts w:hint="eastAsia"/>
                      <w:color w:val="auto"/>
                      <w:highlight w:val="none"/>
                    </w:rPr>
                    <w:t>/</w:t>
                  </w:r>
                </w:p>
              </w:tc>
              <w:tc>
                <w:tcPr>
                  <w:tcW w:w="654" w:type="dxa"/>
                  <w:tcBorders>
                    <w:tl2br w:val="nil"/>
                    <w:tr2bl w:val="nil"/>
                  </w:tcBorders>
                  <w:shd w:val="clear" w:color="auto" w:fill="auto"/>
                  <w:vAlign w:val="center"/>
                </w:tcPr>
                <w:p w14:paraId="028B8EC1">
                  <w:pPr>
                    <w:pStyle w:val="57"/>
                    <w:bidi w:val="0"/>
                    <w:rPr>
                      <w:rFonts w:hint="default"/>
                      <w:color w:val="auto"/>
                      <w:highlight w:val="none"/>
                      <w:lang w:val="en-US" w:eastAsia="zh-CN"/>
                    </w:rPr>
                  </w:pPr>
                  <w:r>
                    <w:rPr>
                      <w:rFonts w:hint="eastAsia"/>
                      <w:color w:val="auto"/>
                      <w:highlight w:val="none"/>
                      <w:lang w:val="en-US" w:eastAsia="zh-CN"/>
                    </w:rPr>
                    <w:t>60</w:t>
                  </w:r>
                </w:p>
              </w:tc>
              <w:tc>
                <w:tcPr>
                  <w:tcW w:w="654" w:type="dxa"/>
                  <w:tcBorders>
                    <w:tl2br w:val="nil"/>
                    <w:tr2bl w:val="nil"/>
                  </w:tcBorders>
                  <w:shd w:val="clear" w:color="auto" w:fill="auto"/>
                  <w:vAlign w:val="center"/>
                </w:tcPr>
                <w:p w14:paraId="07C80980">
                  <w:pPr>
                    <w:pStyle w:val="57"/>
                    <w:bidi w:val="0"/>
                    <w:rPr>
                      <w:rFonts w:hint="default"/>
                      <w:color w:val="auto"/>
                      <w:highlight w:val="none"/>
                      <w:lang w:val="en-US" w:eastAsia="zh-CN"/>
                    </w:rPr>
                  </w:pPr>
                  <w:r>
                    <w:rPr>
                      <w:rFonts w:hint="eastAsia"/>
                      <w:color w:val="auto"/>
                      <w:highlight w:val="none"/>
                      <w:lang w:val="en-US" w:eastAsia="zh-CN"/>
                    </w:rPr>
                    <w:t>95</w:t>
                  </w:r>
                </w:p>
              </w:tc>
              <w:tc>
                <w:tcPr>
                  <w:tcW w:w="656" w:type="dxa"/>
                  <w:tcBorders>
                    <w:tl2br w:val="nil"/>
                    <w:tr2bl w:val="nil"/>
                  </w:tcBorders>
                  <w:vAlign w:val="center"/>
                </w:tcPr>
                <w:p w14:paraId="7E492106">
                  <w:pPr>
                    <w:pStyle w:val="57"/>
                    <w:bidi w:val="0"/>
                    <w:rPr>
                      <w:color w:val="auto"/>
                      <w:highlight w:val="none"/>
                    </w:rPr>
                  </w:pPr>
                  <w:r>
                    <w:rPr>
                      <w:rFonts w:hint="eastAsia"/>
                      <w:color w:val="auto"/>
                      <w:highlight w:val="none"/>
                    </w:rPr>
                    <w:t>1</w:t>
                  </w:r>
                </w:p>
              </w:tc>
              <w:tc>
                <w:tcPr>
                  <w:tcW w:w="2499" w:type="dxa"/>
                  <w:tcBorders>
                    <w:tl2br w:val="nil"/>
                    <w:tr2bl w:val="nil"/>
                  </w:tcBorders>
                  <w:vAlign w:val="center"/>
                </w:tcPr>
                <w:p w14:paraId="6CB12A05">
                  <w:pPr>
                    <w:pStyle w:val="57"/>
                    <w:bidi w:val="0"/>
                    <w:rPr>
                      <w:color w:val="auto"/>
                      <w:highlight w:val="none"/>
                    </w:rPr>
                  </w:pPr>
                  <w:r>
                    <w:rPr>
                      <w:rFonts w:hint="eastAsia"/>
                      <w:color w:val="auto"/>
                      <w:highlight w:val="none"/>
                      <w:lang w:val="en-US" w:eastAsia="zh-CN"/>
                    </w:rPr>
                    <w:t>75</w:t>
                  </w:r>
                  <w:r>
                    <w:rPr>
                      <w:color w:val="auto"/>
                      <w:highlight w:val="none"/>
                    </w:rPr>
                    <w:t>（点声源组等效后</w:t>
                  </w:r>
                  <w:r>
                    <w:rPr>
                      <w:rFonts w:hint="eastAsia"/>
                      <w:color w:val="auto"/>
                      <w:highlight w:val="none"/>
                      <w:lang w:val="en-US" w:eastAsia="zh-CN"/>
                    </w:rPr>
                    <w:t>75</w:t>
                  </w:r>
                  <w:r>
                    <w:rPr>
                      <w:color w:val="auto"/>
                      <w:highlight w:val="none"/>
                    </w:rPr>
                    <w:t>）</w:t>
                  </w:r>
                </w:p>
              </w:tc>
              <w:tc>
                <w:tcPr>
                  <w:tcW w:w="1424" w:type="dxa"/>
                  <w:vMerge w:val="continue"/>
                  <w:tcBorders>
                    <w:tl2br w:val="nil"/>
                    <w:tr2bl w:val="nil"/>
                  </w:tcBorders>
                  <w:vAlign w:val="center"/>
                </w:tcPr>
                <w:p w14:paraId="612BD9DB">
                  <w:pPr>
                    <w:rPr>
                      <w:color w:val="auto"/>
                      <w:highlight w:val="none"/>
                    </w:rPr>
                  </w:pPr>
                </w:p>
              </w:tc>
              <w:tc>
                <w:tcPr>
                  <w:tcW w:w="972" w:type="dxa"/>
                  <w:vMerge w:val="continue"/>
                  <w:tcBorders>
                    <w:tl2br w:val="nil"/>
                    <w:tr2bl w:val="nil"/>
                  </w:tcBorders>
                  <w:vAlign w:val="center"/>
                </w:tcPr>
                <w:p w14:paraId="733D232A">
                  <w:pPr>
                    <w:rPr>
                      <w:color w:val="auto"/>
                      <w:highlight w:val="none"/>
                    </w:rPr>
                  </w:pPr>
                </w:p>
              </w:tc>
            </w:tr>
          </w:tbl>
          <w:p w14:paraId="5F18EAFB">
            <w:pPr>
              <w:pStyle w:val="53"/>
              <w:ind w:firstLine="480"/>
              <w:rPr>
                <w:color w:val="auto"/>
                <w:highlight w:val="yellow"/>
              </w:rPr>
            </w:pPr>
          </w:p>
        </w:tc>
      </w:tr>
    </w:tbl>
    <w:p w14:paraId="672A8724">
      <w:pPr>
        <w:pStyle w:val="57"/>
        <w:rPr>
          <w:color w:val="auto"/>
          <w:highlight w:val="yellow"/>
        </w:rPr>
        <w:sectPr>
          <w:pgSz w:w="11906" w:h="16838"/>
          <w:pgMar w:top="1701" w:right="1417" w:bottom="1701" w:left="1417" w:header="851" w:footer="851" w:gutter="0"/>
          <w:pgBorders>
            <w:top w:val="none" w:sz="0" w:space="0"/>
            <w:left w:val="none" w:sz="0" w:space="0"/>
            <w:bottom w:val="none" w:sz="0" w:space="0"/>
            <w:right w:val="none" w:sz="0" w:space="0"/>
          </w:pgBorders>
          <w:cols w:space="720" w:num="1"/>
          <w:docGrid w:linePitch="312" w:charSpace="0"/>
        </w:sectPr>
      </w:pPr>
    </w:p>
    <w:tbl>
      <w:tblPr>
        <w:tblStyle w:val="18"/>
        <w:tblW w:w="5255" w:type="pct"/>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3565"/>
      </w:tblGrid>
      <w:tr w14:paraId="4BB1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0" w:hRule="atLeast"/>
        </w:trPr>
        <w:tc>
          <w:tcPr>
            <w:tcW w:w="273" w:type="pct"/>
            <w:vAlign w:val="center"/>
          </w:tcPr>
          <w:p w14:paraId="3BD206D6">
            <w:pPr>
              <w:jc w:val="center"/>
              <w:rPr>
                <w:rFonts w:eastAsia="黑体"/>
                <w:snapToGrid w:val="0"/>
                <w:color w:val="auto"/>
                <w:sz w:val="36"/>
                <w:szCs w:val="36"/>
                <w:highlight w:val="yellow"/>
              </w:rPr>
            </w:pPr>
            <w:r>
              <w:rPr>
                <w:color w:val="auto"/>
                <w:sz w:val="24"/>
                <w:szCs w:val="24"/>
                <w:highlight w:val="none"/>
              </w:rPr>
              <w:t>运营期环境影响和保护措施</w:t>
            </w:r>
          </w:p>
        </w:tc>
        <w:tc>
          <w:tcPr>
            <w:tcW w:w="4726" w:type="pct"/>
          </w:tcPr>
          <w:p w14:paraId="45CD352C">
            <w:pPr>
              <w:pStyle w:val="9"/>
              <w:rPr>
                <w:rFonts w:hint="default" w:ascii="Times New Roman" w:hAnsi="Times New Roman" w:cs="Times New Roman"/>
                <w:color w:val="auto"/>
                <w:sz w:val="24"/>
                <w:szCs w:val="24"/>
                <w:highlight w:val="none"/>
              </w:rPr>
            </w:pPr>
            <w:bookmarkStart w:id="63" w:name="_Ref24169"/>
            <w:r>
              <w:rPr>
                <w:rFonts w:hint="default" w:ascii="Times New Roman" w:hAnsi="Times New Roman" w:cs="Times New Roman"/>
                <w:color w:val="auto"/>
                <w:sz w:val="24"/>
                <w:szCs w:val="24"/>
                <w:highlight w:val="none"/>
              </w:rPr>
              <w:t>表4-</w:t>
            </w:r>
            <w:bookmarkEnd w:id="63"/>
            <w:r>
              <w:rPr>
                <w:rFonts w:hint="default" w:ascii="Times New Roman" w:hAnsi="Times New Roman" w:cs="Times New Roman"/>
                <w:color w:val="auto"/>
                <w:sz w:val="24"/>
                <w:szCs w:val="24"/>
                <w:highlight w:val="none"/>
                <w:lang w:val="en-US" w:eastAsia="zh-CN"/>
              </w:rPr>
              <w:t>10</w:t>
            </w:r>
            <w:r>
              <w:rPr>
                <w:rFonts w:hint="default" w:ascii="Times New Roman" w:hAnsi="Times New Roman" w:cs="Times New Roman"/>
                <w:color w:val="auto"/>
                <w:sz w:val="24"/>
                <w:szCs w:val="24"/>
                <w:highlight w:val="none"/>
              </w:rPr>
              <w:t xml:space="preserve"> 工业企业噪声源强调查清单（室内声源）</w:t>
            </w:r>
          </w:p>
          <w:tbl>
            <w:tblPr>
              <w:tblStyle w:val="18"/>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80"/>
              <w:gridCol w:w="639"/>
              <w:gridCol w:w="2287"/>
              <w:gridCol w:w="1457"/>
              <w:gridCol w:w="1564"/>
              <w:gridCol w:w="765"/>
              <w:gridCol w:w="516"/>
              <w:gridCol w:w="516"/>
              <w:gridCol w:w="518"/>
              <w:gridCol w:w="417"/>
              <w:gridCol w:w="912"/>
              <w:gridCol w:w="649"/>
              <w:gridCol w:w="649"/>
              <w:gridCol w:w="649"/>
              <w:gridCol w:w="657"/>
              <w:gridCol w:w="672"/>
            </w:tblGrid>
            <w:tr w14:paraId="423279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79" w:type="pct"/>
                  <w:vMerge w:val="restart"/>
                  <w:tcBorders>
                    <w:tl2br w:val="nil"/>
                    <w:tr2bl w:val="nil"/>
                  </w:tcBorders>
                  <w:vAlign w:val="center"/>
                </w:tcPr>
                <w:p w14:paraId="77C4A383">
                  <w:pPr>
                    <w:pStyle w:val="55"/>
                    <w:rPr>
                      <w:color w:val="auto"/>
                      <w:highlight w:val="none"/>
                    </w:rPr>
                  </w:pPr>
                  <w:r>
                    <w:rPr>
                      <w:color w:val="auto"/>
                      <w:highlight w:val="none"/>
                    </w:rPr>
                    <w:t>序号</w:t>
                  </w:r>
                </w:p>
              </w:tc>
              <w:tc>
                <w:tcPr>
                  <w:tcW w:w="239" w:type="pct"/>
                  <w:vMerge w:val="restart"/>
                  <w:tcBorders>
                    <w:tl2br w:val="nil"/>
                    <w:tr2bl w:val="nil"/>
                  </w:tcBorders>
                  <w:vAlign w:val="center"/>
                </w:tcPr>
                <w:p w14:paraId="4B113FCA">
                  <w:pPr>
                    <w:pStyle w:val="55"/>
                    <w:rPr>
                      <w:color w:val="auto"/>
                      <w:highlight w:val="none"/>
                    </w:rPr>
                  </w:pPr>
                  <w:r>
                    <w:rPr>
                      <w:color w:val="auto"/>
                      <w:highlight w:val="none"/>
                    </w:rPr>
                    <w:t>建筑物名称</w:t>
                  </w:r>
                </w:p>
              </w:tc>
              <w:tc>
                <w:tcPr>
                  <w:tcW w:w="856" w:type="pct"/>
                  <w:vMerge w:val="restart"/>
                  <w:tcBorders>
                    <w:tl2br w:val="nil"/>
                    <w:tr2bl w:val="nil"/>
                  </w:tcBorders>
                  <w:vAlign w:val="center"/>
                </w:tcPr>
                <w:p w14:paraId="0A5E3568">
                  <w:pPr>
                    <w:pStyle w:val="55"/>
                    <w:rPr>
                      <w:color w:val="auto"/>
                      <w:highlight w:val="none"/>
                    </w:rPr>
                  </w:pPr>
                  <w:r>
                    <w:rPr>
                      <w:color w:val="auto"/>
                      <w:highlight w:val="none"/>
                    </w:rPr>
                    <w:t>声源</w:t>
                  </w:r>
                </w:p>
                <w:p w14:paraId="71C5866F">
                  <w:pPr>
                    <w:pStyle w:val="55"/>
                    <w:rPr>
                      <w:color w:val="auto"/>
                      <w:highlight w:val="none"/>
                    </w:rPr>
                  </w:pPr>
                  <w:r>
                    <w:rPr>
                      <w:color w:val="auto"/>
                      <w:highlight w:val="none"/>
                    </w:rPr>
                    <w:t>名称</w:t>
                  </w:r>
                </w:p>
              </w:tc>
              <w:tc>
                <w:tcPr>
                  <w:tcW w:w="545" w:type="pct"/>
                  <w:vMerge w:val="restart"/>
                  <w:tcBorders>
                    <w:tl2br w:val="nil"/>
                    <w:tr2bl w:val="nil"/>
                  </w:tcBorders>
                  <w:vAlign w:val="center"/>
                </w:tcPr>
                <w:p w14:paraId="1EDED49D">
                  <w:pPr>
                    <w:pStyle w:val="55"/>
                    <w:rPr>
                      <w:color w:val="auto"/>
                      <w:highlight w:val="none"/>
                    </w:rPr>
                  </w:pPr>
                  <w:r>
                    <w:rPr>
                      <w:rFonts w:hint="eastAsia"/>
                      <w:color w:val="auto"/>
                      <w:highlight w:val="none"/>
                      <w:lang w:val="en-US" w:eastAsia="zh-CN"/>
                    </w:rPr>
                    <w:t>型号</w:t>
                  </w:r>
                </w:p>
              </w:tc>
              <w:tc>
                <w:tcPr>
                  <w:tcW w:w="585" w:type="pct"/>
                  <w:vMerge w:val="restart"/>
                  <w:tcBorders>
                    <w:tl2br w:val="nil"/>
                    <w:tr2bl w:val="nil"/>
                  </w:tcBorders>
                  <w:vAlign w:val="center"/>
                </w:tcPr>
                <w:p w14:paraId="5755EF86">
                  <w:pPr>
                    <w:pStyle w:val="55"/>
                    <w:rPr>
                      <w:color w:val="auto"/>
                      <w:highlight w:val="none"/>
                    </w:rPr>
                  </w:pPr>
                  <w:r>
                    <w:rPr>
                      <w:color w:val="auto"/>
                      <w:highlight w:val="none"/>
                    </w:rPr>
                    <w:t>声压级</w:t>
                  </w:r>
                </w:p>
                <w:p w14:paraId="2FAB0189">
                  <w:pPr>
                    <w:pStyle w:val="55"/>
                    <w:rPr>
                      <w:color w:val="auto"/>
                      <w:highlight w:val="none"/>
                    </w:rPr>
                  </w:pPr>
                  <w:r>
                    <w:rPr>
                      <w:color w:val="auto"/>
                      <w:highlight w:val="none"/>
                    </w:rPr>
                    <w:t>/dB(A)</w:t>
                  </w:r>
                </w:p>
              </w:tc>
              <w:tc>
                <w:tcPr>
                  <w:tcW w:w="286" w:type="pct"/>
                  <w:vMerge w:val="restart"/>
                  <w:tcBorders>
                    <w:tl2br w:val="nil"/>
                    <w:tr2bl w:val="nil"/>
                  </w:tcBorders>
                  <w:vAlign w:val="center"/>
                </w:tcPr>
                <w:p w14:paraId="04CBDE19">
                  <w:pPr>
                    <w:pStyle w:val="55"/>
                    <w:rPr>
                      <w:color w:val="auto"/>
                      <w:highlight w:val="none"/>
                    </w:rPr>
                  </w:pPr>
                  <w:r>
                    <w:rPr>
                      <w:color w:val="auto"/>
                      <w:highlight w:val="none"/>
                    </w:rPr>
                    <w:t>声源控制措施</w:t>
                  </w:r>
                </w:p>
              </w:tc>
              <w:tc>
                <w:tcPr>
                  <w:tcW w:w="580" w:type="pct"/>
                  <w:gridSpan w:val="3"/>
                  <w:vMerge w:val="restart"/>
                  <w:tcBorders>
                    <w:tl2br w:val="nil"/>
                    <w:tr2bl w:val="nil"/>
                  </w:tcBorders>
                  <w:vAlign w:val="center"/>
                </w:tcPr>
                <w:p w14:paraId="2709A56B">
                  <w:pPr>
                    <w:pStyle w:val="55"/>
                    <w:rPr>
                      <w:color w:val="auto"/>
                      <w:highlight w:val="none"/>
                    </w:rPr>
                  </w:pPr>
                  <w:r>
                    <w:rPr>
                      <w:color w:val="auto"/>
                      <w:highlight w:val="none"/>
                    </w:rPr>
                    <w:t>空间相对位置（m）</w:t>
                  </w:r>
                </w:p>
              </w:tc>
              <w:tc>
                <w:tcPr>
                  <w:tcW w:w="156" w:type="pct"/>
                  <w:vMerge w:val="restart"/>
                  <w:tcBorders>
                    <w:tl2br w:val="nil"/>
                    <w:tr2bl w:val="nil"/>
                  </w:tcBorders>
                  <w:vAlign w:val="center"/>
                </w:tcPr>
                <w:p w14:paraId="6600AF34">
                  <w:pPr>
                    <w:pStyle w:val="55"/>
                    <w:rPr>
                      <w:color w:val="auto"/>
                      <w:highlight w:val="none"/>
                    </w:rPr>
                  </w:pPr>
                  <w:r>
                    <w:rPr>
                      <w:color w:val="auto"/>
                      <w:highlight w:val="none"/>
                    </w:rPr>
                    <w:t>运行</w:t>
                  </w:r>
                </w:p>
                <w:p w14:paraId="4D675BF1">
                  <w:pPr>
                    <w:pStyle w:val="55"/>
                    <w:rPr>
                      <w:color w:val="auto"/>
                      <w:highlight w:val="none"/>
                    </w:rPr>
                  </w:pPr>
                  <w:r>
                    <w:rPr>
                      <w:color w:val="auto"/>
                      <w:highlight w:val="none"/>
                    </w:rPr>
                    <w:t>时段</w:t>
                  </w:r>
                </w:p>
              </w:tc>
              <w:tc>
                <w:tcPr>
                  <w:tcW w:w="341" w:type="pct"/>
                  <w:vMerge w:val="restart"/>
                  <w:tcBorders>
                    <w:tl2br w:val="nil"/>
                    <w:tr2bl w:val="nil"/>
                  </w:tcBorders>
                  <w:vAlign w:val="center"/>
                </w:tcPr>
                <w:p w14:paraId="18B24269">
                  <w:pPr>
                    <w:pStyle w:val="55"/>
                    <w:rPr>
                      <w:color w:val="auto"/>
                      <w:highlight w:val="none"/>
                    </w:rPr>
                  </w:pPr>
                  <w:r>
                    <w:rPr>
                      <w:color w:val="auto"/>
                      <w:highlight w:val="none"/>
                    </w:rPr>
                    <w:t>建筑物插入损失</w:t>
                  </w:r>
                </w:p>
                <w:p w14:paraId="51F6E619">
                  <w:pPr>
                    <w:pStyle w:val="55"/>
                    <w:rPr>
                      <w:color w:val="auto"/>
                      <w:highlight w:val="none"/>
                    </w:rPr>
                  </w:pPr>
                  <w:r>
                    <w:rPr>
                      <w:color w:val="auto"/>
                      <w:highlight w:val="none"/>
                    </w:rPr>
                    <w:t>/dB(A)</w:t>
                  </w:r>
                </w:p>
              </w:tc>
              <w:tc>
                <w:tcPr>
                  <w:tcW w:w="1227" w:type="pct"/>
                  <w:gridSpan w:val="5"/>
                  <w:tcBorders>
                    <w:tl2br w:val="nil"/>
                    <w:tr2bl w:val="nil"/>
                  </w:tcBorders>
                  <w:vAlign w:val="center"/>
                </w:tcPr>
                <w:p w14:paraId="1F50D712">
                  <w:pPr>
                    <w:pStyle w:val="55"/>
                    <w:rPr>
                      <w:color w:val="auto"/>
                      <w:highlight w:val="none"/>
                    </w:rPr>
                  </w:pPr>
                  <w:r>
                    <w:rPr>
                      <w:color w:val="auto"/>
                      <w:highlight w:val="none"/>
                    </w:rPr>
                    <w:t>建筑物外噪声</w:t>
                  </w:r>
                </w:p>
              </w:tc>
            </w:tr>
            <w:tr w14:paraId="074371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79" w:type="pct"/>
                  <w:vMerge w:val="continue"/>
                  <w:tcBorders>
                    <w:tl2br w:val="nil"/>
                    <w:tr2bl w:val="nil"/>
                  </w:tcBorders>
                  <w:vAlign w:val="center"/>
                </w:tcPr>
                <w:p w14:paraId="04F23745">
                  <w:pPr>
                    <w:pStyle w:val="55"/>
                    <w:rPr>
                      <w:color w:val="auto"/>
                      <w:highlight w:val="none"/>
                      <w:lang w:eastAsia="en-US"/>
                    </w:rPr>
                  </w:pPr>
                </w:p>
              </w:tc>
              <w:tc>
                <w:tcPr>
                  <w:tcW w:w="239" w:type="pct"/>
                  <w:vMerge w:val="continue"/>
                  <w:tcBorders>
                    <w:tl2br w:val="nil"/>
                    <w:tr2bl w:val="nil"/>
                  </w:tcBorders>
                  <w:vAlign w:val="center"/>
                </w:tcPr>
                <w:p w14:paraId="55DBC39D">
                  <w:pPr>
                    <w:pStyle w:val="55"/>
                    <w:rPr>
                      <w:color w:val="auto"/>
                      <w:highlight w:val="none"/>
                      <w:lang w:eastAsia="en-US"/>
                    </w:rPr>
                  </w:pPr>
                </w:p>
              </w:tc>
              <w:tc>
                <w:tcPr>
                  <w:tcW w:w="856" w:type="pct"/>
                  <w:vMerge w:val="continue"/>
                  <w:tcBorders>
                    <w:tl2br w:val="nil"/>
                    <w:tr2bl w:val="nil"/>
                  </w:tcBorders>
                  <w:vAlign w:val="center"/>
                </w:tcPr>
                <w:p w14:paraId="68359107">
                  <w:pPr>
                    <w:pStyle w:val="55"/>
                    <w:rPr>
                      <w:color w:val="auto"/>
                      <w:highlight w:val="none"/>
                      <w:lang w:eastAsia="en-US"/>
                    </w:rPr>
                  </w:pPr>
                </w:p>
              </w:tc>
              <w:tc>
                <w:tcPr>
                  <w:tcW w:w="545" w:type="pct"/>
                  <w:vMerge w:val="continue"/>
                  <w:tcBorders>
                    <w:tl2br w:val="nil"/>
                    <w:tr2bl w:val="nil"/>
                  </w:tcBorders>
                  <w:vAlign w:val="center"/>
                </w:tcPr>
                <w:p w14:paraId="06B1258C">
                  <w:pPr>
                    <w:pStyle w:val="55"/>
                    <w:rPr>
                      <w:color w:val="auto"/>
                      <w:highlight w:val="none"/>
                      <w:lang w:eastAsia="en-US"/>
                    </w:rPr>
                  </w:pPr>
                </w:p>
              </w:tc>
              <w:tc>
                <w:tcPr>
                  <w:tcW w:w="585" w:type="pct"/>
                  <w:vMerge w:val="continue"/>
                  <w:tcBorders>
                    <w:tl2br w:val="nil"/>
                    <w:tr2bl w:val="nil"/>
                  </w:tcBorders>
                  <w:vAlign w:val="center"/>
                </w:tcPr>
                <w:p w14:paraId="1A3F2671">
                  <w:pPr>
                    <w:pStyle w:val="55"/>
                    <w:rPr>
                      <w:color w:val="auto"/>
                      <w:highlight w:val="none"/>
                    </w:rPr>
                  </w:pPr>
                </w:p>
              </w:tc>
              <w:tc>
                <w:tcPr>
                  <w:tcW w:w="286" w:type="pct"/>
                  <w:vMerge w:val="continue"/>
                  <w:tcBorders>
                    <w:tl2br w:val="nil"/>
                    <w:tr2bl w:val="nil"/>
                  </w:tcBorders>
                  <w:vAlign w:val="center"/>
                </w:tcPr>
                <w:p w14:paraId="2E478667">
                  <w:pPr>
                    <w:pStyle w:val="55"/>
                    <w:rPr>
                      <w:color w:val="auto"/>
                      <w:highlight w:val="none"/>
                      <w:lang w:eastAsia="en-US"/>
                    </w:rPr>
                  </w:pPr>
                </w:p>
              </w:tc>
              <w:tc>
                <w:tcPr>
                  <w:tcW w:w="580" w:type="pct"/>
                  <w:gridSpan w:val="3"/>
                  <w:vMerge w:val="continue"/>
                  <w:tcBorders>
                    <w:tl2br w:val="nil"/>
                    <w:tr2bl w:val="nil"/>
                  </w:tcBorders>
                  <w:vAlign w:val="center"/>
                </w:tcPr>
                <w:p w14:paraId="22ACB0E3">
                  <w:pPr>
                    <w:pStyle w:val="55"/>
                    <w:rPr>
                      <w:color w:val="auto"/>
                      <w:highlight w:val="none"/>
                    </w:rPr>
                  </w:pPr>
                </w:p>
              </w:tc>
              <w:tc>
                <w:tcPr>
                  <w:tcW w:w="156" w:type="pct"/>
                  <w:vMerge w:val="continue"/>
                  <w:tcBorders>
                    <w:tl2br w:val="nil"/>
                    <w:tr2bl w:val="nil"/>
                  </w:tcBorders>
                  <w:vAlign w:val="center"/>
                </w:tcPr>
                <w:p w14:paraId="750D765D">
                  <w:pPr>
                    <w:pStyle w:val="55"/>
                    <w:rPr>
                      <w:color w:val="auto"/>
                      <w:highlight w:val="none"/>
                      <w:lang w:eastAsia="en-US"/>
                    </w:rPr>
                  </w:pPr>
                </w:p>
              </w:tc>
              <w:tc>
                <w:tcPr>
                  <w:tcW w:w="341" w:type="pct"/>
                  <w:vMerge w:val="continue"/>
                  <w:tcBorders>
                    <w:tl2br w:val="nil"/>
                    <w:tr2bl w:val="nil"/>
                  </w:tcBorders>
                  <w:vAlign w:val="center"/>
                </w:tcPr>
                <w:p w14:paraId="1CD3497A">
                  <w:pPr>
                    <w:pStyle w:val="55"/>
                    <w:rPr>
                      <w:color w:val="auto"/>
                      <w:highlight w:val="none"/>
                      <w:lang w:eastAsia="en-US"/>
                    </w:rPr>
                  </w:pPr>
                </w:p>
              </w:tc>
              <w:tc>
                <w:tcPr>
                  <w:tcW w:w="975" w:type="pct"/>
                  <w:gridSpan w:val="4"/>
                  <w:tcBorders>
                    <w:tl2br w:val="nil"/>
                    <w:tr2bl w:val="nil"/>
                  </w:tcBorders>
                  <w:vAlign w:val="center"/>
                </w:tcPr>
                <w:p w14:paraId="65A9F00E">
                  <w:pPr>
                    <w:pStyle w:val="55"/>
                    <w:rPr>
                      <w:color w:val="auto"/>
                      <w:highlight w:val="none"/>
                    </w:rPr>
                  </w:pPr>
                  <w:r>
                    <w:rPr>
                      <w:color w:val="auto"/>
                      <w:highlight w:val="none"/>
                    </w:rPr>
                    <w:t>声压级</w:t>
                  </w:r>
                  <w:r>
                    <w:rPr>
                      <w:rFonts w:hint="eastAsia"/>
                      <w:color w:val="auto"/>
                      <w:highlight w:val="none"/>
                      <w:lang w:eastAsia="zh-CN"/>
                    </w:rPr>
                    <w:t>（</w:t>
                  </w:r>
                  <w:r>
                    <w:rPr>
                      <w:color w:val="auto"/>
                      <w:highlight w:val="none"/>
                    </w:rPr>
                    <w:t>dB(A)</w:t>
                  </w:r>
                  <w:r>
                    <w:rPr>
                      <w:rFonts w:hint="eastAsia"/>
                      <w:color w:val="auto"/>
                      <w:highlight w:val="none"/>
                      <w:lang w:eastAsia="zh-CN"/>
                    </w:rPr>
                    <w:t>）</w:t>
                  </w:r>
                </w:p>
              </w:tc>
              <w:tc>
                <w:tcPr>
                  <w:tcW w:w="251" w:type="pct"/>
                  <w:vMerge w:val="restart"/>
                  <w:tcBorders>
                    <w:tl2br w:val="nil"/>
                    <w:tr2bl w:val="nil"/>
                  </w:tcBorders>
                  <w:vAlign w:val="center"/>
                </w:tcPr>
                <w:p w14:paraId="2F3D5A05">
                  <w:pPr>
                    <w:pStyle w:val="55"/>
                    <w:rPr>
                      <w:color w:val="auto"/>
                      <w:highlight w:val="none"/>
                    </w:rPr>
                  </w:pPr>
                  <w:r>
                    <w:rPr>
                      <w:color w:val="auto"/>
                      <w:highlight w:val="none"/>
                    </w:rPr>
                    <w:t>建筑物外距离</w:t>
                  </w:r>
                </w:p>
              </w:tc>
            </w:tr>
            <w:tr w14:paraId="431E3A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79" w:type="pct"/>
                  <w:vMerge w:val="continue"/>
                  <w:tcBorders>
                    <w:tl2br w:val="nil"/>
                    <w:tr2bl w:val="nil"/>
                  </w:tcBorders>
                  <w:vAlign w:val="center"/>
                </w:tcPr>
                <w:p w14:paraId="1480DEB5">
                  <w:pPr>
                    <w:pStyle w:val="55"/>
                    <w:rPr>
                      <w:color w:val="auto"/>
                      <w:highlight w:val="none"/>
                      <w:lang w:eastAsia="en-US"/>
                    </w:rPr>
                  </w:pPr>
                </w:p>
              </w:tc>
              <w:tc>
                <w:tcPr>
                  <w:tcW w:w="239" w:type="pct"/>
                  <w:vMerge w:val="continue"/>
                  <w:tcBorders>
                    <w:tl2br w:val="nil"/>
                    <w:tr2bl w:val="nil"/>
                  </w:tcBorders>
                  <w:vAlign w:val="center"/>
                </w:tcPr>
                <w:p w14:paraId="359B8FEC">
                  <w:pPr>
                    <w:pStyle w:val="55"/>
                    <w:rPr>
                      <w:color w:val="auto"/>
                      <w:highlight w:val="none"/>
                      <w:lang w:eastAsia="en-US"/>
                    </w:rPr>
                  </w:pPr>
                </w:p>
              </w:tc>
              <w:tc>
                <w:tcPr>
                  <w:tcW w:w="856" w:type="pct"/>
                  <w:vMerge w:val="continue"/>
                  <w:tcBorders>
                    <w:tl2br w:val="nil"/>
                    <w:tr2bl w:val="nil"/>
                  </w:tcBorders>
                  <w:vAlign w:val="center"/>
                </w:tcPr>
                <w:p w14:paraId="00DEEA0C">
                  <w:pPr>
                    <w:pStyle w:val="55"/>
                    <w:rPr>
                      <w:color w:val="auto"/>
                      <w:highlight w:val="none"/>
                      <w:lang w:eastAsia="en-US"/>
                    </w:rPr>
                  </w:pPr>
                </w:p>
              </w:tc>
              <w:tc>
                <w:tcPr>
                  <w:tcW w:w="545" w:type="pct"/>
                  <w:vMerge w:val="continue"/>
                  <w:tcBorders>
                    <w:tl2br w:val="nil"/>
                    <w:tr2bl w:val="nil"/>
                  </w:tcBorders>
                  <w:vAlign w:val="center"/>
                </w:tcPr>
                <w:p w14:paraId="5D0C8319">
                  <w:pPr>
                    <w:pStyle w:val="55"/>
                    <w:rPr>
                      <w:color w:val="auto"/>
                      <w:highlight w:val="none"/>
                      <w:lang w:eastAsia="en-US"/>
                    </w:rPr>
                  </w:pPr>
                </w:p>
              </w:tc>
              <w:tc>
                <w:tcPr>
                  <w:tcW w:w="585" w:type="pct"/>
                  <w:vMerge w:val="continue"/>
                  <w:tcBorders>
                    <w:tl2br w:val="nil"/>
                    <w:tr2bl w:val="nil"/>
                  </w:tcBorders>
                  <w:vAlign w:val="center"/>
                </w:tcPr>
                <w:p w14:paraId="6C59CF02">
                  <w:pPr>
                    <w:pStyle w:val="55"/>
                    <w:rPr>
                      <w:color w:val="auto"/>
                      <w:highlight w:val="none"/>
                    </w:rPr>
                  </w:pPr>
                </w:p>
              </w:tc>
              <w:tc>
                <w:tcPr>
                  <w:tcW w:w="286" w:type="pct"/>
                  <w:vMerge w:val="continue"/>
                  <w:tcBorders>
                    <w:tl2br w:val="nil"/>
                    <w:tr2bl w:val="nil"/>
                  </w:tcBorders>
                  <w:vAlign w:val="center"/>
                </w:tcPr>
                <w:p w14:paraId="52E7D3CA">
                  <w:pPr>
                    <w:pStyle w:val="55"/>
                    <w:rPr>
                      <w:color w:val="auto"/>
                      <w:highlight w:val="none"/>
                      <w:lang w:eastAsia="en-US"/>
                    </w:rPr>
                  </w:pPr>
                </w:p>
              </w:tc>
              <w:tc>
                <w:tcPr>
                  <w:tcW w:w="193" w:type="pct"/>
                  <w:tcBorders>
                    <w:tl2br w:val="nil"/>
                    <w:tr2bl w:val="nil"/>
                  </w:tcBorders>
                  <w:vAlign w:val="center"/>
                </w:tcPr>
                <w:p w14:paraId="0B3C053C">
                  <w:pPr>
                    <w:pStyle w:val="55"/>
                    <w:rPr>
                      <w:color w:val="auto"/>
                      <w:highlight w:val="none"/>
                    </w:rPr>
                  </w:pPr>
                  <w:r>
                    <w:rPr>
                      <w:color w:val="auto"/>
                      <w:highlight w:val="none"/>
                    </w:rPr>
                    <w:t>X</w:t>
                  </w:r>
                </w:p>
              </w:tc>
              <w:tc>
                <w:tcPr>
                  <w:tcW w:w="193" w:type="pct"/>
                  <w:tcBorders>
                    <w:tl2br w:val="nil"/>
                    <w:tr2bl w:val="nil"/>
                  </w:tcBorders>
                  <w:vAlign w:val="center"/>
                </w:tcPr>
                <w:p w14:paraId="15714DC1">
                  <w:pPr>
                    <w:pStyle w:val="55"/>
                    <w:rPr>
                      <w:color w:val="auto"/>
                      <w:highlight w:val="none"/>
                    </w:rPr>
                  </w:pPr>
                  <w:r>
                    <w:rPr>
                      <w:color w:val="auto"/>
                      <w:highlight w:val="none"/>
                    </w:rPr>
                    <w:t>Y</w:t>
                  </w:r>
                </w:p>
              </w:tc>
              <w:tc>
                <w:tcPr>
                  <w:tcW w:w="194" w:type="pct"/>
                  <w:tcBorders>
                    <w:tl2br w:val="nil"/>
                    <w:tr2bl w:val="nil"/>
                  </w:tcBorders>
                  <w:vAlign w:val="center"/>
                </w:tcPr>
                <w:p w14:paraId="0F2B5B78">
                  <w:pPr>
                    <w:pStyle w:val="55"/>
                    <w:rPr>
                      <w:color w:val="auto"/>
                      <w:highlight w:val="none"/>
                    </w:rPr>
                  </w:pPr>
                  <w:r>
                    <w:rPr>
                      <w:color w:val="auto"/>
                      <w:highlight w:val="none"/>
                    </w:rPr>
                    <w:t>Z</w:t>
                  </w:r>
                </w:p>
              </w:tc>
              <w:tc>
                <w:tcPr>
                  <w:tcW w:w="156" w:type="pct"/>
                  <w:vMerge w:val="continue"/>
                  <w:tcBorders>
                    <w:tl2br w:val="nil"/>
                    <w:tr2bl w:val="nil"/>
                  </w:tcBorders>
                  <w:vAlign w:val="center"/>
                </w:tcPr>
                <w:p w14:paraId="210A892A">
                  <w:pPr>
                    <w:pStyle w:val="55"/>
                    <w:rPr>
                      <w:color w:val="auto"/>
                      <w:highlight w:val="none"/>
                      <w:lang w:eastAsia="en-US"/>
                    </w:rPr>
                  </w:pPr>
                </w:p>
              </w:tc>
              <w:tc>
                <w:tcPr>
                  <w:tcW w:w="341" w:type="pct"/>
                  <w:vMerge w:val="continue"/>
                  <w:tcBorders>
                    <w:tl2br w:val="nil"/>
                    <w:tr2bl w:val="nil"/>
                  </w:tcBorders>
                  <w:vAlign w:val="center"/>
                </w:tcPr>
                <w:p w14:paraId="1B40581B">
                  <w:pPr>
                    <w:pStyle w:val="55"/>
                    <w:rPr>
                      <w:color w:val="auto"/>
                      <w:highlight w:val="none"/>
                      <w:lang w:eastAsia="en-US"/>
                    </w:rPr>
                  </w:pPr>
                </w:p>
              </w:tc>
              <w:tc>
                <w:tcPr>
                  <w:tcW w:w="243" w:type="pct"/>
                  <w:tcBorders>
                    <w:tl2br w:val="nil"/>
                    <w:tr2bl w:val="nil"/>
                  </w:tcBorders>
                  <w:vAlign w:val="center"/>
                </w:tcPr>
                <w:p w14:paraId="4F2B6A43">
                  <w:pPr>
                    <w:pStyle w:val="55"/>
                    <w:rPr>
                      <w:color w:val="auto"/>
                      <w:highlight w:val="none"/>
                      <w:lang w:eastAsia="en-US"/>
                    </w:rPr>
                  </w:pPr>
                  <w:r>
                    <w:rPr>
                      <w:color w:val="auto"/>
                      <w:highlight w:val="none"/>
                    </w:rPr>
                    <w:t>东</w:t>
                  </w:r>
                </w:p>
              </w:tc>
              <w:tc>
                <w:tcPr>
                  <w:tcW w:w="243" w:type="pct"/>
                  <w:tcBorders>
                    <w:tl2br w:val="nil"/>
                    <w:tr2bl w:val="nil"/>
                  </w:tcBorders>
                  <w:vAlign w:val="center"/>
                </w:tcPr>
                <w:p w14:paraId="5181AF0F">
                  <w:pPr>
                    <w:pStyle w:val="55"/>
                    <w:rPr>
                      <w:color w:val="auto"/>
                      <w:highlight w:val="none"/>
                      <w:lang w:eastAsia="en-US"/>
                    </w:rPr>
                  </w:pPr>
                  <w:r>
                    <w:rPr>
                      <w:color w:val="auto"/>
                      <w:highlight w:val="none"/>
                    </w:rPr>
                    <w:t>南</w:t>
                  </w:r>
                </w:p>
              </w:tc>
              <w:tc>
                <w:tcPr>
                  <w:tcW w:w="243" w:type="pct"/>
                  <w:tcBorders>
                    <w:tl2br w:val="nil"/>
                    <w:tr2bl w:val="nil"/>
                  </w:tcBorders>
                  <w:vAlign w:val="center"/>
                </w:tcPr>
                <w:p w14:paraId="7958BB4A">
                  <w:pPr>
                    <w:pStyle w:val="55"/>
                    <w:rPr>
                      <w:color w:val="auto"/>
                      <w:highlight w:val="none"/>
                      <w:lang w:eastAsia="en-US"/>
                    </w:rPr>
                  </w:pPr>
                  <w:r>
                    <w:rPr>
                      <w:color w:val="auto"/>
                      <w:highlight w:val="none"/>
                    </w:rPr>
                    <w:t>西</w:t>
                  </w:r>
                </w:p>
              </w:tc>
              <w:tc>
                <w:tcPr>
                  <w:tcW w:w="246" w:type="pct"/>
                  <w:tcBorders>
                    <w:tl2br w:val="nil"/>
                    <w:tr2bl w:val="nil"/>
                  </w:tcBorders>
                  <w:vAlign w:val="center"/>
                </w:tcPr>
                <w:p w14:paraId="23F75EA2">
                  <w:pPr>
                    <w:pStyle w:val="55"/>
                    <w:rPr>
                      <w:color w:val="auto"/>
                      <w:highlight w:val="none"/>
                      <w:lang w:eastAsia="en-US"/>
                    </w:rPr>
                  </w:pPr>
                  <w:r>
                    <w:rPr>
                      <w:color w:val="auto"/>
                      <w:highlight w:val="none"/>
                    </w:rPr>
                    <w:t>北</w:t>
                  </w:r>
                </w:p>
              </w:tc>
              <w:tc>
                <w:tcPr>
                  <w:tcW w:w="251" w:type="pct"/>
                  <w:vMerge w:val="continue"/>
                  <w:tcBorders>
                    <w:tl2br w:val="nil"/>
                    <w:tr2bl w:val="nil"/>
                  </w:tcBorders>
                  <w:vAlign w:val="center"/>
                </w:tcPr>
                <w:p w14:paraId="4EB57D92">
                  <w:pPr>
                    <w:rPr>
                      <w:color w:val="auto"/>
                      <w:highlight w:val="none"/>
                    </w:rPr>
                  </w:pPr>
                </w:p>
              </w:tc>
            </w:tr>
            <w:tr w14:paraId="22B58F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79" w:type="pct"/>
                  <w:tcBorders>
                    <w:tl2br w:val="nil"/>
                    <w:tr2bl w:val="nil"/>
                  </w:tcBorders>
                  <w:vAlign w:val="center"/>
                </w:tcPr>
                <w:p w14:paraId="7125A9FE">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39" w:type="pct"/>
                  <w:vMerge w:val="restart"/>
                  <w:tcBorders>
                    <w:tl2br w:val="nil"/>
                    <w:tr2bl w:val="nil"/>
                  </w:tcBorders>
                  <w:vAlign w:val="center"/>
                </w:tcPr>
                <w:p w14:paraId="5C1358A7">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1#厂房</w:t>
                  </w:r>
                </w:p>
              </w:tc>
              <w:tc>
                <w:tcPr>
                  <w:tcW w:w="856" w:type="pct"/>
                  <w:tcBorders>
                    <w:tl2br w:val="nil"/>
                    <w:tr2bl w:val="nil"/>
                  </w:tcBorders>
                  <w:shd w:val="clear" w:color="auto" w:fill="auto"/>
                  <w:vAlign w:val="center"/>
                </w:tcPr>
                <w:p w14:paraId="6915B3BE">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color w:val="000000"/>
                      <w:kern w:val="2"/>
                      <w:sz w:val="21"/>
                      <w:szCs w:val="21"/>
                      <w:highlight w:val="none"/>
                      <w:lang w:val="en-US" w:eastAsia="zh-CN" w:bidi="ar-SA"/>
                    </w:rPr>
                  </w:pPr>
                  <w:r>
                    <w:rPr>
                      <w:rFonts w:hint="default" w:ascii="Times New Roman" w:hAnsi="Times New Roman" w:eastAsia="宋体" w:cs="Times New Roman"/>
                      <w:snapToGrid/>
                      <w:color w:val="000000"/>
                      <w:kern w:val="2"/>
                      <w:sz w:val="21"/>
                      <w:szCs w:val="21"/>
                      <w:highlight w:val="none"/>
                      <w:lang w:val="en-US" w:eastAsia="zh-CN" w:bidi="ar-SA"/>
                    </w:rPr>
                    <w:t>钢板开平机</w:t>
                  </w:r>
                  <w:r>
                    <w:rPr>
                      <w:rFonts w:hint="eastAsia" w:cs="Times New Roman"/>
                      <w:snapToGrid/>
                      <w:color w:val="000000"/>
                      <w:kern w:val="2"/>
                      <w:sz w:val="21"/>
                      <w:szCs w:val="21"/>
                      <w:highlight w:val="none"/>
                      <w:lang w:val="en-US" w:eastAsia="zh-CN" w:bidi="ar-SA"/>
                    </w:rPr>
                    <w:t>（1台）</w:t>
                  </w:r>
                </w:p>
              </w:tc>
              <w:tc>
                <w:tcPr>
                  <w:tcW w:w="545" w:type="pct"/>
                  <w:tcBorders>
                    <w:tl2br w:val="nil"/>
                    <w:tr2bl w:val="nil"/>
                  </w:tcBorders>
                  <w:shd w:val="clear" w:color="auto" w:fill="auto"/>
                  <w:vAlign w:val="center"/>
                </w:tcPr>
                <w:p w14:paraId="615F8D8D">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color w:val="000000"/>
                      <w:kern w:val="2"/>
                      <w:sz w:val="21"/>
                      <w:szCs w:val="21"/>
                      <w:highlight w:val="none"/>
                      <w:lang w:val="en-US" w:eastAsia="zh-CN" w:bidi="ar-SA"/>
                    </w:rPr>
                  </w:pPr>
                </w:p>
              </w:tc>
              <w:tc>
                <w:tcPr>
                  <w:tcW w:w="585" w:type="pct"/>
                  <w:tcBorders>
                    <w:tl2br w:val="nil"/>
                    <w:tr2bl w:val="nil"/>
                  </w:tcBorders>
                  <w:vAlign w:val="center"/>
                </w:tcPr>
                <w:p w14:paraId="07F1CDE3">
                  <w:pPr>
                    <w:pStyle w:val="57"/>
                    <w:bidi w:val="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85</w:t>
                  </w:r>
                  <w:r>
                    <w:rPr>
                      <w:rFonts w:hint="default" w:ascii="Times New Roman" w:hAnsi="Times New Roman" w:cs="Times New Roman"/>
                      <w:color w:val="auto"/>
                      <w:highlight w:val="none"/>
                    </w:rPr>
                    <w:t>（点声源组等效后</w:t>
                  </w:r>
                  <w:r>
                    <w:rPr>
                      <w:rFonts w:hint="eastAsia" w:ascii="Times New Roman" w:hAnsi="Times New Roman" w:cs="Times New Roman"/>
                      <w:color w:val="auto"/>
                      <w:highlight w:val="none"/>
                      <w:lang w:val="en-US" w:eastAsia="zh-CN"/>
                    </w:rPr>
                    <w:t>85</w:t>
                  </w:r>
                  <w:r>
                    <w:rPr>
                      <w:rFonts w:hint="default" w:ascii="Times New Roman" w:hAnsi="Times New Roman" w:cs="Times New Roman"/>
                      <w:color w:val="auto"/>
                      <w:highlight w:val="none"/>
                    </w:rPr>
                    <w:t>）</w:t>
                  </w:r>
                </w:p>
              </w:tc>
              <w:tc>
                <w:tcPr>
                  <w:tcW w:w="286" w:type="pct"/>
                  <w:vMerge w:val="restart"/>
                  <w:tcBorders>
                    <w:tl2br w:val="nil"/>
                    <w:tr2bl w:val="nil"/>
                  </w:tcBorders>
                  <w:vAlign w:val="center"/>
                </w:tcPr>
                <w:p w14:paraId="0BAE6EFE">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合理选型、减振、隔声</w:t>
                  </w:r>
                </w:p>
              </w:tc>
              <w:tc>
                <w:tcPr>
                  <w:tcW w:w="193" w:type="pct"/>
                  <w:tcBorders>
                    <w:tl2br w:val="nil"/>
                    <w:tr2bl w:val="nil"/>
                  </w:tcBorders>
                  <w:vAlign w:val="center"/>
                </w:tcPr>
                <w:p w14:paraId="0284FDAC">
                  <w:pPr>
                    <w:pStyle w:val="57"/>
                    <w:bidi w:val="0"/>
                    <w:rPr>
                      <w:rFonts w:hint="default" w:ascii="Times New Roman" w:hAnsi="Times New Roman" w:cs="Times New Roman"/>
                      <w:color w:val="auto"/>
                      <w:highlight w:val="none"/>
                      <w:lang w:val="en-US"/>
                    </w:rPr>
                  </w:pPr>
                  <w:r>
                    <w:rPr>
                      <w:rFonts w:hint="eastAsia" w:cs="Times New Roman"/>
                      <w:color w:val="auto"/>
                      <w:highlight w:val="none"/>
                      <w:lang w:val="en-US" w:eastAsia="zh-CN"/>
                    </w:rPr>
                    <w:t>20</w:t>
                  </w:r>
                </w:p>
              </w:tc>
              <w:tc>
                <w:tcPr>
                  <w:tcW w:w="193" w:type="pct"/>
                  <w:tcBorders>
                    <w:tl2br w:val="nil"/>
                    <w:tr2bl w:val="nil"/>
                  </w:tcBorders>
                  <w:vAlign w:val="center"/>
                </w:tcPr>
                <w:p w14:paraId="1EF25DC3">
                  <w:pPr>
                    <w:pStyle w:val="57"/>
                    <w:bidi w:val="0"/>
                    <w:rPr>
                      <w:rFonts w:hint="default" w:ascii="Times New Roman" w:hAnsi="Times New Roman" w:cs="Times New Roman"/>
                      <w:color w:val="auto"/>
                      <w:highlight w:val="none"/>
                      <w:lang w:val="en-US"/>
                    </w:rPr>
                  </w:pPr>
                  <w:r>
                    <w:rPr>
                      <w:rFonts w:hint="eastAsia" w:cs="Times New Roman"/>
                      <w:color w:val="auto"/>
                      <w:highlight w:val="none"/>
                      <w:lang w:val="en-US" w:eastAsia="zh-CN"/>
                    </w:rPr>
                    <w:t>95</w:t>
                  </w:r>
                </w:p>
              </w:tc>
              <w:tc>
                <w:tcPr>
                  <w:tcW w:w="194" w:type="pct"/>
                  <w:tcBorders>
                    <w:tl2br w:val="nil"/>
                    <w:tr2bl w:val="nil"/>
                  </w:tcBorders>
                  <w:vAlign w:val="center"/>
                </w:tcPr>
                <w:p w14:paraId="2F2AFA4E">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156" w:type="pct"/>
                  <w:vMerge w:val="restart"/>
                  <w:tcBorders>
                    <w:tl2br w:val="nil"/>
                    <w:tr2bl w:val="nil"/>
                  </w:tcBorders>
                  <w:vAlign w:val="center"/>
                </w:tcPr>
                <w:p w14:paraId="6E6F8949">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8</w:t>
                  </w:r>
                  <w:r>
                    <w:rPr>
                      <w:rFonts w:hint="default" w:ascii="Times New Roman" w:hAnsi="Times New Roman" w:cs="Times New Roman"/>
                      <w:color w:val="auto"/>
                      <w:highlight w:val="none"/>
                    </w:rPr>
                    <w:t>小时</w:t>
                  </w:r>
                </w:p>
              </w:tc>
              <w:tc>
                <w:tcPr>
                  <w:tcW w:w="341" w:type="pct"/>
                  <w:tcBorders>
                    <w:tl2br w:val="nil"/>
                    <w:tr2bl w:val="nil"/>
                  </w:tcBorders>
                  <w:vAlign w:val="center"/>
                </w:tcPr>
                <w:p w14:paraId="61CB72B6">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20</w:t>
                  </w:r>
                </w:p>
              </w:tc>
              <w:tc>
                <w:tcPr>
                  <w:tcW w:w="243" w:type="pct"/>
                  <w:tcBorders>
                    <w:tl2br w:val="nil"/>
                    <w:tr2bl w:val="nil"/>
                  </w:tcBorders>
                  <w:vAlign w:val="center"/>
                </w:tcPr>
                <w:p w14:paraId="120EDA98">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42.40 </w:t>
                  </w:r>
                </w:p>
              </w:tc>
              <w:tc>
                <w:tcPr>
                  <w:tcW w:w="243" w:type="pct"/>
                  <w:tcBorders>
                    <w:tl2br w:val="nil"/>
                    <w:tr2bl w:val="nil"/>
                  </w:tcBorders>
                  <w:vAlign w:val="center"/>
                </w:tcPr>
                <w:p w14:paraId="4E696342">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42.39 </w:t>
                  </w:r>
                </w:p>
              </w:tc>
              <w:tc>
                <w:tcPr>
                  <w:tcW w:w="243" w:type="pct"/>
                  <w:tcBorders>
                    <w:tl2br w:val="nil"/>
                    <w:tr2bl w:val="nil"/>
                  </w:tcBorders>
                  <w:vAlign w:val="center"/>
                </w:tcPr>
                <w:p w14:paraId="4DFF69B4">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42.40 </w:t>
                  </w:r>
                </w:p>
              </w:tc>
              <w:tc>
                <w:tcPr>
                  <w:tcW w:w="246" w:type="pct"/>
                  <w:tcBorders>
                    <w:tl2br w:val="nil"/>
                    <w:tr2bl w:val="nil"/>
                  </w:tcBorders>
                  <w:vAlign w:val="center"/>
                </w:tcPr>
                <w:p w14:paraId="13E82316">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42.46 </w:t>
                  </w:r>
                </w:p>
              </w:tc>
              <w:tc>
                <w:tcPr>
                  <w:tcW w:w="251" w:type="pct"/>
                  <w:tcBorders>
                    <w:tl2br w:val="nil"/>
                    <w:tr2bl w:val="nil"/>
                  </w:tcBorders>
                  <w:vAlign w:val="center"/>
                </w:tcPr>
                <w:p w14:paraId="284D7922">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1m</w:t>
                  </w:r>
                </w:p>
              </w:tc>
            </w:tr>
            <w:tr w14:paraId="5E91003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79" w:type="pct"/>
                  <w:tcBorders>
                    <w:tl2br w:val="nil"/>
                    <w:tr2bl w:val="nil"/>
                  </w:tcBorders>
                  <w:vAlign w:val="center"/>
                </w:tcPr>
                <w:p w14:paraId="53D864A2">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239" w:type="pct"/>
                  <w:vMerge w:val="continue"/>
                  <w:tcBorders>
                    <w:tl2br w:val="nil"/>
                    <w:tr2bl w:val="nil"/>
                  </w:tcBorders>
                  <w:vAlign w:val="center"/>
                </w:tcPr>
                <w:p w14:paraId="26D0EBC3">
                  <w:pPr>
                    <w:pStyle w:val="57"/>
                    <w:bidi w:val="0"/>
                    <w:rPr>
                      <w:rFonts w:hint="default" w:ascii="Times New Roman" w:hAnsi="Times New Roman" w:cs="Times New Roman"/>
                      <w:color w:val="auto"/>
                      <w:highlight w:val="none"/>
                    </w:rPr>
                  </w:pPr>
                </w:p>
              </w:tc>
              <w:tc>
                <w:tcPr>
                  <w:tcW w:w="856" w:type="pct"/>
                  <w:tcBorders>
                    <w:tl2br w:val="nil"/>
                    <w:tr2bl w:val="nil"/>
                  </w:tcBorders>
                  <w:shd w:val="clear" w:color="auto" w:fill="auto"/>
                  <w:vAlign w:val="center"/>
                </w:tcPr>
                <w:p w14:paraId="6B145A65">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color w:val="000000"/>
                      <w:kern w:val="2"/>
                      <w:sz w:val="21"/>
                      <w:szCs w:val="21"/>
                      <w:highlight w:val="none"/>
                      <w:lang w:val="en-US" w:eastAsia="zh-CN" w:bidi="ar-SA"/>
                    </w:rPr>
                  </w:pPr>
                  <w:r>
                    <w:rPr>
                      <w:rFonts w:hint="default" w:ascii="Times New Roman" w:hAnsi="Times New Roman" w:eastAsia="宋体" w:cs="Times New Roman"/>
                      <w:snapToGrid/>
                      <w:color w:val="000000"/>
                      <w:kern w:val="2"/>
                      <w:sz w:val="21"/>
                      <w:szCs w:val="21"/>
                      <w:highlight w:val="none"/>
                      <w:lang w:val="en-US" w:eastAsia="zh-CN" w:bidi="ar-SA"/>
                    </w:rPr>
                    <w:t>锯床</w:t>
                  </w:r>
                  <w:r>
                    <w:rPr>
                      <w:rFonts w:hint="eastAsia" w:cs="Times New Roman"/>
                      <w:snapToGrid/>
                      <w:color w:val="000000"/>
                      <w:kern w:val="2"/>
                      <w:sz w:val="21"/>
                      <w:szCs w:val="21"/>
                      <w:highlight w:val="none"/>
                      <w:lang w:val="en-US" w:eastAsia="zh-CN" w:bidi="ar-SA"/>
                    </w:rPr>
                    <w:t>（4台）</w:t>
                  </w:r>
                </w:p>
              </w:tc>
              <w:tc>
                <w:tcPr>
                  <w:tcW w:w="545" w:type="pct"/>
                  <w:tcBorders>
                    <w:tl2br w:val="nil"/>
                    <w:tr2bl w:val="nil"/>
                  </w:tcBorders>
                  <w:shd w:val="clear" w:color="auto" w:fill="auto"/>
                  <w:vAlign w:val="center"/>
                </w:tcPr>
                <w:p w14:paraId="04B497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585" w:type="pct"/>
                  <w:tcBorders>
                    <w:tl2br w:val="nil"/>
                    <w:tr2bl w:val="nil"/>
                  </w:tcBorders>
                  <w:vAlign w:val="center"/>
                </w:tcPr>
                <w:p w14:paraId="4883CD3B">
                  <w:pPr>
                    <w:pStyle w:val="57"/>
                    <w:bidi w:val="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85</w:t>
                  </w:r>
                  <w:r>
                    <w:rPr>
                      <w:rFonts w:hint="default" w:ascii="Times New Roman" w:hAnsi="Times New Roman" w:cs="Times New Roman"/>
                      <w:color w:val="auto"/>
                      <w:highlight w:val="none"/>
                    </w:rPr>
                    <w:t>（点声源组等效后</w:t>
                  </w:r>
                  <w:r>
                    <w:rPr>
                      <w:rFonts w:hint="eastAsia" w:ascii="Times New Roman" w:hAnsi="Times New Roman" w:cs="Times New Roman"/>
                      <w:color w:val="auto"/>
                      <w:highlight w:val="none"/>
                      <w:lang w:val="en-US" w:eastAsia="zh-CN"/>
                    </w:rPr>
                    <w:t>92</w:t>
                  </w:r>
                  <w:r>
                    <w:rPr>
                      <w:rFonts w:hint="default" w:ascii="Times New Roman" w:hAnsi="Times New Roman" w:cs="Times New Roman"/>
                      <w:color w:val="auto"/>
                      <w:highlight w:val="none"/>
                    </w:rPr>
                    <w:t>）</w:t>
                  </w:r>
                </w:p>
              </w:tc>
              <w:tc>
                <w:tcPr>
                  <w:tcW w:w="286" w:type="pct"/>
                  <w:vMerge w:val="continue"/>
                  <w:tcBorders>
                    <w:tl2br w:val="nil"/>
                    <w:tr2bl w:val="nil"/>
                  </w:tcBorders>
                  <w:vAlign w:val="center"/>
                </w:tcPr>
                <w:p w14:paraId="1FE1E145">
                  <w:pPr>
                    <w:pStyle w:val="57"/>
                    <w:bidi w:val="0"/>
                    <w:rPr>
                      <w:rFonts w:hint="default" w:ascii="Times New Roman" w:hAnsi="Times New Roman" w:cs="Times New Roman"/>
                      <w:color w:val="auto"/>
                      <w:highlight w:val="none"/>
                    </w:rPr>
                  </w:pPr>
                </w:p>
              </w:tc>
              <w:tc>
                <w:tcPr>
                  <w:tcW w:w="193" w:type="pct"/>
                  <w:tcBorders>
                    <w:tl2br w:val="nil"/>
                    <w:tr2bl w:val="nil"/>
                  </w:tcBorders>
                  <w:vAlign w:val="center"/>
                </w:tcPr>
                <w:p w14:paraId="469E49EF">
                  <w:pPr>
                    <w:pStyle w:val="57"/>
                    <w:bidi w:val="0"/>
                    <w:rPr>
                      <w:rFonts w:hint="default" w:ascii="Times New Roman" w:hAnsi="Times New Roman" w:cs="Times New Roman"/>
                      <w:color w:val="auto"/>
                      <w:highlight w:val="none"/>
                      <w:lang w:val="en-US"/>
                    </w:rPr>
                  </w:pPr>
                  <w:r>
                    <w:rPr>
                      <w:rFonts w:hint="eastAsia" w:cs="Times New Roman"/>
                      <w:color w:val="auto"/>
                      <w:highlight w:val="none"/>
                      <w:lang w:val="en-US" w:eastAsia="zh-CN"/>
                    </w:rPr>
                    <w:t>25</w:t>
                  </w:r>
                </w:p>
              </w:tc>
              <w:tc>
                <w:tcPr>
                  <w:tcW w:w="193" w:type="pct"/>
                  <w:tcBorders>
                    <w:tl2br w:val="nil"/>
                    <w:tr2bl w:val="nil"/>
                  </w:tcBorders>
                  <w:vAlign w:val="center"/>
                </w:tcPr>
                <w:p w14:paraId="67EBAE53">
                  <w:pPr>
                    <w:pStyle w:val="57"/>
                    <w:bidi w:val="0"/>
                    <w:rPr>
                      <w:rFonts w:hint="default" w:ascii="Times New Roman" w:hAnsi="Times New Roman" w:cs="Times New Roman"/>
                      <w:color w:val="auto"/>
                      <w:highlight w:val="none"/>
                      <w:lang w:val="en-US"/>
                    </w:rPr>
                  </w:pPr>
                  <w:r>
                    <w:rPr>
                      <w:rFonts w:hint="eastAsia" w:cs="Times New Roman"/>
                      <w:color w:val="auto"/>
                      <w:highlight w:val="none"/>
                      <w:lang w:val="en-US" w:eastAsia="zh-CN"/>
                    </w:rPr>
                    <w:t>95</w:t>
                  </w:r>
                </w:p>
              </w:tc>
              <w:tc>
                <w:tcPr>
                  <w:tcW w:w="194" w:type="pct"/>
                  <w:tcBorders>
                    <w:tl2br w:val="nil"/>
                    <w:tr2bl w:val="nil"/>
                  </w:tcBorders>
                  <w:vAlign w:val="center"/>
                </w:tcPr>
                <w:p w14:paraId="70FE9898">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156" w:type="pct"/>
                  <w:vMerge w:val="continue"/>
                  <w:tcBorders>
                    <w:tl2br w:val="nil"/>
                    <w:tr2bl w:val="nil"/>
                  </w:tcBorders>
                  <w:vAlign w:val="center"/>
                </w:tcPr>
                <w:p w14:paraId="554A17E8">
                  <w:pPr>
                    <w:pStyle w:val="57"/>
                    <w:bidi w:val="0"/>
                    <w:rPr>
                      <w:rFonts w:hint="default" w:ascii="Times New Roman" w:hAnsi="Times New Roman" w:cs="Times New Roman"/>
                      <w:color w:val="auto"/>
                      <w:highlight w:val="none"/>
                    </w:rPr>
                  </w:pPr>
                </w:p>
              </w:tc>
              <w:tc>
                <w:tcPr>
                  <w:tcW w:w="341" w:type="pct"/>
                  <w:tcBorders>
                    <w:tl2br w:val="nil"/>
                    <w:tr2bl w:val="nil"/>
                  </w:tcBorders>
                  <w:vAlign w:val="center"/>
                </w:tcPr>
                <w:p w14:paraId="770CFE7A">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20</w:t>
                  </w:r>
                </w:p>
              </w:tc>
              <w:tc>
                <w:tcPr>
                  <w:tcW w:w="243" w:type="pct"/>
                  <w:tcBorders>
                    <w:tl2br w:val="nil"/>
                    <w:tr2bl w:val="nil"/>
                  </w:tcBorders>
                  <w:vAlign w:val="center"/>
                </w:tcPr>
                <w:p w14:paraId="524DD6E3">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49.40 </w:t>
                  </w:r>
                </w:p>
              </w:tc>
              <w:tc>
                <w:tcPr>
                  <w:tcW w:w="243" w:type="pct"/>
                  <w:tcBorders>
                    <w:tl2br w:val="nil"/>
                    <w:tr2bl w:val="nil"/>
                  </w:tcBorders>
                  <w:vAlign w:val="center"/>
                </w:tcPr>
                <w:p w14:paraId="4353EA1C">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49.38 </w:t>
                  </w:r>
                </w:p>
              </w:tc>
              <w:tc>
                <w:tcPr>
                  <w:tcW w:w="243" w:type="pct"/>
                  <w:tcBorders>
                    <w:tl2br w:val="nil"/>
                    <w:tr2bl w:val="nil"/>
                  </w:tcBorders>
                  <w:vAlign w:val="center"/>
                </w:tcPr>
                <w:p w14:paraId="482CE292">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49.40 </w:t>
                  </w:r>
                </w:p>
              </w:tc>
              <w:tc>
                <w:tcPr>
                  <w:tcW w:w="246" w:type="pct"/>
                  <w:tcBorders>
                    <w:tl2br w:val="nil"/>
                    <w:tr2bl w:val="nil"/>
                  </w:tcBorders>
                  <w:vAlign w:val="center"/>
                </w:tcPr>
                <w:p w14:paraId="08428D5E">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50.27 </w:t>
                  </w:r>
                </w:p>
              </w:tc>
              <w:tc>
                <w:tcPr>
                  <w:tcW w:w="251" w:type="pct"/>
                  <w:tcBorders>
                    <w:tl2br w:val="nil"/>
                    <w:tr2bl w:val="nil"/>
                  </w:tcBorders>
                  <w:vAlign w:val="center"/>
                </w:tcPr>
                <w:p w14:paraId="7872E1B8">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1m</w:t>
                  </w:r>
                </w:p>
              </w:tc>
            </w:tr>
            <w:tr w14:paraId="3774ED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79" w:type="pct"/>
                  <w:tcBorders>
                    <w:tl2br w:val="nil"/>
                    <w:tr2bl w:val="nil"/>
                  </w:tcBorders>
                  <w:vAlign w:val="center"/>
                </w:tcPr>
                <w:p w14:paraId="76A6111B">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239" w:type="pct"/>
                  <w:vMerge w:val="continue"/>
                  <w:tcBorders>
                    <w:tl2br w:val="nil"/>
                    <w:tr2bl w:val="nil"/>
                  </w:tcBorders>
                  <w:vAlign w:val="center"/>
                </w:tcPr>
                <w:p w14:paraId="0DFEC45E">
                  <w:pPr>
                    <w:pStyle w:val="57"/>
                    <w:bidi w:val="0"/>
                    <w:rPr>
                      <w:rFonts w:hint="default" w:ascii="Times New Roman" w:hAnsi="Times New Roman" w:cs="Times New Roman"/>
                      <w:color w:val="auto"/>
                      <w:highlight w:val="none"/>
                    </w:rPr>
                  </w:pPr>
                </w:p>
              </w:tc>
              <w:tc>
                <w:tcPr>
                  <w:tcW w:w="856" w:type="pct"/>
                  <w:tcBorders>
                    <w:tl2br w:val="nil"/>
                    <w:tr2bl w:val="nil"/>
                  </w:tcBorders>
                  <w:shd w:val="clear" w:color="auto" w:fill="auto"/>
                  <w:vAlign w:val="center"/>
                </w:tcPr>
                <w:p w14:paraId="01DC7273">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color w:val="000000"/>
                      <w:kern w:val="2"/>
                      <w:sz w:val="21"/>
                      <w:szCs w:val="21"/>
                      <w:highlight w:val="none"/>
                      <w:lang w:val="en-US" w:eastAsia="zh-CN" w:bidi="ar-SA"/>
                    </w:rPr>
                  </w:pPr>
                  <w:r>
                    <w:rPr>
                      <w:rFonts w:hint="default" w:ascii="Times New Roman" w:hAnsi="Times New Roman" w:eastAsia="宋体" w:cs="Times New Roman"/>
                      <w:snapToGrid/>
                      <w:color w:val="000000"/>
                      <w:kern w:val="2"/>
                      <w:sz w:val="21"/>
                      <w:szCs w:val="21"/>
                      <w:highlight w:val="none"/>
                      <w:lang w:val="en-US" w:eastAsia="zh-CN" w:bidi="ar-SA"/>
                    </w:rPr>
                    <w:t>型材机</w:t>
                  </w:r>
                  <w:r>
                    <w:rPr>
                      <w:rFonts w:hint="eastAsia" w:cs="Times New Roman"/>
                      <w:snapToGrid/>
                      <w:color w:val="000000"/>
                      <w:kern w:val="2"/>
                      <w:sz w:val="21"/>
                      <w:szCs w:val="21"/>
                      <w:highlight w:val="none"/>
                      <w:lang w:val="en-US" w:eastAsia="zh-CN" w:bidi="ar-SA"/>
                    </w:rPr>
                    <w:t>（4台）</w:t>
                  </w:r>
                </w:p>
              </w:tc>
              <w:tc>
                <w:tcPr>
                  <w:tcW w:w="545" w:type="pct"/>
                  <w:tcBorders>
                    <w:tl2br w:val="nil"/>
                    <w:tr2bl w:val="nil"/>
                  </w:tcBorders>
                  <w:shd w:val="clear" w:color="auto" w:fill="auto"/>
                  <w:vAlign w:val="center"/>
                </w:tcPr>
                <w:p w14:paraId="7C4839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585" w:type="pct"/>
                  <w:tcBorders>
                    <w:tl2br w:val="nil"/>
                    <w:tr2bl w:val="nil"/>
                  </w:tcBorders>
                  <w:vAlign w:val="center"/>
                </w:tcPr>
                <w:p w14:paraId="353B73B0">
                  <w:pPr>
                    <w:pStyle w:val="57"/>
                    <w:bidi w:val="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85</w:t>
                  </w:r>
                  <w:r>
                    <w:rPr>
                      <w:rFonts w:hint="default" w:ascii="Times New Roman" w:hAnsi="Times New Roman" w:cs="Times New Roman"/>
                      <w:color w:val="auto"/>
                      <w:highlight w:val="none"/>
                    </w:rPr>
                    <w:t>（点声源组等效后</w:t>
                  </w:r>
                  <w:r>
                    <w:rPr>
                      <w:rFonts w:hint="eastAsia" w:ascii="Times New Roman" w:hAnsi="Times New Roman" w:cs="Times New Roman"/>
                      <w:color w:val="auto"/>
                      <w:highlight w:val="none"/>
                      <w:lang w:val="en-US" w:eastAsia="zh-CN"/>
                    </w:rPr>
                    <w:t>85</w:t>
                  </w:r>
                  <w:r>
                    <w:rPr>
                      <w:rFonts w:hint="default" w:ascii="Times New Roman" w:hAnsi="Times New Roman" w:cs="Times New Roman"/>
                      <w:color w:val="auto"/>
                      <w:highlight w:val="none"/>
                    </w:rPr>
                    <w:t>）</w:t>
                  </w:r>
                </w:p>
              </w:tc>
              <w:tc>
                <w:tcPr>
                  <w:tcW w:w="286" w:type="pct"/>
                  <w:vMerge w:val="continue"/>
                  <w:tcBorders>
                    <w:tl2br w:val="nil"/>
                    <w:tr2bl w:val="nil"/>
                  </w:tcBorders>
                  <w:vAlign w:val="center"/>
                </w:tcPr>
                <w:p w14:paraId="0D5E07F1">
                  <w:pPr>
                    <w:pStyle w:val="57"/>
                    <w:bidi w:val="0"/>
                    <w:rPr>
                      <w:rFonts w:hint="default" w:ascii="Times New Roman" w:hAnsi="Times New Roman" w:cs="Times New Roman"/>
                      <w:color w:val="auto"/>
                      <w:highlight w:val="none"/>
                    </w:rPr>
                  </w:pPr>
                </w:p>
              </w:tc>
              <w:tc>
                <w:tcPr>
                  <w:tcW w:w="193" w:type="pct"/>
                  <w:tcBorders>
                    <w:tl2br w:val="nil"/>
                    <w:tr2bl w:val="nil"/>
                  </w:tcBorders>
                  <w:vAlign w:val="center"/>
                </w:tcPr>
                <w:p w14:paraId="7157EF46">
                  <w:pPr>
                    <w:pStyle w:val="57"/>
                    <w:bidi w:val="0"/>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30</w:t>
                  </w:r>
                </w:p>
              </w:tc>
              <w:tc>
                <w:tcPr>
                  <w:tcW w:w="193" w:type="pct"/>
                  <w:tcBorders>
                    <w:tl2br w:val="nil"/>
                    <w:tr2bl w:val="nil"/>
                  </w:tcBorders>
                  <w:vAlign w:val="center"/>
                </w:tcPr>
                <w:p w14:paraId="5610B53C">
                  <w:pPr>
                    <w:pStyle w:val="57"/>
                    <w:bidi w:val="0"/>
                    <w:rPr>
                      <w:rFonts w:hint="default" w:ascii="Times New Roman" w:hAnsi="Times New Roman" w:cs="Times New Roman"/>
                      <w:color w:val="auto"/>
                      <w:highlight w:val="none"/>
                      <w:lang w:val="en-US"/>
                    </w:rPr>
                  </w:pPr>
                  <w:r>
                    <w:rPr>
                      <w:rFonts w:hint="eastAsia" w:cs="Times New Roman"/>
                      <w:color w:val="auto"/>
                      <w:highlight w:val="none"/>
                      <w:lang w:val="en-US" w:eastAsia="zh-CN"/>
                    </w:rPr>
                    <w:t>95</w:t>
                  </w:r>
                </w:p>
              </w:tc>
              <w:tc>
                <w:tcPr>
                  <w:tcW w:w="194" w:type="pct"/>
                  <w:tcBorders>
                    <w:tl2br w:val="nil"/>
                    <w:tr2bl w:val="nil"/>
                  </w:tcBorders>
                  <w:vAlign w:val="center"/>
                </w:tcPr>
                <w:p w14:paraId="42ACEDF0">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156" w:type="pct"/>
                  <w:vMerge w:val="continue"/>
                  <w:tcBorders>
                    <w:tl2br w:val="nil"/>
                    <w:tr2bl w:val="nil"/>
                  </w:tcBorders>
                  <w:vAlign w:val="center"/>
                </w:tcPr>
                <w:p w14:paraId="32B64923">
                  <w:pPr>
                    <w:pStyle w:val="57"/>
                    <w:bidi w:val="0"/>
                    <w:rPr>
                      <w:rFonts w:hint="default" w:ascii="Times New Roman" w:hAnsi="Times New Roman" w:cs="Times New Roman"/>
                      <w:color w:val="auto"/>
                      <w:highlight w:val="none"/>
                    </w:rPr>
                  </w:pPr>
                </w:p>
              </w:tc>
              <w:tc>
                <w:tcPr>
                  <w:tcW w:w="341" w:type="pct"/>
                  <w:tcBorders>
                    <w:tl2br w:val="nil"/>
                    <w:tr2bl w:val="nil"/>
                  </w:tcBorders>
                  <w:vAlign w:val="center"/>
                </w:tcPr>
                <w:p w14:paraId="57205BD3">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20</w:t>
                  </w:r>
                </w:p>
              </w:tc>
              <w:tc>
                <w:tcPr>
                  <w:tcW w:w="243" w:type="pct"/>
                  <w:tcBorders>
                    <w:tl2br w:val="nil"/>
                    <w:tr2bl w:val="nil"/>
                  </w:tcBorders>
                  <w:vAlign w:val="center"/>
                </w:tcPr>
                <w:p w14:paraId="3DA685CC">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42.41 </w:t>
                  </w:r>
                </w:p>
              </w:tc>
              <w:tc>
                <w:tcPr>
                  <w:tcW w:w="243" w:type="pct"/>
                  <w:tcBorders>
                    <w:tl2br w:val="nil"/>
                    <w:tr2bl w:val="nil"/>
                  </w:tcBorders>
                  <w:vAlign w:val="center"/>
                </w:tcPr>
                <w:p w14:paraId="3FE8DF5F">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42.39 </w:t>
                  </w:r>
                </w:p>
              </w:tc>
              <w:tc>
                <w:tcPr>
                  <w:tcW w:w="243" w:type="pct"/>
                  <w:tcBorders>
                    <w:tl2br w:val="nil"/>
                    <w:tr2bl w:val="nil"/>
                  </w:tcBorders>
                  <w:vAlign w:val="center"/>
                </w:tcPr>
                <w:p w14:paraId="3E90B46A">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42.41 </w:t>
                  </w:r>
                </w:p>
              </w:tc>
              <w:tc>
                <w:tcPr>
                  <w:tcW w:w="246" w:type="pct"/>
                  <w:tcBorders>
                    <w:tl2br w:val="nil"/>
                    <w:tr2bl w:val="nil"/>
                  </w:tcBorders>
                  <w:vAlign w:val="center"/>
                </w:tcPr>
                <w:p w14:paraId="600F9672">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43.28 </w:t>
                  </w:r>
                </w:p>
              </w:tc>
              <w:tc>
                <w:tcPr>
                  <w:tcW w:w="251" w:type="pct"/>
                  <w:tcBorders>
                    <w:tl2br w:val="nil"/>
                    <w:tr2bl w:val="nil"/>
                  </w:tcBorders>
                  <w:vAlign w:val="center"/>
                </w:tcPr>
                <w:p w14:paraId="7B41347F">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1m</w:t>
                  </w:r>
                </w:p>
              </w:tc>
            </w:tr>
            <w:tr w14:paraId="47082C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79" w:type="pct"/>
                  <w:tcBorders>
                    <w:tl2br w:val="nil"/>
                    <w:tr2bl w:val="nil"/>
                  </w:tcBorders>
                  <w:vAlign w:val="center"/>
                </w:tcPr>
                <w:p w14:paraId="37410656">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4</w:t>
                  </w:r>
                </w:p>
              </w:tc>
              <w:tc>
                <w:tcPr>
                  <w:tcW w:w="239" w:type="pct"/>
                  <w:vMerge w:val="continue"/>
                  <w:tcBorders>
                    <w:tl2br w:val="nil"/>
                    <w:tr2bl w:val="nil"/>
                  </w:tcBorders>
                  <w:vAlign w:val="center"/>
                </w:tcPr>
                <w:p w14:paraId="7F62638B">
                  <w:pPr>
                    <w:pStyle w:val="57"/>
                    <w:bidi w:val="0"/>
                    <w:rPr>
                      <w:rFonts w:hint="default" w:ascii="Times New Roman" w:hAnsi="Times New Roman" w:cs="Times New Roman"/>
                      <w:color w:val="auto"/>
                      <w:highlight w:val="none"/>
                    </w:rPr>
                  </w:pPr>
                </w:p>
              </w:tc>
              <w:tc>
                <w:tcPr>
                  <w:tcW w:w="856" w:type="pct"/>
                  <w:tcBorders>
                    <w:tl2br w:val="nil"/>
                    <w:tr2bl w:val="nil"/>
                  </w:tcBorders>
                  <w:shd w:val="clear" w:color="auto" w:fill="auto"/>
                  <w:vAlign w:val="center"/>
                </w:tcPr>
                <w:p w14:paraId="4DBFCACF">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color w:val="000000"/>
                      <w:kern w:val="2"/>
                      <w:sz w:val="21"/>
                      <w:szCs w:val="21"/>
                      <w:highlight w:val="none"/>
                      <w:lang w:val="en-US" w:eastAsia="zh-CN" w:bidi="ar-SA"/>
                    </w:rPr>
                  </w:pPr>
                  <w:r>
                    <w:rPr>
                      <w:rFonts w:hint="default" w:ascii="Times New Roman" w:hAnsi="Times New Roman" w:eastAsia="宋体" w:cs="Times New Roman"/>
                      <w:snapToGrid/>
                      <w:color w:val="000000"/>
                      <w:kern w:val="2"/>
                      <w:sz w:val="21"/>
                      <w:szCs w:val="21"/>
                      <w:highlight w:val="none"/>
                      <w:lang w:val="en-US" w:eastAsia="zh-CN" w:bidi="ar-SA"/>
                    </w:rPr>
                    <w:t>光纤激光切割机</w:t>
                  </w:r>
                  <w:r>
                    <w:rPr>
                      <w:rFonts w:hint="eastAsia" w:cs="Times New Roman"/>
                      <w:snapToGrid/>
                      <w:color w:val="000000"/>
                      <w:kern w:val="2"/>
                      <w:sz w:val="21"/>
                      <w:szCs w:val="21"/>
                      <w:highlight w:val="none"/>
                      <w:lang w:val="en-US" w:eastAsia="zh-CN" w:bidi="ar-SA"/>
                    </w:rPr>
                    <w:t>（3台）</w:t>
                  </w:r>
                </w:p>
              </w:tc>
              <w:tc>
                <w:tcPr>
                  <w:tcW w:w="545" w:type="pct"/>
                  <w:tcBorders>
                    <w:tl2br w:val="nil"/>
                    <w:tr2bl w:val="nil"/>
                  </w:tcBorders>
                  <w:shd w:val="clear" w:color="auto" w:fill="auto"/>
                  <w:vAlign w:val="center"/>
                </w:tcPr>
                <w:p w14:paraId="632374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585" w:type="pct"/>
                  <w:tcBorders>
                    <w:tl2br w:val="nil"/>
                    <w:tr2bl w:val="nil"/>
                  </w:tcBorders>
                  <w:vAlign w:val="center"/>
                </w:tcPr>
                <w:p w14:paraId="07A6B307">
                  <w:pPr>
                    <w:pStyle w:val="57"/>
                    <w:bidi w:val="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80</w:t>
                  </w:r>
                  <w:r>
                    <w:rPr>
                      <w:rFonts w:hint="default" w:ascii="Times New Roman" w:hAnsi="Times New Roman" w:cs="Times New Roman"/>
                      <w:color w:val="auto"/>
                      <w:highlight w:val="none"/>
                    </w:rPr>
                    <w:t>（点声源组等效后</w:t>
                  </w:r>
                  <w:r>
                    <w:rPr>
                      <w:rFonts w:hint="eastAsia" w:ascii="Times New Roman" w:hAnsi="Times New Roman" w:cs="Times New Roman"/>
                      <w:color w:val="auto"/>
                      <w:highlight w:val="none"/>
                      <w:lang w:val="en-US" w:eastAsia="zh-CN"/>
                    </w:rPr>
                    <w:t>80</w:t>
                  </w:r>
                  <w:r>
                    <w:rPr>
                      <w:rFonts w:hint="default" w:ascii="Times New Roman" w:hAnsi="Times New Roman" w:cs="Times New Roman"/>
                      <w:color w:val="auto"/>
                      <w:highlight w:val="none"/>
                    </w:rPr>
                    <w:t>）</w:t>
                  </w:r>
                </w:p>
              </w:tc>
              <w:tc>
                <w:tcPr>
                  <w:tcW w:w="286" w:type="pct"/>
                  <w:vMerge w:val="continue"/>
                  <w:tcBorders>
                    <w:tl2br w:val="nil"/>
                    <w:tr2bl w:val="nil"/>
                  </w:tcBorders>
                  <w:vAlign w:val="center"/>
                </w:tcPr>
                <w:p w14:paraId="4E9CB5EB">
                  <w:pPr>
                    <w:pStyle w:val="57"/>
                    <w:bidi w:val="0"/>
                    <w:rPr>
                      <w:rFonts w:hint="default" w:ascii="Times New Roman" w:hAnsi="Times New Roman" w:cs="Times New Roman"/>
                      <w:color w:val="auto"/>
                      <w:highlight w:val="none"/>
                    </w:rPr>
                  </w:pPr>
                </w:p>
              </w:tc>
              <w:tc>
                <w:tcPr>
                  <w:tcW w:w="193" w:type="pct"/>
                  <w:tcBorders>
                    <w:tl2br w:val="nil"/>
                    <w:tr2bl w:val="nil"/>
                  </w:tcBorders>
                  <w:vAlign w:val="center"/>
                </w:tcPr>
                <w:p w14:paraId="23859D37">
                  <w:pPr>
                    <w:pStyle w:val="57"/>
                    <w:bidi w:val="0"/>
                    <w:rPr>
                      <w:rFonts w:hint="default" w:ascii="Times New Roman" w:hAnsi="Times New Roman" w:cs="Times New Roman"/>
                      <w:color w:val="auto"/>
                      <w:highlight w:val="none"/>
                      <w:lang w:val="en-US"/>
                    </w:rPr>
                  </w:pPr>
                  <w:r>
                    <w:rPr>
                      <w:rFonts w:hint="eastAsia" w:cs="Times New Roman"/>
                      <w:color w:val="auto"/>
                      <w:highlight w:val="none"/>
                      <w:lang w:val="en-US" w:eastAsia="zh-CN"/>
                    </w:rPr>
                    <w:t>40</w:t>
                  </w:r>
                </w:p>
              </w:tc>
              <w:tc>
                <w:tcPr>
                  <w:tcW w:w="193" w:type="pct"/>
                  <w:tcBorders>
                    <w:tl2br w:val="nil"/>
                    <w:tr2bl w:val="nil"/>
                  </w:tcBorders>
                  <w:vAlign w:val="center"/>
                </w:tcPr>
                <w:p w14:paraId="559A748B">
                  <w:pPr>
                    <w:pStyle w:val="57"/>
                    <w:bidi w:val="0"/>
                    <w:rPr>
                      <w:rFonts w:hint="default" w:ascii="Times New Roman" w:hAnsi="Times New Roman" w:cs="Times New Roman"/>
                      <w:color w:val="auto"/>
                      <w:highlight w:val="none"/>
                      <w:lang w:val="en-US"/>
                    </w:rPr>
                  </w:pPr>
                  <w:r>
                    <w:rPr>
                      <w:rFonts w:hint="eastAsia" w:cs="Times New Roman"/>
                      <w:color w:val="auto"/>
                      <w:highlight w:val="none"/>
                      <w:lang w:val="en-US" w:eastAsia="zh-CN"/>
                    </w:rPr>
                    <w:t>95</w:t>
                  </w:r>
                </w:p>
              </w:tc>
              <w:tc>
                <w:tcPr>
                  <w:tcW w:w="194" w:type="pct"/>
                  <w:tcBorders>
                    <w:tl2br w:val="nil"/>
                    <w:tr2bl w:val="nil"/>
                  </w:tcBorders>
                  <w:vAlign w:val="center"/>
                </w:tcPr>
                <w:p w14:paraId="29CF30A7">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156" w:type="pct"/>
                  <w:vMerge w:val="continue"/>
                  <w:tcBorders>
                    <w:tl2br w:val="nil"/>
                    <w:tr2bl w:val="nil"/>
                  </w:tcBorders>
                  <w:vAlign w:val="center"/>
                </w:tcPr>
                <w:p w14:paraId="093DB98F">
                  <w:pPr>
                    <w:pStyle w:val="57"/>
                    <w:bidi w:val="0"/>
                    <w:rPr>
                      <w:rFonts w:hint="default" w:ascii="Times New Roman" w:hAnsi="Times New Roman" w:cs="Times New Roman"/>
                      <w:color w:val="auto"/>
                      <w:highlight w:val="none"/>
                    </w:rPr>
                  </w:pPr>
                </w:p>
              </w:tc>
              <w:tc>
                <w:tcPr>
                  <w:tcW w:w="341" w:type="pct"/>
                  <w:tcBorders>
                    <w:tl2br w:val="nil"/>
                    <w:tr2bl w:val="nil"/>
                  </w:tcBorders>
                  <w:vAlign w:val="center"/>
                </w:tcPr>
                <w:p w14:paraId="75D1E6C4">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20</w:t>
                  </w:r>
                </w:p>
              </w:tc>
              <w:tc>
                <w:tcPr>
                  <w:tcW w:w="243" w:type="pct"/>
                  <w:tcBorders>
                    <w:tl2br w:val="nil"/>
                    <w:tr2bl w:val="nil"/>
                  </w:tcBorders>
                  <w:vAlign w:val="center"/>
                </w:tcPr>
                <w:p w14:paraId="453DD7B5">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37.50 </w:t>
                  </w:r>
                </w:p>
              </w:tc>
              <w:tc>
                <w:tcPr>
                  <w:tcW w:w="243" w:type="pct"/>
                  <w:tcBorders>
                    <w:tl2br w:val="nil"/>
                    <w:tr2bl w:val="nil"/>
                  </w:tcBorders>
                  <w:vAlign w:val="center"/>
                </w:tcPr>
                <w:p w14:paraId="4742CE1F">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37.41 </w:t>
                  </w:r>
                </w:p>
              </w:tc>
              <w:tc>
                <w:tcPr>
                  <w:tcW w:w="243" w:type="pct"/>
                  <w:tcBorders>
                    <w:tl2br w:val="nil"/>
                    <w:tr2bl w:val="nil"/>
                  </w:tcBorders>
                  <w:vAlign w:val="center"/>
                </w:tcPr>
                <w:p w14:paraId="09ECB858">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37.50 </w:t>
                  </w:r>
                </w:p>
              </w:tc>
              <w:tc>
                <w:tcPr>
                  <w:tcW w:w="246" w:type="pct"/>
                  <w:tcBorders>
                    <w:tl2br w:val="nil"/>
                    <w:tr2bl w:val="nil"/>
                  </w:tcBorders>
                  <w:vAlign w:val="center"/>
                </w:tcPr>
                <w:p w14:paraId="56ECF242">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37.40 </w:t>
                  </w:r>
                </w:p>
              </w:tc>
              <w:tc>
                <w:tcPr>
                  <w:tcW w:w="251" w:type="pct"/>
                  <w:tcBorders>
                    <w:tl2br w:val="nil"/>
                    <w:tr2bl w:val="nil"/>
                  </w:tcBorders>
                  <w:vAlign w:val="center"/>
                </w:tcPr>
                <w:p w14:paraId="2F346AF2">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1m</w:t>
                  </w:r>
                </w:p>
              </w:tc>
            </w:tr>
            <w:tr w14:paraId="4999CF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179" w:type="pct"/>
                  <w:tcBorders>
                    <w:tl2br w:val="nil"/>
                    <w:tr2bl w:val="nil"/>
                  </w:tcBorders>
                  <w:vAlign w:val="center"/>
                </w:tcPr>
                <w:p w14:paraId="060E6590">
                  <w:pPr>
                    <w:pStyle w:val="57"/>
                    <w:bidi w:val="0"/>
                    <w:rPr>
                      <w:rFonts w:hint="eastAsia"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5</w:t>
                  </w:r>
                </w:p>
              </w:tc>
              <w:tc>
                <w:tcPr>
                  <w:tcW w:w="239" w:type="pct"/>
                  <w:vMerge w:val="continue"/>
                  <w:tcBorders>
                    <w:tl2br w:val="nil"/>
                    <w:tr2bl w:val="nil"/>
                  </w:tcBorders>
                  <w:vAlign w:val="center"/>
                </w:tcPr>
                <w:p w14:paraId="696F0856">
                  <w:pPr>
                    <w:pStyle w:val="57"/>
                    <w:bidi w:val="0"/>
                    <w:rPr>
                      <w:rFonts w:hint="default" w:ascii="Times New Roman" w:hAnsi="Times New Roman" w:cs="Times New Roman"/>
                      <w:color w:val="auto"/>
                      <w:highlight w:val="none"/>
                    </w:rPr>
                  </w:pPr>
                </w:p>
              </w:tc>
              <w:tc>
                <w:tcPr>
                  <w:tcW w:w="856" w:type="pct"/>
                  <w:tcBorders>
                    <w:tl2br w:val="nil"/>
                    <w:tr2bl w:val="nil"/>
                  </w:tcBorders>
                  <w:shd w:val="clear" w:color="auto" w:fill="auto"/>
                  <w:vAlign w:val="center"/>
                </w:tcPr>
                <w:p w14:paraId="00A34C33">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color w:val="000000"/>
                      <w:kern w:val="2"/>
                      <w:sz w:val="21"/>
                      <w:szCs w:val="21"/>
                      <w:highlight w:val="none"/>
                      <w:lang w:val="en-US" w:eastAsia="zh-CN" w:bidi="ar-SA"/>
                    </w:rPr>
                  </w:pPr>
                  <w:r>
                    <w:rPr>
                      <w:rFonts w:hint="default" w:ascii="Times New Roman" w:hAnsi="Times New Roman" w:eastAsia="宋体" w:cs="Times New Roman"/>
                      <w:snapToGrid/>
                      <w:color w:val="000000"/>
                      <w:kern w:val="2"/>
                      <w:sz w:val="21"/>
                      <w:szCs w:val="21"/>
                      <w:highlight w:val="none"/>
                      <w:lang w:val="en-US" w:eastAsia="zh-CN" w:bidi="ar-SA"/>
                    </w:rPr>
                    <w:t>板材激光切割机</w:t>
                  </w:r>
                  <w:r>
                    <w:rPr>
                      <w:rFonts w:hint="eastAsia" w:cs="Times New Roman"/>
                      <w:snapToGrid/>
                      <w:color w:val="000000"/>
                      <w:kern w:val="2"/>
                      <w:sz w:val="21"/>
                      <w:szCs w:val="21"/>
                      <w:highlight w:val="none"/>
                      <w:lang w:val="en-US" w:eastAsia="zh-CN" w:bidi="ar-SA"/>
                    </w:rPr>
                    <w:t>（3台）</w:t>
                  </w:r>
                </w:p>
              </w:tc>
              <w:tc>
                <w:tcPr>
                  <w:tcW w:w="545" w:type="pct"/>
                  <w:tcBorders>
                    <w:tl2br w:val="nil"/>
                    <w:tr2bl w:val="nil"/>
                  </w:tcBorders>
                  <w:shd w:val="clear" w:color="auto" w:fill="auto"/>
                  <w:vAlign w:val="center"/>
                </w:tcPr>
                <w:p w14:paraId="02794C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585" w:type="pct"/>
                  <w:tcBorders>
                    <w:tl2br w:val="nil"/>
                    <w:tr2bl w:val="nil"/>
                  </w:tcBorders>
                  <w:vAlign w:val="center"/>
                </w:tcPr>
                <w:p w14:paraId="5047F1A0">
                  <w:pPr>
                    <w:pStyle w:val="57"/>
                    <w:bidi w:val="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80</w:t>
                  </w:r>
                  <w:r>
                    <w:rPr>
                      <w:rFonts w:hint="default" w:ascii="Times New Roman" w:hAnsi="Times New Roman" w:cs="Times New Roman"/>
                      <w:color w:val="auto"/>
                      <w:highlight w:val="none"/>
                    </w:rPr>
                    <w:t>（点声源组等效后</w:t>
                  </w:r>
                  <w:r>
                    <w:rPr>
                      <w:rFonts w:hint="eastAsia" w:ascii="Times New Roman" w:hAnsi="Times New Roman" w:cs="Times New Roman"/>
                      <w:color w:val="auto"/>
                      <w:highlight w:val="none"/>
                      <w:lang w:val="en-US" w:eastAsia="zh-CN"/>
                    </w:rPr>
                    <w:t>8</w:t>
                  </w:r>
                  <w:r>
                    <w:rPr>
                      <w:rFonts w:hint="eastAsia" w:cs="Times New Roman"/>
                      <w:color w:val="auto"/>
                      <w:highlight w:val="none"/>
                      <w:lang w:val="en-US" w:eastAsia="zh-CN"/>
                    </w:rPr>
                    <w:t>0</w:t>
                  </w:r>
                  <w:r>
                    <w:rPr>
                      <w:rFonts w:hint="default" w:ascii="Times New Roman" w:hAnsi="Times New Roman" w:cs="Times New Roman"/>
                      <w:color w:val="auto"/>
                      <w:highlight w:val="none"/>
                    </w:rPr>
                    <w:t>）</w:t>
                  </w:r>
                </w:p>
              </w:tc>
              <w:tc>
                <w:tcPr>
                  <w:tcW w:w="286" w:type="pct"/>
                  <w:vMerge w:val="continue"/>
                  <w:tcBorders>
                    <w:tl2br w:val="nil"/>
                    <w:tr2bl w:val="nil"/>
                  </w:tcBorders>
                  <w:vAlign w:val="center"/>
                </w:tcPr>
                <w:p w14:paraId="5EB863C7">
                  <w:pPr>
                    <w:pStyle w:val="57"/>
                    <w:bidi w:val="0"/>
                    <w:rPr>
                      <w:rFonts w:hint="default" w:ascii="Times New Roman" w:hAnsi="Times New Roman" w:cs="Times New Roman"/>
                      <w:color w:val="auto"/>
                      <w:highlight w:val="none"/>
                    </w:rPr>
                  </w:pPr>
                </w:p>
              </w:tc>
              <w:tc>
                <w:tcPr>
                  <w:tcW w:w="193" w:type="pct"/>
                  <w:tcBorders>
                    <w:tl2br w:val="nil"/>
                    <w:tr2bl w:val="nil"/>
                  </w:tcBorders>
                  <w:vAlign w:val="center"/>
                </w:tcPr>
                <w:p w14:paraId="17BE5832">
                  <w:pPr>
                    <w:pStyle w:val="57"/>
                    <w:bidi w:val="0"/>
                    <w:rPr>
                      <w:rFonts w:hint="default" w:ascii="Times New Roman" w:hAnsi="Times New Roman" w:cs="Times New Roman"/>
                      <w:color w:val="auto"/>
                      <w:highlight w:val="none"/>
                      <w:lang w:val="en-US"/>
                    </w:rPr>
                  </w:pPr>
                  <w:r>
                    <w:rPr>
                      <w:rFonts w:hint="eastAsia" w:cs="Times New Roman"/>
                      <w:color w:val="auto"/>
                      <w:highlight w:val="none"/>
                      <w:lang w:val="en-US" w:eastAsia="zh-CN"/>
                    </w:rPr>
                    <w:t>40</w:t>
                  </w:r>
                </w:p>
              </w:tc>
              <w:tc>
                <w:tcPr>
                  <w:tcW w:w="193" w:type="pct"/>
                  <w:tcBorders>
                    <w:tl2br w:val="nil"/>
                    <w:tr2bl w:val="nil"/>
                  </w:tcBorders>
                  <w:vAlign w:val="center"/>
                </w:tcPr>
                <w:p w14:paraId="6B3C6F24">
                  <w:pPr>
                    <w:pStyle w:val="57"/>
                    <w:bidi w:val="0"/>
                    <w:rPr>
                      <w:rFonts w:hint="default" w:ascii="Times New Roman" w:hAnsi="Times New Roman" w:cs="Times New Roman"/>
                      <w:color w:val="auto"/>
                      <w:highlight w:val="none"/>
                    </w:rPr>
                  </w:pPr>
                  <w:r>
                    <w:rPr>
                      <w:rFonts w:hint="eastAsia" w:cs="Times New Roman"/>
                      <w:color w:val="auto"/>
                      <w:highlight w:val="none"/>
                      <w:lang w:val="en-US" w:eastAsia="zh-CN"/>
                    </w:rPr>
                    <w:t>95</w:t>
                  </w:r>
                </w:p>
              </w:tc>
              <w:tc>
                <w:tcPr>
                  <w:tcW w:w="194" w:type="pct"/>
                  <w:tcBorders>
                    <w:tl2br w:val="nil"/>
                    <w:tr2bl w:val="nil"/>
                  </w:tcBorders>
                  <w:vAlign w:val="center"/>
                </w:tcPr>
                <w:p w14:paraId="609D41E6">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156" w:type="pct"/>
                  <w:vMerge w:val="continue"/>
                  <w:tcBorders>
                    <w:tl2br w:val="nil"/>
                    <w:tr2bl w:val="nil"/>
                  </w:tcBorders>
                  <w:vAlign w:val="center"/>
                </w:tcPr>
                <w:p w14:paraId="1FD4B7BB">
                  <w:pPr>
                    <w:pStyle w:val="57"/>
                    <w:bidi w:val="0"/>
                    <w:rPr>
                      <w:rFonts w:hint="default" w:ascii="Times New Roman" w:hAnsi="Times New Roman" w:cs="Times New Roman"/>
                      <w:color w:val="auto"/>
                      <w:highlight w:val="none"/>
                    </w:rPr>
                  </w:pPr>
                </w:p>
              </w:tc>
              <w:tc>
                <w:tcPr>
                  <w:tcW w:w="341" w:type="pct"/>
                  <w:tcBorders>
                    <w:tl2br w:val="nil"/>
                    <w:tr2bl w:val="nil"/>
                  </w:tcBorders>
                  <w:vAlign w:val="center"/>
                </w:tcPr>
                <w:p w14:paraId="60D82626">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20</w:t>
                  </w:r>
                </w:p>
              </w:tc>
              <w:tc>
                <w:tcPr>
                  <w:tcW w:w="243" w:type="pct"/>
                  <w:tcBorders>
                    <w:tl2br w:val="nil"/>
                    <w:tr2bl w:val="nil"/>
                  </w:tcBorders>
                  <w:vAlign w:val="center"/>
                </w:tcPr>
                <w:p w14:paraId="7ECF7667">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40.41 </w:t>
                  </w:r>
                </w:p>
              </w:tc>
              <w:tc>
                <w:tcPr>
                  <w:tcW w:w="243" w:type="pct"/>
                  <w:tcBorders>
                    <w:tl2br w:val="nil"/>
                    <w:tr2bl w:val="nil"/>
                  </w:tcBorders>
                  <w:vAlign w:val="center"/>
                </w:tcPr>
                <w:p w14:paraId="3FF17410">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40.41 </w:t>
                  </w:r>
                </w:p>
              </w:tc>
              <w:tc>
                <w:tcPr>
                  <w:tcW w:w="243" w:type="pct"/>
                  <w:tcBorders>
                    <w:tl2br w:val="nil"/>
                    <w:tr2bl w:val="nil"/>
                  </w:tcBorders>
                  <w:vAlign w:val="center"/>
                </w:tcPr>
                <w:p w14:paraId="03140C5D">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40.41 </w:t>
                  </w:r>
                </w:p>
              </w:tc>
              <w:tc>
                <w:tcPr>
                  <w:tcW w:w="246" w:type="pct"/>
                  <w:tcBorders>
                    <w:tl2br w:val="nil"/>
                    <w:tr2bl w:val="nil"/>
                  </w:tcBorders>
                  <w:vAlign w:val="center"/>
                </w:tcPr>
                <w:p w14:paraId="6C5622B1">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40.41 </w:t>
                  </w:r>
                </w:p>
              </w:tc>
              <w:tc>
                <w:tcPr>
                  <w:tcW w:w="251" w:type="pct"/>
                  <w:tcBorders>
                    <w:tl2br w:val="nil"/>
                    <w:tr2bl w:val="nil"/>
                  </w:tcBorders>
                  <w:vAlign w:val="center"/>
                </w:tcPr>
                <w:p w14:paraId="5829E54E">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1m</w:t>
                  </w:r>
                </w:p>
              </w:tc>
            </w:tr>
            <w:tr w14:paraId="1DC3DC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179" w:type="pct"/>
                  <w:tcBorders>
                    <w:tl2br w:val="nil"/>
                    <w:tr2bl w:val="nil"/>
                  </w:tcBorders>
                  <w:vAlign w:val="center"/>
                </w:tcPr>
                <w:p w14:paraId="17E350C0">
                  <w:pPr>
                    <w:pStyle w:val="57"/>
                    <w:bidi w:val="0"/>
                    <w:rPr>
                      <w:rFonts w:hint="eastAsia"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6</w:t>
                  </w:r>
                </w:p>
              </w:tc>
              <w:tc>
                <w:tcPr>
                  <w:tcW w:w="239" w:type="pct"/>
                  <w:vMerge w:val="continue"/>
                  <w:tcBorders>
                    <w:tl2br w:val="nil"/>
                    <w:tr2bl w:val="nil"/>
                  </w:tcBorders>
                  <w:vAlign w:val="center"/>
                </w:tcPr>
                <w:p w14:paraId="5E016724">
                  <w:pPr>
                    <w:pStyle w:val="57"/>
                    <w:bidi w:val="0"/>
                    <w:rPr>
                      <w:rFonts w:hint="default" w:ascii="Times New Roman" w:hAnsi="Times New Roman" w:cs="Times New Roman"/>
                      <w:color w:val="auto"/>
                      <w:highlight w:val="none"/>
                    </w:rPr>
                  </w:pPr>
                </w:p>
              </w:tc>
              <w:tc>
                <w:tcPr>
                  <w:tcW w:w="856" w:type="pct"/>
                  <w:tcBorders>
                    <w:tl2br w:val="nil"/>
                    <w:tr2bl w:val="nil"/>
                  </w:tcBorders>
                  <w:shd w:val="clear" w:color="auto" w:fill="auto"/>
                  <w:vAlign w:val="center"/>
                </w:tcPr>
                <w:p w14:paraId="3CC24AD8">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color w:val="000000"/>
                      <w:kern w:val="2"/>
                      <w:sz w:val="21"/>
                      <w:szCs w:val="21"/>
                      <w:highlight w:val="none"/>
                      <w:lang w:val="en-US" w:eastAsia="zh-CN" w:bidi="ar-SA"/>
                    </w:rPr>
                    <w:t>等离子切割机</w:t>
                  </w:r>
                  <w:r>
                    <w:rPr>
                      <w:rFonts w:hint="eastAsia" w:cs="Times New Roman"/>
                      <w:snapToGrid/>
                      <w:color w:val="000000"/>
                      <w:kern w:val="2"/>
                      <w:sz w:val="21"/>
                      <w:szCs w:val="21"/>
                      <w:highlight w:val="none"/>
                      <w:lang w:val="en-US" w:eastAsia="zh-CN" w:bidi="ar-SA"/>
                    </w:rPr>
                    <w:t>（5台）</w:t>
                  </w:r>
                </w:p>
              </w:tc>
              <w:tc>
                <w:tcPr>
                  <w:tcW w:w="545" w:type="pct"/>
                  <w:tcBorders>
                    <w:tl2br w:val="nil"/>
                    <w:tr2bl w:val="nil"/>
                  </w:tcBorders>
                  <w:shd w:val="clear" w:color="auto" w:fill="auto"/>
                  <w:vAlign w:val="center"/>
                </w:tcPr>
                <w:p w14:paraId="433D42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380V</w:t>
                  </w:r>
                </w:p>
              </w:tc>
              <w:tc>
                <w:tcPr>
                  <w:tcW w:w="585" w:type="pct"/>
                  <w:tcBorders>
                    <w:tl2br w:val="nil"/>
                    <w:tr2bl w:val="nil"/>
                  </w:tcBorders>
                  <w:vAlign w:val="center"/>
                </w:tcPr>
                <w:p w14:paraId="2B71D81E">
                  <w:pPr>
                    <w:pStyle w:val="57"/>
                    <w:bidi w:val="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80</w:t>
                  </w:r>
                  <w:r>
                    <w:rPr>
                      <w:rFonts w:hint="default" w:ascii="Times New Roman" w:hAnsi="Times New Roman" w:cs="Times New Roman"/>
                      <w:color w:val="auto"/>
                      <w:highlight w:val="none"/>
                    </w:rPr>
                    <w:t>（点声源组等效后</w:t>
                  </w:r>
                  <w:r>
                    <w:rPr>
                      <w:rFonts w:hint="eastAsia" w:ascii="Times New Roman" w:hAnsi="Times New Roman" w:cs="Times New Roman"/>
                      <w:color w:val="auto"/>
                      <w:highlight w:val="none"/>
                      <w:lang w:val="en-US" w:eastAsia="zh-CN"/>
                    </w:rPr>
                    <w:t>90</w:t>
                  </w:r>
                  <w:r>
                    <w:rPr>
                      <w:rFonts w:hint="default" w:ascii="Times New Roman" w:hAnsi="Times New Roman" w:cs="Times New Roman"/>
                      <w:color w:val="auto"/>
                      <w:highlight w:val="none"/>
                    </w:rPr>
                    <w:t>）</w:t>
                  </w:r>
                </w:p>
              </w:tc>
              <w:tc>
                <w:tcPr>
                  <w:tcW w:w="286" w:type="pct"/>
                  <w:vMerge w:val="continue"/>
                  <w:tcBorders>
                    <w:tl2br w:val="nil"/>
                    <w:tr2bl w:val="nil"/>
                  </w:tcBorders>
                  <w:vAlign w:val="center"/>
                </w:tcPr>
                <w:p w14:paraId="2ECBE673">
                  <w:pPr>
                    <w:pStyle w:val="57"/>
                    <w:bidi w:val="0"/>
                    <w:rPr>
                      <w:rFonts w:hint="default" w:ascii="Times New Roman" w:hAnsi="Times New Roman" w:cs="Times New Roman"/>
                      <w:color w:val="auto"/>
                      <w:highlight w:val="none"/>
                    </w:rPr>
                  </w:pPr>
                </w:p>
              </w:tc>
              <w:tc>
                <w:tcPr>
                  <w:tcW w:w="193" w:type="pct"/>
                  <w:tcBorders>
                    <w:tl2br w:val="nil"/>
                    <w:tr2bl w:val="nil"/>
                  </w:tcBorders>
                  <w:vAlign w:val="center"/>
                </w:tcPr>
                <w:p w14:paraId="3C08588B">
                  <w:pPr>
                    <w:pStyle w:val="57"/>
                    <w:bidi w:val="0"/>
                    <w:rPr>
                      <w:rFonts w:hint="default" w:ascii="Times New Roman" w:hAnsi="Times New Roman" w:cs="Times New Roman"/>
                      <w:color w:val="auto"/>
                      <w:highlight w:val="none"/>
                      <w:lang w:val="en-US"/>
                    </w:rPr>
                  </w:pPr>
                  <w:r>
                    <w:rPr>
                      <w:rFonts w:hint="eastAsia" w:cs="Times New Roman"/>
                      <w:color w:val="auto"/>
                      <w:highlight w:val="none"/>
                      <w:lang w:val="en-US" w:eastAsia="zh-CN"/>
                    </w:rPr>
                    <w:t>45</w:t>
                  </w:r>
                </w:p>
              </w:tc>
              <w:tc>
                <w:tcPr>
                  <w:tcW w:w="193" w:type="pct"/>
                  <w:tcBorders>
                    <w:tl2br w:val="nil"/>
                    <w:tr2bl w:val="nil"/>
                  </w:tcBorders>
                  <w:vAlign w:val="center"/>
                </w:tcPr>
                <w:p w14:paraId="098D5CAF">
                  <w:pPr>
                    <w:pStyle w:val="57"/>
                    <w:bidi w:val="0"/>
                    <w:rPr>
                      <w:rFonts w:hint="default" w:ascii="Times New Roman" w:hAnsi="Times New Roman" w:cs="Times New Roman"/>
                      <w:color w:val="auto"/>
                      <w:highlight w:val="none"/>
                    </w:rPr>
                  </w:pPr>
                  <w:r>
                    <w:rPr>
                      <w:rFonts w:hint="eastAsia" w:cs="Times New Roman"/>
                      <w:color w:val="auto"/>
                      <w:highlight w:val="none"/>
                      <w:lang w:val="en-US" w:eastAsia="zh-CN"/>
                    </w:rPr>
                    <w:t>95</w:t>
                  </w:r>
                </w:p>
              </w:tc>
              <w:tc>
                <w:tcPr>
                  <w:tcW w:w="194" w:type="pct"/>
                  <w:tcBorders>
                    <w:tl2br w:val="nil"/>
                    <w:tr2bl w:val="nil"/>
                  </w:tcBorders>
                  <w:vAlign w:val="center"/>
                </w:tcPr>
                <w:p w14:paraId="25080C74">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156" w:type="pct"/>
                  <w:vMerge w:val="continue"/>
                  <w:tcBorders>
                    <w:tl2br w:val="nil"/>
                    <w:tr2bl w:val="nil"/>
                  </w:tcBorders>
                  <w:vAlign w:val="center"/>
                </w:tcPr>
                <w:p w14:paraId="7773DFF0">
                  <w:pPr>
                    <w:pStyle w:val="57"/>
                    <w:bidi w:val="0"/>
                    <w:rPr>
                      <w:rFonts w:hint="default" w:ascii="Times New Roman" w:hAnsi="Times New Roman" w:cs="Times New Roman"/>
                      <w:color w:val="auto"/>
                      <w:highlight w:val="none"/>
                    </w:rPr>
                  </w:pPr>
                </w:p>
              </w:tc>
              <w:tc>
                <w:tcPr>
                  <w:tcW w:w="341" w:type="pct"/>
                  <w:tcBorders>
                    <w:tl2br w:val="nil"/>
                    <w:tr2bl w:val="nil"/>
                  </w:tcBorders>
                  <w:vAlign w:val="center"/>
                </w:tcPr>
                <w:p w14:paraId="0F43A2B9">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20</w:t>
                  </w:r>
                </w:p>
              </w:tc>
              <w:tc>
                <w:tcPr>
                  <w:tcW w:w="243" w:type="pct"/>
                  <w:tcBorders>
                    <w:tl2br w:val="nil"/>
                    <w:tr2bl w:val="nil"/>
                  </w:tcBorders>
                  <w:vAlign w:val="center"/>
                </w:tcPr>
                <w:p w14:paraId="5020F55A">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47.40 </w:t>
                  </w:r>
                </w:p>
              </w:tc>
              <w:tc>
                <w:tcPr>
                  <w:tcW w:w="243" w:type="pct"/>
                  <w:tcBorders>
                    <w:tl2br w:val="nil"/>
                    <w:tr2bl w:val="nil"/>
                  </w:tcBorders>
                  <w:vAlign w:val="center"/>
                </w:tcPr>
                <w:p w14:paraId="4C7F9DEE">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47.40 </w:t>
                  </w:r>
                </w:p>
              </w:tc>
              <w:tc>
                <w:tcPr>
                  <w:tcW w:w="243" w:type="pct"/>
                  <w:tcBorders>
                    <w:tl2br w:val="nil"/>
                    <w:tr2bl w:val="nil"/>
                  </w:tcBorders>
                  <w:vAlign w:val="center"/>
                </w:tcPr>
                <w:p w14:paraId="7B30E3AD">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47.40 </w:t>
                  </w:r>
                </w:p>
              </w:tc>
              <w:tc>
                <w:tcPr>
                  <w:tcW w:w="246" w:type="pct"/>
                  <w:tcBorders>
                    <w:tl2br w:val="nil"/>
                    <w:tr2bl w:val="nil"/>
                  </w:tcBorders>
                  <w:vAlign w:val="center"/>
                </w:tcPr>
                <w:p w14:paraId="17A2413C">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47.41 </w:t>
                  </w:r>
                </w:p>
              </w:tc>
              <w:tc>
                <w:tcPr>
                  <w:tcW w:w="251" w:type="pct"/>
                  <w:tcBorders>
                    <w:tl2br w:val="nil"/>
                    <w:tr2bl w:val="nil"/>
                  </w:tcBorders>
                  <w:vAlign w:val="center"/>
                </w:tcPr>
                <w:p w14:paraId="04D53DD1">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1m</w:t>
                  </w:r>
                </w:p>
              </w:tc>
            </w:tr>
            <w:tr w14:paraId="25E91E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179" w:type="pct"/>
                  <w:tcBorders>
                    <w:tl2br w:val="nil"/>
                    <w:tr2bl w:val="nil"/>
                  </w:tcBorders>
                  <w:vAlign w:val="center"/>
                </w:tcPr>
                <w:p w14:paraId="39EA621F">
                  <w:pPr>
                    <w:pStyle w:val="57"/>
                    <w:bidi w:val="0"/>
                    <w:rPr>
                      <w:rFonts w:hint="eastAsia"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7</w:t>
                  </w:r>
                </w:p>
              </w:tc>
              <w:tc>
                <w:tcPr>
                  <w:tcW w:w="239" w:type="pct"/>
                  <w:vMerge w:val="continue"/>
                  <w:tcBorders>
                    <w:tl2br w:val="nil"/>
                    <w:tr2bl w:val="nil"/>
                  </w:tcBorders>
                  <w:vAlign w:val="center"/>
                </w:tcPr>
                <w:p w14:paraId="09B2121A">
                  <w:pPr>
                    <w:pStyle w:val="57"/>
                    <w:bidi w:val="0"/>
                    <w:rPr>
                      <w:rFonts w:hint="default" w:ascii="Times New Roman" w:hAnsi="Times New Roman" w:cs="Times New Roman"/>
                      <w:color w:val="auto"/>
                      <w:highlight w:val="none"/>
                    </w:rPr>
                  </w:pPr>
                </w:p>
              </w:tc>
              <w:tc>
                <w:tcPr>
                  <w:tcW w:w="856" w:type="pct"/>
                  <w:tcBorders>
                    <w:tl2br w:val="nil"/>
                    <w:tr2bl w:val="nil"/>
                  </w:tcBorders>
                  <w:shd w:val="clear" w:color="auto" w:fill="auto"/>
                  <w:vAlign w:val="center"/>
                </w:tcPr>
                <w:p w14:paraId="0A0AE65A">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color w:val="000000"/>
                      <w:kern w:val="2"/>
                      <w:sz w:val="21"/>
                      <w:szCs w:val="21"/>
                      <w:highlight w:val="none"/>
                      <w:lang w:val="en-US" w:eastAsia="zh-CN" w:bidi="ar-SA"/>
                    </w:rPr>
                    <w:t>剪板机</w:t>
                  </w:r>
                  <w:r>
                    <w:rPr>
                      <w:rFonts w:hint="eastAsia" w:cs="Times New Roman"/>
                      <w:snapToGrid/>
                      <w:color w:val="000000"/>
                      <w:kern w:val="2"/>
                      <w:sz w:val="21"/>
                      <w:szCs w:val="21"/>
                      <w:highlight w:val="none"/>
                      <w:lang w:val="en-US" w:eastAsia="zh-CN" w:bidi="ar-SA"/>
                    </w:rPr>
                    <w:t>（3台）</w:t>
                  </w:r>
                </w:p>
              </w:tc>
              <w:tc>
                <w:tcPr>
                  <w:tcW w:w="545" w:type="pct"/>
                  <w:tcBorders>
                    <w:tl2br w:val="nil"/>
                    <w:tr2bl w:val="nil"/>
                  </w:tcBorders>
                  <w:shd w:val="clear" w:color="auto" w:fill="auto"/>
                  <w:vAlign w:val="center"/>
                </w:tcPr>
                <w:p w14:paraId="420EEE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12*4000</w:t>
                  </w:r>
                </w:p>
              </w:tc>
              <w:tc>
                <w:tcPr>
                  <w:tcW w:w="585" w:type="pct"/>
                  <w:tcBorders>
                    <w:tl2br w:val="nil"/>
                    <w:tr2bl w:val="nil"/>
                  </w:tcBorders>
                  <w:vAlign w:val="center"/>
                </w:tcPr>
                <w:p w14:paraId="555B2553">
                  <w:pPr>
                    <w:pStyle w:val="57"/>
                    <w:bidi w:val="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85</w:t>
                  </w:r>
                  <w:r>
                    <w:rPr>
                      <w:rFonts w:hint="default" w:ascii="Times New Roman" w:hAnsi="Times New Roman" w:cs="Times New Roman"/>
                      <w:color w:val="auto"/>
                      <w:highlight w:val="none"/>
                    </w:rPr>
                    <w:t>（点声源组等效后</w:t>
                  </w:r>
                  <w:r>
                    <w:rPr>
                      <w:rFonts w:hint="eastAsia" w:ascii="Times New Roman" w:hAnsi="Times New Roman" w:cs="Times New Roman"/>
                      <w:color w:val="auto"/>
                      <w:highlight w:val="none"/>
                      <w:lang w:val="en-US" w:eastAsia="zh-CN"/>
                    </w:rPr>
                    <w:t>85</w:t>
                  </w:r>
                  <w:r>
                    <w:rPr>
                      <w:rFonts w:hint="default" w:ascii="Times New Roman" w:hAnsi="Times New Roman" w:cs="Times New Roman"/>
                      <w:color w:val="auto"/>
                      <w:highlight w:val="none"/>
                    </w:rPr>
                    <w:t>）</w:t>
                  </w:r>
                </w:p>
              </w:tc>
              <w:tc>
                <w:tcPr>
                  <w:tcW w:w="286" w:type="pct"/>
                  <w:vMerge w:val="continue"/>
                  <w:tcBorders>
                    <w:tl2br w:val="nil"/>
                    <w:tr2bl w:val="nil"/>
                  </w:tcBorders>
                  <w:vAlign w:val="center"/>
                </w:tcPr>
                <w:p w14:paraId="1CDBA373">
                  <w:pPr>
                    <w:pStyle w:val="57"/>
                    <w:bidi w:val="0"/>
                    <w:rPr>
                      <w:rFonts w:hint="default" w:ascii="Times New Roman" w:hAnsi="Times New Roman" w:cs="Times New Roman"/>
                      <w:color w:val="auto"/>
                      <w:highlight w:val="none"/>
                    </w:rPr>
                  </w:pPr>
                </w:p>
              </w:tc>
              <w:tc>
                <w:tcPr>
                  <w:tcW w:w="193" w:type="pct"/>
                  <w:tcBorders>
                    <w:tl2br w:val="nil"/>
                    <w:tr2bl w:val="nil"/>
                  </w:tcBorders>
                  <w:vAlign w:val="center"/>
                </w:tcPr>
                <w:p w14:paraId="5EC93529">
                  <w:pPr>
                    <w:pStyle w:val="57"/>
                    <w:bidi w:val="0"/>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35</w:t>
                  </w:r>
                </w:p>
              </w:tc>
              <w:tc>
                <w:tcPr>
                  <w:tcW w:w="193" w:type="pct"/>
                  <w:tcBorders>
                    <w:tl2br w:val="nil"/>
                    <w:tr2bl w:val="nil"/>
                  </w:tcBorders>
                  <w:vAlign w:val="center"/>
                </w:tcPr>
                <w:p w14:paraId="42CC29A3">
                  <w:pPr>
                    <w:pStyle w:val="57"/>
                    <w:bidi w:val="0"/>
                    <w:rPr>
                      <w:rFonts w:hint="default" w:ascii="Times New Roman" w:hAnsi="Times New Roman" w:cs="Times New Roman"/>
                      <w:color w:val="auto"/>
                      <w:highlight w:val="none"/>
                    </w:rPr>
                  </w:pPr>
                  <w:r>
                    <w:rPr>
                      <w:rFonts w:hint="eastAsia" w:cs="Times New Roman"/>
                      <w:color w:val="auto"/>
                      <w:highlight w:val="none"/>
                      <w:lang w:val="en-US" w:eastAsia="zh-CN"/>
                    </w:rPr>
                    <w:t>95</w:t>
                  </w:r>
                </w:p>
              </w:tc>
              <w:tc>
                <w:tcPr>
                  <w:tcW w:w="194" w:type="pct"/>
                  <w:tcBorders>
                    <w:tl2br w:val="nil"/>
                    <w:tr2bl w:val="nil"/>
                  </w:tcBorders>
                  <w:vAlign w:val="center"/>
                </w:tcPr>
                <w:p w14:paraId="76A1633D">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156" w:type="pct"/>
                  <w:vMerge w:val="continue"/>
                  <w:tcBorders>
                    <w:tl2br w:val="nil"/>
                    <w:tr2bl w:val="nil"/>
                  </w:tcBorders>
                  <w:vAlign w:val="center"/>
                </w:tcPr>
                <w:p w14:paraId="4D783ADA">
                  <w:pPr>
                    <w:pStyle w:val="57"/>
                    <w:bidi w:val="0"/>
                    <w:rPr>
                      <w:rFonts w:hint="default" w:ascii="Times New Roman" w:hAnsi="Times New Roman" w:cs="Times New Roman"/>
                      <w:color w:val="auto"/>
                      <w:highlight w:val="none"/>
                    </w:rPr>
                  </w:pPr>
                </w:p>
              </w:tc>
              <w:tc>
                <w:tcPr>
                  <w:tcW w:w="341" w:type="pct"/>
                  <w:tcBorders>
                    <w:tl2br w:val="nil"/>
                    <w:tr2bl w:val="nil"/>
                  </w:tcBorders>
                  <w:vAlign w:val="center"/>
                </w:tcPr>
                <w:p w14:paraId="288ABCB7">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20</w:t>
                  </w:r>
                </w:p>
              </w:tc>
              <w:tc>
                <w:tcPr>
                  <w:tcW w:w="243" w:type="pct"/>
                  <w:tcBorders>
                    <w:tl2br w:val="nil"/>
                    <w:tr2bl w:val="nil"/>
                  </w:tcBorders>
                  <w:vAlign w:val="center"/>
                </w:tcPr>
                <w:p w14:paraId="6C297861">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42.41 </w:t>
                  </w:r>
                </w:p>
              </w:tc>
              <w:tc>
                <w:tcPr>
                  <w:tcW w:w="243" w:type="pct"/>
                  <w:tcBorders>
                    <w:tl2br w:val="nil"/>
                    <w:tr2bl w:val="nil"/>
                  </w:tcBorders>
                  <w:vAlign w:val="center"/>
                </w:tcPr>
                <w:p w14:paraId="38468421">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42.55 </w:t>
                  </w:r>
                </w:p>
              </w:tc>
              <w:tc>
                <w:tcPr>
                  <w:tcW w:w="243" w:type="pct"/>
                  <w:tcBorders>
                    <w:tl2br w:val="nil"/>
                    <w:tr2bl w:val="nil"/>
                  </w:tcBorders>
                  <w:vAlign w:val="center"/>
                </w:tcPr>
                <w:p w14:paraId="0D6039A5">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42.41 </w:t>
                  </w:r>
                </w:p>
              </w:tc>
              <w:tc>
                <w:tcPr>
                  <w:tcW w:w="246" w:type="pct"/>
                  <w:tcBorders>
                    <w:tl2br w:val="nil"/>
                    <w:tr2bl w:val="nil"/>
                  </w:tcBorders>
                  <w:vAlign w:val="center"/>
                </w:tcPr>
                <w:p w14:paraId="7EA20FC9">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42.39 </w:t>
                  </w:r>
                </w:p>
              </w:tc>
              <w:tc>
                <w:tcPr>
                  <w:tcW w:w="251" w:type="pct"/>
                  <w:tcBorders>
                    <w:tl2br w:val="nil"/>
                    <w:tr2bl w:val="nil"/>
                  </w:tcBorders>
                  <w:vAlign w:val="center"/>
                </w:tcPr>
                <w:p w14:paraId="42AF30D8">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1m</w:t>
                  </w:r>
                </w:p>
              </w:tc>
            </w:tr>
            <w:tr w14:paraId="4993AE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179" w:type="pct"/>
                  <w:tcBorders>
                    <w:tl2br w:val="nil"/>
                    <w:tr2bl w:val="nil"/>
                  </w:tcBorders>
                  <w:vAlign w:val="center"/>
                </w:tcPr>
                <w:p w14:paraId="1B8B39F3">
                  <w:pPr>
                    <w:pStyle w:val="57"/>
                    <w:bidi w:val="0"/>
                    <w:rPr>
                      <w:rFonts w:hint="eastAsia"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8</w:t>
                  </w:r>
                </w:p>
              </w:tc>
              <w:tc>
                <w:tcPr>
                  <w:tcW w:w="239" w:type="pct"/>
                  <w:vMerge w:val="continue"/>
                  <w:tcBorders>
                    <w:tl2br w:val="nil"/>
                    <w:tr2bl w:val="nil"/>
                  </w:tcBorders>
                  <w:vAlign w:val="center"/>
                </w:tcPr>
                <w:p w14:paraId="5A57AAE0">
                  <w:pPr>
                    <w:pStyle w:val="57"/>
                    <w:bidi w:val="0"/>
                    <w:rPr>
                      <w:rFonts w:hint="default" w:ascii="Times New Roman" w:hAnsi="Times New Roman" w:cs="Times New Roman"/>
                      <w:color w:val="auto"/>
                      <w:highlight w:val="none"/>
                    </w:rPr>
                  </w:pPr>
                </w:p>
              </w:tc>
              <w:tc>
                <w:tcPr>
                  <w:tcW w:w="856" w:type="pct"/>
                  <w:tcBorders>
                    <w:tl2br w:val="nil"/>
                    <w:tr2bl w:val="nil"/>
                  </w:tcBorders>
                  <w:shd w:val="clear" w:color="auto" w:fill="auto"/>
                  <w:vAlign w:val="center"/>
                </w:tcPr>
                <w:p w14:paraId="1AEE710B">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color w:val="000000"/>
                      <w:kern w:val="2"/>
                      <w:sz w:val="21"/>
                      <w:szCs w:val="21"/>
                      <w:highlight w:val="none"/>
                      <w:lang w:val="en-US" w:eastAsia="zh-CN" w:bidi="ar-SA"/>
                    </w:rPr>
                    <w:t>数控冲床</w:t>
                  </w:r>
                  <w:r>
                    <w:rPr>
                      <w:rFonts w:hint="eastAsia" w:cs="Times New Roman"/>
                      <w:snapToGrid/>
                      <w:color w:val="000000"/>
                      <w:kern w:val="2"/>
                      <w:sz w:val="21"/>
                      <w:szCs w:val="21"/>
                      <w:highlight w:val="none"/>
                      <w:lang w:val="en-US" w:eastAsia="zh-CN" w:bidi="ar-SA"/>
                    </w:rPr>
                    <w:t>（3台）</w:t>
                  </w:r>
                </w:p>
              </w:tc>
              <w:tc>
                <w:tcPr>
                  <w:tcW w:w="545" w:type="pct"/>
                  <w:tcBorders>
                    <w:tl2br w:val="nil"/>
                    <w:tr2bl w:val="nil"/>
                  </w:tcBorders>
                  <w:shd w:val="clear" w:color="auto" w:fill="auto"/>
                  <w:vAlign w:val="center"/>
                </w:tcPr>
                <w:p w14:paraId="6E9580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585" w:type="pct"/>
                  <w:tcBorders>
                    <w:tl2br w:val="nil"/>
                    <w:tr2bl w:val="nil"/>
                  </w:tcBorders>
                  <w:vAlign w:val="center"/>
                </w:tcPr>
                <w:p w14:paraId="0221ED56">
                  <w:pPr>
                    <w:pStyle w:val="57"/>
                    <w:bidi w:val="0"/>
                    <w:rPr>
                      <w:rFonts w:hint="default" w:ascii="Times New Roman" w:hAnsi="Times New Roman" w:cs="Times New Roman"/>
                      <w:color w:val="auto"/>
                      <w:highlight w:val="none"/>
                    </w:rPr>
                  </w:pPr>
                  <w:r>
                    <w:rPr>
                      <w:rFonts w:hint="eastAsia" w:cs="Times New Roman"/>
                      <w:color w:val="auto"/>
                      <w:highlight w:val="none"/>
                      <w:lang w:val="en-US" w:eastAsia="zh-CN"/>
                    </w:rPr>
                    <w:t>75</w:t>
                  </w:r>
                  <w:r>
                    <w:rPr>
                      <w:rFonts w:hint="default" w:ascii="Times New Roman" w:hAnsi="Times New Roman" w:cs="Times New Roman"/>
                      <w:color w:val="auto"/>
                      <w:highlight w:val="none"/>
                    </w:rPr>
                    <w:t>（点声源组等效后</w:t>
                  </w:r>
                  <w:r>
                    <w:rPr>
                      <w:rFonts w:hint="eastAsia" w:cs="Times New Roman"/>
                      <w:color w:val="auto"/>
                      <w:highlight w:val="none"/>
                      <w:lang w:val="en-US" w:eastAsia="zh-CN"/>
                    </w:rPr>
                    <w:t>85</w:t>
                  </w:r>
                  <w:r>
                    <w:rPr>
                      <w:rFonts w:hint="default" w:ascii="Times New Roman" w:hAnsi="Times New Roman" w:cs="Times New Roman"/>
                      <w:color w:val="auto"/>
                      <w:highlight w:val="none"/>
                    </w:rPr>
                    <w:t>）</w:t>
                  </w:r>
                </w:p>
              </w:tc>
              <w:tc>
                <w:tcPr>
                  <w:tcW w:w="286" w:type="pct"/>
                  <w:vMerge w:val="continue"/>
                  <w:tcBorders>
                    <w:tl2br w:val="nil"/>
                    <w:tr2bl w:val="nil"/>
                  </w:tcBorders>
                  <w:vAlign w:val="center"/>
                </w:tcPr>
                <w:p w14:paraId="54297B25">
                  <w:pPr>
                    <w:pStyle w:val="57"/>
                    <w:bidi w:val="0"/>
                    <w:rPr>
                      <w:rFonts w:hint="default" w:ascii="Times New Roman" w:hAnsi="Times New Roman" w:cs="Times New Roman"/>
                      <w:color w:val="auto"/>
                      <w:highlight w:val="none"/>
                    </w:rPr>
                  </w:pPr>
                </w:p>
              </w:tc>
              <w:tc>
                <w:tcPr>
                  <w:tcW w:w="193" w:type="pct"/>
                  <w:tcBorders>
                    <w:tl2br w:val="nil"/>
                    <w:tr2bl w:val="nil"/>
                  </w:tcBorders>
                  <w:vAlign w:val="center"/>
                </w:tcPr>
                <w:p w14:paraId="710FE2A6">
                  <w:pPr>
                    <w:pStyle w:val="57"/>
                    <w:bidi w:val="0"/>
                    <w:rPr>
                      <w:rFonts w:hint="default" w:ascii="Times New Roman" w:hAnsi="Times New Roman" w:cs="Times New Roman"/>
                      <w:color w:val="auto"/>
                      <w:highlight w:val="none"/>
                      <w:lang w:val="en-US"/>
                    </w:rPr>
                  </w:pPr>
                  <w:r>
                    <w:rPr>
                      <w:rFonts w:hint="eastAsia" w:cs="Times New Roman"/>
                      <w:color w:val="auto"/>
                      <w:highlight w:val="none"/>
                      <w:lang w:val="en-US" w:eastAsia="zh-CN"/>
                    </w:rPr>
                    <w:t>50</w:t>
                  </w:r>
                </w:p>
              </w:tc>
              <w:tc>
                <w:tcPr>
                  <w:tcW w:w="193" w:type="pct"/>
                  <w:tcBorders>
                    <w:tl2br w:val="nil"/>
                    <w:tr2bl w:val="nil"/>
                  </w:tcBorders>
                  <w:vAlign w:val="center"/>
                </w:tcPr>
                <w:p w14:paraId="1DDC6BEE">
                  <w:pPr>
                    <w:pStyle w:val="57"/>
                    <w:bidi w:val="0"/>
                    <w:rPr>
                      <w:rFonts w:hint="default" w:ascii="Times New Roman" w:hAnsi="Times New Roman" w:cs="Times New Roman"/>
                      <w:color w:val="auto"/>
                      <w:highlight w:val="none"/>
                    </w:rPr>
                  </w:pPr>
                  <w:r>
                    <w:rPr>
                      <w:rFonts w:hint="eastAsia" w:cs="Times New Roman"/>
                      <w:color w:val="auto"/>
                      <w:highlight w:val="none"/>
                      <w:lang w:val="en-US" w:eastAsia="zh-CN"/>
                    </w:rPr>
                    <w:t>95</w:t>
                  </w:r>
                </w:p>
              </w:tc>
              <w:tc>
                <w:tcPr>
                  <w:tcW w:w="194" w:type="pct"/>
                  <w:tcBorders>
                    <w:tl2br w:val="nil"/>
                    <w:tr2bl w:val="nil"/>
                  </w:tcBorders>
                  <w:vAlign w:val="center"/>
                </w:tcPr>
                <w:p w14:paraId="072D4119">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156" w:type="pct"/>
                  <w:vMerge w:val="continue"/>
                  <w:tcBorders>
                    <w:tl2br w:val="nil"/>
                    <w:tr2bl w:val="nil"/>
                  </w:tcBorders>
                  <w:vAlign w:val="center"/>
                </w:tcPr>
                <w:p w14:paraId="45E7B08D">
                  <w:pPr>
                    <w:pStyle w:val="57"/>
                    <w:bidi w:val="0"/>
                    <w:rPr>
                      <w:rFonts w:hint="default" w:ascii="Times New Roman" w:hAnsi="Times New Roman" w:cs="Times New Roman"/>
                      <w:color w:val="auto"/>
                      <w:highlight w:val="none"/>
                    </w:rPr>
                  </w:pPr>
                </w:p>
              </w:tc>
              <w:tc>
                <w:tcPr>
                  <w:tcW w:w="341" w:type="pct"/>
                  <w:tcBorders>
                    <w:tl2br w:val="nil"/>
                    <w:tr2bl w:val="nil"/>
                  </w:tcBorders>
                  <w:vAlign w:val="center"/>
                </w:tcPr>
                <w:p w14:paraId="2397101B">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20</w:t>
                  </w:r>
                </w:p>
              </w:tc>
              <w:tc>
                <w:tcPr>
                  <w:tcW w:w="243" w:type="pct"/>
                  <w:tcBorders>
                    <w:tl2br w:val="nil"/>
                    <w:tr2bl w:val="nil"/>
                  </w:tcBorders>
                  <w:vAlign w:val="center"/>
                </w:tcPr>
                <w:p w14:paraId="0C8CB513">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35.98 </w:t>
                  </w:r>
                </w:p>
              </w:tc>
              <w:tc>
                <w:tcPr>
                  <w:tcW w:w="243" w:type="pct"/>
                  <w:tcBorders>
                    <w:tl2br w:val="nil"/>
                    <w:tr2bl w:val="nil"/>
                  </w:tcBorders>
                  <w:vAlign w:val="center"/>
                </w:tcPr>
                <w:p w14:paraId="2FCE2EFF">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35.55 </w:t>
                  </w:r>
                </w:p>
              </w:tc>
              <w:tc>
                <w:tcPr>
                  <w:tcW w:w="243" w:type="pct"/>
                  <w:tcBorders>
                    <w:tl2br w:val="nil"/>
                    <w:tr2bl w:val="nil"/>
                  </w:tcBorders>
                  <w:vAlign w:val="center"/>
                </w:tcPr>
                <w:p w14:paraId="001C5221">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35.98 </w:t>
                  </w:r>
                </w:p>
              </w:tc>
              <w:tc>
                <w:tcPr>
                  <w:tcW w:w="246" w:type="pct"/>
                  <w:tcBorders>
                    <w:tl2br w:val="nil"/>
                    <w:tr2bl w:val="nil"/>
                  </w:tcBorders>
                  <w:vAlign w:val="center"/>
                </w:tcPr>
                <w:p w14:paraId="60C7007B">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35.39 </w:t>
                  </w:r>
                </w:p>
              </w:tc>
              <w:tc>
                <w:tcPr>
                  <w:tcW w:w="251" w:type="pct"/>
                  <w:tcBorders>
                    <w:tl2br w:val="nil"/>
                    <w:tr2bl w:val="nil"/>
                  </w:tcBorders>
                  <w:vAlign w:val="center"/>
                </w:tcPr>
                <w:p w14:paraId="3F9571F9">
                  <w:pPr>
                    <w:pStyle w:val="5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1m</w:t>
                  </w:r>
                </w:p>
              </w:tc>
            </w:tr>
            <w:tr w14:paraId="31888F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179" w:type="pct"/>
                  <w:tcBorders>
                    <w:tl2br w:val="nil"/>
                    <w:tr2bl w:val="nil"/>
                  </w:tcBorders>
                  <w:vAlign w:val="center"/>
                </w:tcPr>
                <w:p w14:paraId="4E744CF5">
                  <w:pPr>
                    <w:pStyle w:val="57"/>
                    <w:rPr>
                      <w:rFonts w:hint="eastAsia" w:eastAsia="宋体"/>
                      <w:color w:val="auto"/>
                      <w:highlight w:val="none"/>
                      <w:lang w:val="en-US" w:eastAsia="zh-CN"/>
                    </w:rPr>
                  </w:pPr>
                  <w:r>
                    <w:rPr>
                      <w:rFonts w:hint="eastAsia"/>
                      <w:color w:val="auto"/>
                      <w:highlight w:val="none"/>
                      <w:lang w:val="en-US" w:eastAsia="zh-CN"/>
                    </w:rPr>
                    <w:t>9</w:t>
                  </w:r>
                </w:p>
              </w:tc>
              <w:tc>
                <w:tcPr>
                  <w:tcW w:w="239" w:type="pct"/>
                  <w:vMerge w:val="continue"/>
                  <w:tcBorders>
                    <w:tl2br w:val="nil"/>
                    <w:tr2bl w:val="nil"/>
                  </w:tcBorders>
                  <w:vAlign w:val="center"/>
                </w:tcPr>
                <w:p w14:paraId="13DD3D39">
                  <w:pPr>
                    <w:pStyle w:val="57"/>
                    <w:rPr>
                      <w:rFonts w:hint="eastAsia"/>
                      <w:color w:val="auto"/>
                      <w:highlight w:val="none"/>
                    </w:rPr>
                  </w:pPr>
                </w:p>
              </w:tc>
              <w:tc>
                <w:tcPr>
                  <w:tcW w:w="856" w:type="pct"/>
                  <w:tcBorders>
                    <w:tl2br w:val="nil"/>
                    <w:tr2bl w:val="nil"/>
                  </w:tcBorders>
                  <w:shd w:val="clear" w:color="auto" w:fill="auto"/>
                  <w:vAlign w:val="center"/>
                </w:tcPr>
                <w:p w14:paraId="00D08F7F">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color w:val="000000"/>
                      <w:kern w:val="2"/>
                      <w:sz w:val="21"/>
                      <w:szCs w:val="21"/>
                      <w:highlight w:val="none"/>
                      <w:lang w:val="en-US" w:eastAsia="zh-CN" w:bidi="ar-SA"/>
                    </w:rPr>
                    <w:t>数控折弯机</w:t>
                  </w:r>
                  <w:r>
                    <w:rPr>
                      <w:rFonts w:hint="eastAsia" w:cs="Times New Roman"/>
                      <w:snapToGrid/>
                      <w:color w:val="000000"/>
                      <w:kern w:val="2"/>
                      <w:sz w:val="21"/>
                      <w:szCs w:val="21"/>
                      <w:highlight w:val="none"/>
                      <w:lang w:val="en-US" w:eastAsia="zh-CN" w:bidi="ar-SA"/>
                    </w:rPr>
                    <w:t>（3台）</w:t>
                  </w:r>
                </w:p>
              </w:tc>
              <w:tc>
                <w:tcPr>
                  <w:tcW w:w="545" w:type="pct"/>
                  <w:tcBorders>
                    <w:tl2br w:val="nil"/>
                    <w:tr2bl w:val="nil"/>
                  </w:tcBorders>
                  <w:shd w:val="clear" w:color="auto" w:fill="auto"/>
                  <w:vAlign w:val="center"/>
                </w:tcPr>
                <w:p w14:paraId="00F905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p>
              </w:tc>
              <w:tc>
                <w:tcPr>
                  <w:tcW w:w="585" w:type="pct"/>
                  <w:tcBorders>
                    <w:tl2br w:val="nil"/>
                    <w:tr2bl w:val="nil"/>
                  </w:tcBorders>
                  <w:vAlign w:val="center"/>
                </w:tcPr>
                <w:p w14:paraId="3A55DEF4">
                  <w:pPr>
                    <w:pStyle w:val="57"/>
                    <w:bidi w:val="0"/>
                    <w:rPr>
                      <w:rFonts w:hint="eastAsia"/>
                      <w:color w:val="auto"/>
                      <w:highlight w:val="none"/>
                    </w:rPr>
                  </w:pPr>
                  <w:r>
                    <w:rPr>
                      <w:rFonts w:hint="eastAsia"/>
                      <w:color w:val="auto"/>
                      <w:highlight w:val="none"/>
                      <w:lang w:val="en-US" w:eastAsia="zh-CN"/>
                    </w:rPr>
                    <w:t>80</w:t>
                  </w:r>
                  <w:r>
                    <w:rPr>
                      <w:rFonts w:hint="default"/>
                      <w:color w:val="auto"/>
                      <w:highlight w:val="none"/>
                    </w:rPr>
                    <w:t>（点声源组等效后</w:t>
                  </w:r>
                  <w:r>
                    <w:rPr>
                      <w:rFonts w:hint="eastAsia"/>
                      <w:color w:val="auto"/>
                      <w:highlight w:val="none"/>
                      <w:lang w:val="en-US" w:eastAsia="zh-CN"/>
                    </w:rPr>
                    <w:t>80</w:t>
                  </w:r>
                  <w:r>
                    <w:rPr>
                      <w:rFonts w:hint="default"/>
                      <w:color w:val="auto"/>
                      <w:highlight w:val="none"/>
                    </w:rPr>
                    <w:t>）</w:t>
                  </w:r>
                </w:p>
              </w:tc>
              <w:tc>
                <w:tcPr>
                  <w:tcW w:w="286" w:type="pct"/>
                  <w:vMerge w:val="continue"/>
                  <w:tcBorders>
                    <w:tl2br w:val="nil"/>
                    <w:tr2bl w:val="nil"/>
                  </w:tcBorders>
                  <w:vAlign w:val="center"/>
                </w:tcPr>
                <w:p w14:paraId="294627E7">
                  <w:pPr>
                    <w:pStyle w:val="57"/>
                    <w:rPr>
                      <w:color w:val="auto"/>
                      <w:highlight w:val="none"/>
                    </w:rPr>
                  </w:pPr>
                </w:p>
              </w:tc>
              <w:tc>
                <w:tcPr>
                  <w:tcW w:w="193" w:type="pct"/>
                  <w:tcBorders>
                    <w:tl2br w:val="nil"/>
                    <w:tr2bl w:val="nil"/>
                  </w:tcBorders>
                  <w:vAlign w:val="center"/>
                </w:tcPr>
                <w:p w14:paraId="7D97C6B0">
                  <w:pPr>
                    <w:pStyle w:val="57"/>
                    <w:bidi w:val="0"/>
                    <w:rPr>
                      <w:rFonts w:hint="default"/>
                      <w:color w:val="auto"/>
                      <w:highlight w:val="none"/>
                      <w:lang w:val="en-US"/>
                    </w:rPr>
                  </w:pPr>
                  <w:r>
                    <w:rPr>
                      <w:rFonts w:hint="eastAsia"/>
                      <w:color w:val="auto"/>
                      <w:highlight w:val="none"/>
                      <w:lang w:val="en-US" w:eastAsia="zh-CN"/>
                    </w:rPr>
                    <w:t>55</w:t>
                  </w:r>
                </w:p>
              </w:tc>
              <w:tc>
                <w:tcPr>
                  <w:tcW w:w="193" w:type="pct"/>
                  <w:tcBorders>
                    <w:tl2br w:val="nil"/>
                    <w:tr2bl w:val="nil"/>
                  </w:tcBorders>
                  <w:vAlign w:val="center"/>
                </w:tcPr>
                <w:p w14:paraId="0F851500">
                  <w:pPr>
                    <w:pStyle w:val="57"/>
                    <w:bidi w:val="0"/>
                    <w:rPr>
                      <w:rFonts w:hint="eastAsia"/>
                      <w:color w:val="auto"/>
                      <w:highlight w:val="none"/>
                    </w:rPr>
                  </w:pPr>
                  <w:r>
                    <w:rPr>
                      <w:rFonts w:hint="eastAsia" w:cs="Times New Roman"/>
                      <w:color w:val="auto"/>
                      <w:highlight w:val="none"/>
                      <w:lang w:val="en-US" w:eastAsia="zh-CN"/>
                    </w:rPr>
                    <w:t>95</w:t>
                  </w:r>
                </w:p>
              </w:tc>
              <w:tc>
                <w:tcPr>
                  <w:tcW w:w="194" w:type="pct"/>
                  <w:tcBorders>
                    <w:tl2br w:val="nil"/>
                    <w:tr2bl w:val="nil"/>
                  </w:tcBorders>
                  <w:vAlign w:val="center"/>
                </w:tcPr>
                <w:p w14:paraId="411609B5">
                  <w:pPr>
                    <w:pStyle w:val="57"/>
                    <w:bidi w:val="0"/>
                    <w:rPr>
                      <w:rFonts w:hint="eastAsia"/>
                      <w:color w:val="auto"/>
                      <w:highlight w:val="none"/>
                      <w:lang w:val="en-US" w:eastAsia="zh-CN"/>
                    </w:rPr>
                  </w:pPr>
                  <w:r>
                    <w:rPr>
                      <w:rFonts w:hint="eastAsia"/>
                      <w:color w:val="auto"/>
                      <w:highlight w:val="none"/>
                      <w:lang w:val="en-US" w:eastAsia="zh-CN"/>
                    </w:rPr>
                    <w:t>1</w:t>
                  </w:r>
                </w:p>
              </w:tc>
              <w:tc>
                <w:tcPr>
                  <w:tcW w:w="156" w:type="pct"/>
                  <w:vMerge w:val="continue"/>
                  <w:tcBorders>
                    <w:tl2br w:val="nil"/>
                    <w:tr2bl w:val="nil"/>
                  </w:tcBorders>
                  <w:vAlign w:val="center"/>
                </w:tcPr>
                <w:p w14:paraId="504DB1F9">
                  <w:pPr>
                    <w:pStyle w:val="57"/>
                    <w:rPr>
                      <w:color w:val="auto"/>
                      <w:highlight w:val="none"/>
                    </w:rPr>
                  </w:pPr>
                </w:p>
              </w:tc>
              <w:tc>
                <w:tcPr>
                  <w:tcW w:w="341" w:type="pct"/>
                  <w:tcBorders>
                    <w:tl2br w:val="nil"/>
                    <w:tr2bl w:val="nil"/>
                  </w:tcBorders>
                  <w:vAlign w:val="center"/>
                </w:tcPr>
                <w:p w14:paraId="082CBE33">
                  <w:pPr>
                    <w:pStyle w:val="57"/>
                    <w:bidi w:val="0"/>
                    <w:rPr>
                      <w:color w:val="auto"/>
                      <w:highlight w:val="none"/>
                    </w:rPr>
                  </w:pPr>
                  <w:r>
                    <w:rPr>
                      <w:rFonts w:hint="default"/>
                      <w:color w:val="auto"/>
                      <w:highlight w:val="none"/>
                    </w:rPr>
                    <w:t>20</w:t>
                  </w:r>
                </w:p>
              </w:tc>
              <w:tc>
                <w:tcPr>
                  <w:tcW w:w="243" w:type="pct"/>
                  <w:tcBorders>
                    <w:tl2br w:val="nil"/>
                    <w:tr2bl w:val="nil"/>
                  </w:tcBorders>
                  <w:vAlign w:val="center"/>
                </w:tcPr>
                <w:p w14:paraId="6842381A">
                  <w:pPr>
                    <w:pStyle w:val="57"/>
                    <w:bidi w:val="0"/>
                    <w:rPr>
                      <w:color w:val="auto"/>
                      <w:highlight w:val="none"/>
                    </w:rPr>
                  </w:pPr>
                  <w:r>
                    <w:rPr>
                      <w:rFonts w:hint="default"/>
                      <w:color w:val="auto"/>
                      <w:highlight w:val="none"/>
                      <w:lang w:val="en-US" w:eastAsia="zh-CN"/>
                    </w:rPr>
                    <w:t xml:space="preserve">44.95 </w:t>
                  </w:r>
                </w:p>
              </w:tc>
              <w:tc>
                <w:tcPr>
                  <w:tcW w:w="243" w:type="pct"/>
                  <w:tcBorders>
                    <w:tl2br w:val="nil"/>
                    <w:tr2bl w:val="nil"/>
                  </w:tcBorders>
                  <w:vAlign w:val="center"/>
                </w:tcPr>
                <w:p w14:paraId="4E4B5E0F">
                  <w:pPr>
                    <w:pStyle w:val="57"/>
                    <w:bidi w:val="0"/>
                    <w:rPr>
                      <w:color w:val="auto"/>
                      <w:highlight w:val="none"/>
                    </w:rPr>
                  </w:pPr>
                  <w:r>
                    <w:rPr>
                      <w:rFonts w:hint="default"/>
                      <w:color w:val="auto"/>
                      <w:highlight w:val="none"/>
                      <w:lang w:val="en-US" w:eastAsia="zh-CN"/>
                    </w:rPr>
                    <w:t xml:space="preserve">44.98 </w:t>
                  </w:r>
                </w:p>
              </w:tc>
              <w:tc>
                <w:tcPr>
                  <w:tcW w:w="243" w:type="pct"/>
                  <w:tcBorders>
                    <w:tl2br w:val="nil"/>
                    <w:tr2bl w:val="nil"/>
                  </w:tcBorders>
                  <w:vAlign w:val="center"/>
                </w:tcPr>
                <w:p w14:paraId="0B056B00">
                  <w:pPr>
                    <w:pStyle w:val="57"/>
                    <w:bidi w:val="0"/>
                    <w:rPr>
                      <w:color w:val="auto"/>
                      <w:highlight w:val="none"/>
                    </w:rPr>
                  </w:pPr>
                  <w:r>
                    <w:rPr>
                      <w:rFonts w:hint="default"/>
                      <w:color w:val="auto"/>
                      <w:highlight w:val="none"/>
                      <w:lang w:val="en-US" w:eastAsia="zh-CN"/>
                    </w:rPr>
                    <w:t xml:space="preserve">44.95 </w:t>
                  </w:r>
                </w:p>
              </w:tc>
              <w:tc>
                <w:tcPr>
                  <w:tcW w:w="246" w:type="pct"/>
                  <w:tcBorders>
                    <w:tl2br w:val="nil"/>
                    <w:tr2bl w:val="nil"/>
                  </w:tcBorders>
                  <w:vAlign w:val="center"/>
                </w:tcPr>
                <w:p w14:paraId="11575CE5">
                  <w:pPr>
                    <w:pStyle w:val="57"/>
                    <w:bidi w:val="0"/>
                    <w:rPr>
                      <w:color w:val="auto"/>
                      <w:highlight w:val="none"/>
                    </w:rPr>
                  </w:pPr>
                  <w:r>
                    <w:rPr>
                      <w:rFonts w:hint="default"/>
                      <w:color w:val="auto"/>
                      <w:highlight w:val="none"/>
                      <w:lang w:val="en-US" w:eastAsia="zh-CN"/>
                    </w:rPr>
                    <w:t xml:space="preserve">44.95 </w:t>
                  </w:r>
                </w:p>
              </w:tc>
              <w:tc>
                <w:tcPr>
                  <w:tcW w:w="251" w:type="pct"/>
                  <w:tcBorders>
                    <w:tl2br w:val="nil"/>
                    <w:tr2bl w:val="nil"/>
                  </w:tcBorders>
                  <w:vAlign w:val="center"/>
                </w:tcPr>
                <w:p w14:paraId="44B81911">
                  <w:pPr>
                    <w:pStyle w:val="57"/>
                    <w:bidi w:val="0"/>
                    <w:rPr>
                      <w:color w:val="auto"/>
                      <w:highlight w:val="none"/>
                    </w:rPr>
                  </w:pPr>
                  <w:r>
                    <w:rPr>
                      <w:rFonts w:hint="default"/>
                      <w:color w:val="auto"/>
                      <w:highlight w:val="none"/>
                    </w:rPr>
                    <w:t>1m</w:t>
                  </w:r>
                </w:p>
              </w:tc>
            </w:tr>
            <w:tr w14:paraId="416EC5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179" w:type="pct"/>
                  <w:tcBorders>
                    <w:tl2br w:val="nil"/>
                    <w:tr2bl w:val="nil"/>
                  </w:tcBorders>
                  <w:vAlign w:val="center"/>
                </w:tcPr>
                <w:p w14:paraId="7BD3EDF9">
                  <w:pPr>
                    <w:pStyle w:val="57"/>
                    <w:rPr>
                      <w:rFonts w:hint="default" w:eastAsia="宋体"/>
                      <w:color w:val="auto"/>
                      <w:highlight w:val="none"/>
                      <w:lang w:val="en-US" w:eastAsia="zh-CN"/>
                    </w:rPr>
                  </w:pPr>
                  <w:r>
                    <w:rPr>
                      <w:rFonts w:hint="eastAsia"/>
                      <w:color w:val="auto"/>
                      <w:highlight w:val="none"/>
                      <w:lang w:val="en-US" w:eastAsia="zh-CN"/>
                    </w:rPr>
                    <w:t>10</w:t>
                  </w:r>
                </w:p>
              </w:tc>
              <w:tc>
                <w:tcPr>
                  <w:tcW w:w="239" w:type="pct"/>
                  <w:vMerge w:val="continue"/>
                  <w:tcBorders>
                    <w:tl2br w:val="nil"/>
                    <w:tr2bl w:val="nil"/>
                  </w:tcBorders>
                  <w:vAlign w:val="center"/>
                </w:tcPr>
                <w:p w14:paraId="691E851B">
                  <w:pPr>
                    <w:pStyle w:val="57"/>
                    <w:rPr>
                      <w:rFonts w:hint="eastAsia"/>
                      <w:color w:val="auto"/>
                      <w:highlight w:val="none"/>
                    </w:rPr>
                  </w:pPr>
                </w:p>
              </w:tc>
              <w:tc>
                <w:tcPr>
                  <w:tcW w:w="856" w:type="pct"/>
                  <w:tcBorders>
                    <w:tl2br w:val="nil"/>
                    <w:tr2bl w:val="nil"/>
                  </w:tcBorders>
                  <w:shd w:val="clear" w:color="auto" w:fill="auto"/>
                  <w:vAlign w:val="center"/>
                </w:tcPr>
                <w:p w14:paraId="5BCF539F">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color w:val="000000"/>
                      <w:kern w:val="2"/>
                      <w:sz w:val="21"/>
                      <w:szCs w:val="21"/>
                      <w:highlight w:val="none"/>
                      <w:lang w:val="en-US" w:eastAsia="zh-CN" w:bidi="ar-SA"/>
                    </w:rPr>
                    <w:t>折弯机</w:t>
                  </w:r>
                  <w:r>
                    <w:rPr>
                      <w:rFonts w:hint="eastAsia" w:cs="Times New Roman"/>
                      <w:snapToGrid/>
                      <w:color w:val="000000"/>
                      <w:kern w:val="2"/>
                      <w:sz w:val="21"/>
                      <w:szCs w:val="21"/>
                      <w:highlight w:val="none"/>
                      <w:lang w:val="en-US" w:eastAsia="zh-CN" w:bidi="ar-SA"/>
                    </w:rPr>
                    <w:t>（3台）</w:t>
                  </w:r>
                </w:p>
              </w:tc>
              <w:tc>
                <w:tcPr>
                  <w:tcW w:w="545" w:type="pct"/>
                  <w:tcBorders>
                    <w:tl2br w:val="nil"/>
                    <w:tr2bl w:val="nil"/>
                  </w:tcBorders>
                  <w:shd w:val="clear" w:color="auto" w:fill="auto"/>
                  <w:vAlign w:val="center"/>
                </w:tcPr>
                <w:p w14:paraId="0C46C6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160吨</w:t>
                  </w:r>
                </w:p>
              </w:tc>
              <w:tc>
                <w:tcPr>
                  <w:tcW w:w="585" w:type="pct"/>
                  <w:tcBorders>
                    <w:tl2br w:val="nil"/>
                    <w:tr2bl w:val="nil"/>
                  </w:tcBorders>
                  <w:vAlign w:val="center"/>
                </w:tcPr>
                <w:p w14:paraId="3C3031CF">
                  <w:pPr>
                    <w:pStyle w:val="57"/>
                    <w:bidi w:val="0"/>
                    <w:rPr>
                      <w:rFonts w:hint="eastAsia"/>
                      <w:color w:val="auto"/>
                      <w:highlight w:val="none"/>
                    </w:rPr>
                  </w:pPr>
                  <w:r>
                    <w:rPr>
                      <w:rFonts w:hint="eastAsia"/>
                      <w:color w:val="auto"/>
                      <w:highlight w:val="none"/>
                      <w:lang w:val="en-US" w:eastAsia="zh-CN"/>
                    </w:rPr>
                    <w:t>80</w:t>
                  </w:r>
                  <w:r>
                    <w:rPr>
                      <w:rFonts w:hint="default"/>
                      <w:color w:val="auto"/>
                      <w:highlight w:val="none"/>
                    </w:rPr>
                    <w:t>（点声源组等效后</w:t>
                  </w:r>
                  <w:r>
                    <w:rPr>
                      <w:rFonts w:hint="eastAsia"/>
                      <w:color w:val="auto"/>
                      <w:highlight w:val="none"/>
                      <w:lang w:val="en-US" w:eastAsia="zh-CN"/>
                    </w:rPr>
                    <w:t>80</w:t>
                  </w:r>
                  <w:r>
                    <w:rPr>
                      <w:rFonts w:hint="default"/>
                      <w:color w:val="auto"/>
                      <w:highlight w:val="none"/>
                    </w:rPr>
                    <w:t>）</w:t>
                  </w:r>
                </w:p>
              </w:tc>
              <w:tc>
                <w:tcPr>
                  <w:tcW w:w="286" w:type="pct"/>
                  <w:vMerge w:val="continue"/>
                  <w:tcBorders>
                    <w:tl2br w:val="nil"/>
                    <w:tr2bl w:val="nil"/>
                  </w:tcBorders>
                  <w:vAlign w:val="center"/>
                </w:tcPr>
                <w:p w14:paraId="5B26E613">
                  <w:pPr>
                    <w:pStyle w:val="57"/>
                    <w:rPr>
                      <w:color w:val="auto"/>
                      <w:highlight w:val="none"/>
                    </w:rPr>
                  </w:pPr>
                </w:p>
              </w:tc>
              <w:tc>
                <w:tcPr>
                  <w:tcW w:w="193" w:type="pct"/>
                  <w:tcBorders>
                    <w:tl2br w:val="nil"/>
                    <w:tr2bl w:val="nil"/>
                  </w:tcBorders>
                  <w:vAlign w:val="center"/>
                </w:tcPr>
                <w:p w14:paraId="0DF7605A">
                  <w:pPr>
                    <w:pStyle w:val="57"/>
                    <w:bidi w:val="0"/>
                    <w:rPr>
                      <w:rFonts w:hint="default"/>
                      <w:color w:val="auto"/>
                      <w:highlight w:val="none"/>
                      <w:lang w:val="en-US"/>
                    </w:rPr>
                  </w:pPr>
                  <w:r>
                    <w:rPr>
                      <w:rFonts w:hint="eastAsia"/>
                      <w:color w:val="auto"/>
                      <w:highlight w:val="none"/>
                      <w:lang w:val="en-US" w:eastAsia="zh-CN"/>
                    </w:rPr>
                    <w:t>55</w:t>
                  </w:r>
                </w:p>
              </w:tc>
              <w:tc>
                <w:tcPr>
                  <w:tcW w:w="193" w:type="pct"/>
                  <w:tcBorders>
                    <w:tl2br w:val="nil"/>
                    <w:tr2bl w:val="nil"/>
                  </w:tcBorders>
                  <w:vAlign w:val="center"/>
                </w:tcPr>
                <w:p w14:paraId="539DE6EB">
                  <w:pPr>
                    <w:pStyle w:val="57"/>
                    <w:bidi w:val="0"/>
                    <w:rPr>
                      <w:rFonts w:hint="default" w:eastAsia="宋体"/>
                      <w:color w:val="auto"/>
                      <w:highlight w:val="none"/>
                      <w:lang w:val="en-US" w:eastAsia="zh-CN"/>
                    </w:rPr>
                  </w:pPr>
                  <w:r>
                    <w:rPr>
                      <w:rFonts w:hint="eastAsia"/>
                      <w:color w:val="auto"/>
                      <w:highlight w:val="none"/>
                      <w:lang w:val="en-US" w:eastAsia="zh-CN"/>
                    </w:rPr>
                    <w:t>95</w:t>
                  </w:r>
                </w:p>
              </w:tc>
              <w:tc>
                <w:tcPr>
                  <w:tcW w:w="194" w:type="pct"/>
                  <w:tcBorders>
                    <w:tl2br w:val="nil"/>
                    <w:tr2bl w:val="nil"/>
                  </w:tcBorders>
                  <w:vAlign w:val="center"/>
                </w:tcPr>
                <w:p w14:paraId="2CA8A739">
                  <w:pPr>
                    <w:pStyle w:val="57"/>
                    <w:bidi w:val="0"/>
                    <w:rPr>
                      <w:color w:val="auto"/>
                      <w:highlight w:val="none"/>
                    </w:rPr>
                  </w:pPr>
                  <w:r>
                    <w:rPr>
                      <w:rFonts w:hint="eastAsia"/>
                      <w:color w:val="auto"/>
                      <w:highlight w:val="none"/>
                      <w:lang w:val="en-US" w:eastAsia="zh-CN"/>
                    </w:rPr>
                    <w:t>1</w:t>
                  </w:r>
                </w:p>
              </w:tc>
              <w:tc>
                <w:tcPr>
                  <w:tcW w:w="156" w:type="pct"/>
                  <w:vMerge w:val="continue"/>
                  <w:tcBorders>
                    <w:tl2br w:val="nil"/>
                    <w:tr2bl w:val="nil"/>
                  </w:tcBorders>
                  <w:vAlign w:val="center"/>
                </w:tcPr>
                <w:p w14:paraId="60DC565B">
                  <w:pPr>
                    <w:pStyle w:val="57"/>
                    <w:rPr>
                      <w:color w:val="auto"/>
                      <w:highlight w:val="none"/>
                    </w:rPr>
                  </w:pPr>
                </w:p>
              </w:tc>
              <w:tc>
                <w:tcPr>
                  <w:tcW w:w="341" w:type="pct"/>
                  <w:tcBorders>
                    <w:tl2br w:val="nil"/>
                    <w:tr2bl w:val="nil"/>
                  </w:tcBorders>
                  <w:vAlign w:val="center"/>
                </w:tcPr>
                <w:p w14:paraId="046B644D">
                  <w:pPr>
                    <w:pStyle w:val="57"/>
                    <w:bidi w:val="0"/>
                    <w:rPr>
                      <w:color w:val="auto"/>
                      <w:highlight w:val="none"/>
                    </w:rPr>
                  </w:pPr>
                  <w:r>
                    <w:rPr>
                      <w:rFonts w:hint="default"/>
                      <w:color w:val="auto"/>
                      <w:highlight w:val="none"/>
                    </w:rPr>
                    <w:t>20</w:t>
                  </w:r>
                </w:p>
              </w:tc>
              <w:tc>
                <w:tcPr>
                  <w:tcW w:w="243" w:type="pct"/>
                  <w:tcBorders>
                    <w:tl2br w:val="nil"/>
                    <w:tr2bl w:val="nil"/>
                  </w:tcBorders>
                  <w:vAlign w:val="center"/>
                </w:tcPr>
                <w:p w14:paraId="38DB6DE6">
                  <w:pPr>
                    <w:pStyle w:val="57"/>
                    <w:bidi w:val="0"/>
                    <w:rPr>
                      <w:color w:val="auto"/>
                      <w:highlight w:val="none"/>
                    </w:rPr>
                  </w:pPr>
                  <w:r>
                    <w:rPr>
                      <w:rFonts w:hint="default"/>
                      <w:color w:val="auto"/>
                      <w:highlight w:val="none"/>
                      <w:lang w:val="en-US" w:eastAsia="zh-CN"/>
                    </w:rPr>
                    <w:t xml:space="preserve">41.94 </w:t>
                  </w:r>
                </w:p>
              </w:tc>
              <w:tc>
                <w:tcPr>
                  <w:tcW w:w="243" w:type="pct"/>
                  <w:tcBorders>
                    <w:tl2br w:val="nil"/>
                    <w:tr2bl w:val="nil"/>
                  </w:tcBorders>
                  <w:vAlign w:val="center"/>
                </w:tcPr>
                <w:p w14:paraId="24EA4F57">
                  <w:pPr>
                    <w:pStyle w:val="57"/>
                    <w:bidi w:val="0"/>
                    <w:rPr>
                      <w:color w:val="auto"/>
                      <w:highlight w:val="none"/>
                    </w:rPr>
                  </w:pPr>
                  <w:r>
                    <w:rPr>
                      <w:rFonts w:hint="default"/>
                      <w:color w:val="auto"/>
                      <w:highlight w:val="none"/>
                      <w:lang w:val="en-US" w:eastAsia="zh-CN"/>
                    </w:rPr>
                    <w:t xml:space="preserve">41.94 </w:t>
                  </w:r>
                </w:p>
              </w:tc>
              <w:tc>
                <w:tcPr>
                  <w:tcW w:w="243" w:type="pct"/>
                  <w:tcBorders>
                    <w:tl2br w:val="nil"/>
                    <w:tr2bl w:val="nil"/>
                  </w:tcBorders>
                  <w:vAlign w:val="center"/>
                </w:tcPr>
                <w:p w14:paraId="2B197B31">
                  <w:pPr>
                    <w:pStyle w:val="57"/>
                    <w:bidi w:val="0"/>
                    <w:rPr>
                      <w:color w:val="auto"/>
                      <w:highlight w:val="none"/>
                    </w:rPr>
                  </w:pPr>
                  <w:r>
                    <w:rPr>
                      <w:rFonts w:hint="default"/>
                      <w:color w:val="auto"/>
                      <w:highlight w:val="none"/>
                      <w:lang w:val="en-US" w:eastAsia="zh-CN"/>
                    </w:rPr>
                    <w:t xml:space="preserve">41.94 </w:t>
                  </w:r>
                </w:p>
              </w:tc>
              <w:tc>
                <w:tcPr>
                  <w:tcW w:w="246" w:type="pct"/>
                  <w:tcBorders>
                    <w:tl2br w:val="nil"/>
                    <w:tr2bl w:val="nil"/>
                  </w:tcBorders>
                  <w:vAlign w:val="center"/>
                </w:tcPr>
                <w:p w14:paraId="06A2D410">
                  <w:pPr>
                    <w:pStyle w:val="57"/>
                    <w:bidi w:val="0"/>
                    <w:rPr>
                      <w:color w:val="auto"/>
                      <w:highlight w:val="none"/>
                    </w:rPr>
                  </w:pPr>
                  <w:r>
                    <w:rPr>
                      <w:rFonts w:hint="default"/>
                      <w:color w:val="auto"/>
                      <w:highlight w:val="none"/>
                      <w:lang w:val="en-US" w:eastAsia="zh-CN"/>
                    </w:rPr>
                    <w:t xml:space="preserve">41.98 </w:t>
                  </w:r>
                </w:p>
              </w:tc>
              <w:tc>
                <w:tcPr>
                  <w:tcW w:w="251" w:type="pct"/>
                  <w:tcBorders>
                    <w:tl2br w:val="nil"/>
                    <w:tr2bl w:val="nil"/>
                  </w:tcBorders>
                  <w:vAlign w:val="center"/>
                </w:tcPr>
                <w:p w14:paraId="3254AA19">
                  <w:pPr>
                    <w:pStyle w:val="57"/>
                    <w:bidi w:val="0"/>
                    <w:rPr>
                      <w:color w:val="auto"/>
                      <w:highlight w:val="none"/>
                    </w:rPr>
                  </w:pPr>
                  <w:r>
                    <w:rPr>
                      <w:rFonts w:hint="default"/>
                      <w:color w:val="auto"/>
                      <w:highlight w:val="none"/>
                    </w:rPr>
                    <w:t>1m</w:t>
                  </w:r>
                </w:p>
              </w:tc>
            </w:tr>
            <w:tr w14:paraId="5FB74A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179" w:type="pct"/>
                  <w:tcBorders>
                    <w:tl2br w:val="nil"/>
                    <w:tr2bl w:val="nil"/>
                  </w:tcBorders>
                  <w:vAlign w:val="center"/>
                </w:tcPr>
                <w:p w14:paraId="7D294BCF">
                  <w:pPr>
                    <w:pStyle w:val="57"/>
                    <w:bidi w:val="0"/>
                    <w:rPr>
                      <w:rFonts w:hint="eastAsia"/>
                      <w:color w:val="auto"/>
                      <w:highlight w:val="none"/>
                      <w:lang w:val="en-US" w:eastAsia="zh-CN"/>
                    </w:rPr>
                  </w:pPr>
                  <w:r>
                    <w:rPr>
                      <w:rFonts w:hint="eastAsia"/>
                      <w:color w:val="auto"/>
                      <w:highlight w:val="none"/>
                      <w:lang w:val="en-US" w:eastAsia="zh-CN"/>
                    </w:rPr>
                    <w:t>11</w:t>
                  </w:r>
                </w:p>
              </w:tc>
              <w:tc>
                <w:tcPr>
                  <w:tcW w:w="239" w:type="pct"/>
                  <w:vMerge w:val="continue"/>
                  <w:tcBorders>
                    <w:tl2br w:val="nil"/>
                    <w:tr2bl w:val="nil"/>
                  </w:tcBorders>
                  <w:vAlign w:val="center"/>
                </w:tcPr>
                <w:p w14:paraId="2B1EB6B7">
                  <w:pPr>
                    <w:pStyle w:val="57"/>
                    <w:rPr>
                      <w:rFonts w:hint="eastAsia"/>
                      <w:color w:val="auto"/>
                      <w:highlight w:val="none"/>
                    </w:rPr>
                  </w:pPr>
                </w:p>
              </w:tc>
              <w:tc>
                <w:tcPr>
                  <w:tcW w:w="856" w:type="pct"/>
                  <w:tcBorders>
                    <w:tl2br w:val="nil"/>
                    <w:tr2bl w:val="nil"/>
                  </w:tcBorders>
                  <w:shd w:val="clear" w:color="auto" w:fill="auto"/>
                  <w:vAlign w:val="center"/>
                </w:tcPr>
                <w:p w14:paraId="5A6995CA">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color w:val="000000"/>
                      <w:kern w:val="2"/>
                      <w:sz w:val="21"/>
                      <w:szCs w:val="21"/>
                      <w:highlight w:val="none"/>
                      <w:lang w:val="en-US" w:eastAsia="zh-CN" w:bidi="ar-SA"/>
                    </w:rPr>
                    <w:t>自动钻攻丝一体机</w:t>
                  </w:r>
                  <w:r>
                    <w:rPr>
                      <w:rFonts w:hint="eastAsia" w:cs="Times New Roman"/>
                      <w:snapToGrid/>
                      <w:color w:val="000000"/>
                      <w:kern w:val="2"/>
                      <w:sz w:val="21"/>
                      <w:szCs w:val="21"/>
                      <w:highlight w:val="none"/>
                      <w:lang w:val="en-US" w:eastAsia="zh-CN" w:bidi="ar-SA"/>
                    </w:rPr>
                    <w:t>（3台）</w:t>
                  </w:r>
                </w:p>
              </w:tc>
              <w:tc>
                <w:tcPr>
                  <w:tcW w:w="545" w:type="pct"/>
                  <w:tcBorders>
                    <w:tl2br w:val="nil"/>
                    <w:tr2bl w:val="nil"/>
                  </w:tcBorders>
                  <w:shd w:val="clear" w:color="auto" w:fill="auto"/>
                  <w:vAlign w:val="center"/>
                </w:tcPr>
                <w:p w14:paraId="2CCF9E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p>
              </w:tc>
              <w:tc>
                <w:tcPr>
                  <w:tcW w:w="585" w:type="pct"/>
                  <w:tcBorders>
                    <w:tl2br w:val="nil"/>
                    <w:tr2bl w:val="nil"/>
                  </w:tcBorders>
                  <w:vAlign w:val="center"/>
                </w:tcPr>
                <w:p w14:paraId="707CE061">
                  <w:pPr>
                    <w:pStyle w:val="57"/>
                    <w:bidi w:val="0"/>
                    <w:rPr>
                      <w:rFonts w:hint="eastAsia"/>
                      <w:color w:val="auto"/>
                      <w:highlight w:val="none"/>
                    </w:rPr>
                  </w:pPr>
                  <w:r>
                    <w:rPr>
                      <w:rFonts w:hint="eastAsia"/>
                      <w:color w:val="auto"/>
                      <w:highlight w:val="none"/>
                      <w:lang w:val="en-US" w:eastAsia="zh-CN"/>
                    </w:rPr>
                    <w:t>85</w:t>
                  </w:r>
                  <w:r>
                    <w:rPr>
                      <w:rFonts w:hint="default"/>
                      <w:color w:val="auto"/>
                      <w:highlight w:val="none"/>
                    </w:rPr>
                    <w:t>（点声源组等效后</w:t>
                  </w:r>
                  <w:r>
                    <w:rPr>
                      <w:rFonts w:hint="eastAsia"/>
                      <w:color w:val="auto"/>
                      <w:highlight w:val="none"/>
                      <w:lang w:val="en-US" w:eastAsia="zh-CN"/>
                    </w:rPr>
                    <w:t>85</w:t>
                  </w:r>
                  <w:r>
                    <w:rPr>
                      <w:rFonts w:hint="default"/>
                      <w:color w:val="auto"/>
                      <w:highlight w:val="none"/>
                    </w:rPr>
                    <w:t>）</w:t>
                  </w:r>
                </w:p>
              </w:tc>
              <w:tc>
                <w:tcPr>
                  <w:tcW w:w="286" w:type="pct"/>
                  <w:vMerge w:val="continue"/>
                  <w:tcBorders>
                    <w:tl2br w:val="nil"/>
                    <w:tr2bl w:val="nil"/>
                  </w:tcBorders>
                  <w:vAlign w:val="center"/>
                </w:tcPr>
                <w:p w14:paraId="5FA150A5">
                  <w:pPr>
                    <w:pStyle w:val="57"/>
                    <w:rPr>
                      <w:color w:val="auto"/>
                      <w:highlight w:val="none"/>
                    </w:rPr>
                  </w:pPr>
                </w:p>
              </w:tc>
              <w:tc>
                <w:tcPr>
                  <w:tcW w:w="193" w:type="pct"/>
                  <w:tcBorders>
                    <w:tl2br w:val="nil"/>
                    <w:tr2bl w:val="nil"/>
                  </w:tcBorders>
                  <w:vAlign w:val="center"/>
                </w:tcPr>
                <w:p w14:paraId="16339AF3">
                  <w:pPr>
                    <w:pStyle w:val="57"/>
                    <w:bidi w:val="0"/>
                    <w:rPr>
                      <w:rFonts w:hint="eastAsia"/>
                      <w:color w:val="auto"/>
                      <w:highlight w:val="none"/>
                    </w:rPr>
                  </w:pPr>
                  <w:r>
                    <w:rPr>
                      <w:rFonts w:hint="eastAsia"/>
                      <w:color w:val="auto"/>
                      <w:highlight w:val="none"/>
                      <w:lang w:val="en-US" w:eastAsia="zh-CN"/>
                    </w:rPr>
                    <w:t>25</w:t>
                  </w:r>
                </w:p>
              </w:tc>
              <w:tc>
                <w:tcPr>
                  <w:tcW w:w="193" w:type="pct"/>
                  <w:tcBorders>
                    <w:tl2br w:val="nil"/>
                    <w:tr2bl w:val="nil"/>
                  </w:tcBorders>
                  <w:vAlign w:val="center"/>
                </w:tcPr>
                <w:p w14:paraId="3D8AA991">
                  <w:pPr>
                    <w:pStyle w:val="57"/>
                    <w:bidi w:val="0"/>
                    <w:rPr>
                      <w:rFonts w:hint="default"/>
                      <w:color w:val="auto"/>
                      <w:highlight w:val="none"/>
                      <w:lang w:val="en-US"/>
                    </w:rPr>
                  </w:pPr>
                  <w:r>
                    <w:rPr>
                      <w:rFonts w:hint="eastAsia"/>
                      <w:color w:val="auto"/>
                      <w:highlight w:val="none"/>
                      <w:lang w:val="en-US" w:eastAsia="zh-CN"/>
                    </w:rPr>
                    <w:t>90</w:t>
                  </w:r>
                </w:p>
              </w:tc>
              <w:tc>
                <w:tcPr>
                  <w:tcW w:w="194" w:type="pct"/>
                  <w:tcBorders>
                    <w:tl2br w:val="nil"/>
                    <w:tr2bl w:val="nil"/>
                  </w:tcBorders>
                  <w:vAlign w:val="center"/>
                </w:tcPr>
                <w:p w14:paraId="674E4610">
                  <w:pPr>
                    <w:pStyle w:val="57"/>
                    <w:bidi w:val="0"/>
                    <w:rPr>
                      <w:color w:val="auto"/>
                      <w:highlight w:val="none"/>
                    </w:rPr>
                  </w:pPr>
                  <w:r>
                    <w:rPr>
                      <w:rFonts w:hint="eastAsia"/>
                      <w:color w:val="auto"/>
                      <w:highlight w:val="none"/>
                      <w:lang w:val="en-US" w:eastAsia="zh-CN"/>
                    </w:rPr>
                    <w:t>1</w:t>
                  </w:r>
                </w:p>
              </w:tc>
              <w:tc>
                <w:tcPr>
                  <w:tcW w:w="156" w:type="pct"/>
                  <w:vMerge w:val="continue"/>
                  <w:tcBorders>
                    <w:tl2br w:val="nil"/>
                    <w:tr2bl w:val="nil"/>
                  </w:tcBorders>
                  <w:vAlign w:val="center"/>
                </w:tcPr>
                <w:p w14:paraId="265CE9D2">
                  <w:pPr>
                    <w:pStyle w:val="57"/>
                    <w:rPr>
                      <w:color w:val="auto"/>
                      <w:highlight w:val="none"/>
                    </w:rPr>
                  </w:pPr>
                </w:p>
              </w:tc>
              <w:tc>
                <w:tcPr>
                  <w:tcW w:w="341" w:type="pct"/>
                  <w:tcBorders>
                    <w:tl2br w:val="nil"/>
                    <w:tr2bl w:val="nil"/>
                  </w:tcBorders>
                  <w:vAlign w:val="center"/>
                </w:tcPr>
                <w:p w14:paraId="43135D90">
                  <w:pPr>
                    <w:pStyle w:val="57"/>
                    <w:bidi w:val="0"/>
                    <w:rPr>
                      <w:color w:val="auto"/>
                      <w:highlight w:val="none"/>
                    </w:rPr>
                  </w:pPr>
                  <w:r>
                    <w:rPr>
                      <w:rFonts w:hint="default"/>
                      <w:color w:val="auto"/>
                      <w:highlight w:val="none"/>
                    </w:rPr>
                    <w:t>20</w:t>
                  </w:r>
                </w:p>
              </w:tc>
              <w:tc>
                <w:tcPr>
                  <w:tcW w:w="243" w:type="pct"/>
                  <w:tcBorders>
                    <w:tl2br w:val="nil"/>
                    <w:tr2bl w:val="nil"/>
                  </w:tcBorders>
                  <w:vAlign w:val="center"/>
                </w:tcPr>
                <w:p w14:paraId="60B9C585">
                  <w:pPr>
                    <w:pStyle w:val="57"/>
                    <w:bidi w:val="0"/>
                    <w:rPr>
                      <w:color w:val="auto"/>
                      <w:highlight w:val="none"/>
                    </w:rPr>
                  </w:pPr>
                  <w:r>
                    <w:rPr>
                      <w:rFonts w:hint="default"/>
                      <w:color w:val="auto"/>
                      <w:highlight w:val="none"/>
                      <w:lang w:val="en-US" w:eastAsia="zh-CN"/>
                    </w:rPr>
                    <w:t xml:space="preserve">46.94 </w:t>
                  </w:r>
                </w:p>
              </w:tc>
              <w:tc>
                <w:tcPr>
                  <w:tcW w:w="243" w:type="pct"/>
                  <w:tcBorders>
                    <w:tl2br w:val="nil"/>
                    <w:tr2bl w:val="nil"/>
                  </w:tcBorders>
                  <w:vAlign w:val="center"/>
                </w:tcPr>
                <w:p w14:paraId="751FB281">
                  <w:pPr>
                    <w:pStyle w:val="57"/>
                    <w:bidi w:val="0"/>
                    <w:rPr>
                      <w:color w:val="auto"/>
                      <w:highlight w:val="none"/>
                    </w:rPr>
                  </w:pPr>
                  <w:r>
                    <w:rPr>
                      <w:rFonts w:hint="default"/>
                      <w:color w:val="auto"/>
                      <w:highlight w:val="none"/>
                      <w:lang w:val="en-US" w:eastAsia="zh-CN"/>
                    </w:rPr>
                    <w:t xml:space="preserve">46.98 </w:t>
                  </w:r>
                </w:p>
              </w:tc>
              <w:tc>
                <w:tcPr>
                  <w:tcW w:w="243" w:type="pct"/>
                  <w:tcBorders>
                    <w:tl2br w:val="nil"/>
                    <w:tr2bl w:val="nil"/>
                  </w:tcBorders>
                  <w:vAlign w:val="center"/>
                </w:tcPr>
                <w:p w14:paraId="633E0736">
                  <w:pPr>
                    <w:pStyle w:val="57"/>
                    <w:bidi w:val="0"/>
                    <w:rPr>
                      <w:color w:val="auto"/>
                      <w:highlight w:val="none"/>
                    </w:rPr>
                  </w:pPr>
                  <w:r>
                    <w:rPr>
                      <w:rFonts w:hint="default"/>
                      <w:color w:val="auto"/>
                      <w:highlight w:val="none"/>
                      <w:lang w:val="en-US" w:eastAsia="zh-CN"/>
                    </w:rPr>
                    <w:t xml:space="preserve">46.94 </w:t>
                  </w:r>
                </w:p>
              </w:tc>
              <w:tc>
                <w:tcPr>
                  <w:tcW w:w="246" w:type="pct"/>
                  <w:tcBorders>
                    <w:tl2br w:val="nil"/>
                    <w:tr2bl w:val="nil"/>
                  </w:tcBorders>
                  <w:vAlign w:val="center"/>
                </w:tcPr>
                <w:p w14:paraId="175FA471">
                  <w:pPr>
                    <w:pStyle w:val="57"/>
                    <w:bidi w:val="0"/>
                    <w:rPr>
                      <w:color w:val="auto"/>
                      <w:highlight w:val="none"/>
                    </w:rPr>
                  </w:pPr>
                  <w:r>
                    <w:rPr>
                      <w:rFonts w:hint="default"/>
                      <w:color w:val="auto"/>
                      <w:highlight w:val="none"/>
                      <w:lang w:val="en-US" w:eastAsia="zh-CN"/>
                    </w:rPr>
                    <w:t xml:space="preserve">46.94 </w:t>
                  </w:r>
                </w:p>
              </w:tc>
              <w:tc>
                <w:tcPr>
                  <w:tcW w:w="251" w:type="pct"/>
                  <w:tcBorders>
                    <w:tl2br w:val="nil"/>
                    <w:tr2bl w:val="nil"/>
                  </w:tcBorders>
                  <w:vAlign w:val="center"/>
                </w:tcPr>
                <w:p w14:paraId="630C2CF8">
                  <w:pPr>
                    <w:pStyle w:val="57"/>
                    <w:bidi w:val="0"/>
                    <w:rPr>
                      <w:color w:val="auto"/>
                      <w:highlight w:val="none"/>
                    </w:rPr>
                  </w:pPr>
                  <w:r>
                    <w:rPr>
                      <w:rFonts w:hint="default"/>
                      <w:color w:val="auto"/>
                      <w:highlight w:val="none"/>
                    </w:rPr>
                    <w:t>1m</w:t>
                  </w:r>
                </w:p>
              </w:tc>
            </w:tr>
            <w:tr w14:paraId="3778D0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179" w:type="pct"/>
                  <w:tcBorders>
                    <w:tl2br w:val="nil"/>
                    <w:tr2bl w:val="nil"/>
                  </w:tcBorders>
                  <w:vAlign w:val="center"/>
                </w:tcPr>
                <w:p w14:paraId="68F7304A">
                  <w:pPr>
                    <w:pStyle w:val="57"/>
                    <w:bidi w:val="0"/>
                    <w:rPr>
                      <w:rFonts w:hint="eastAsia"/>
                      <w:color w:val="auto"/>
                      <w:highlight w:val="none"/>
                      <w:lang w:val="en-US" w:eastAsia="zh-CN"/>
                    </w:rPr>
                  </w:pPr>
                  <w:r>
                    <w:rPr>
                      <w:rFonts w:hint="eastAsia"/>
                      <w:color w:val="auto"/>
                      <w:highlight w:val="none"/>
                      <w:lang w:val="en-US" w:eastAsia="zh-CN"/>
                    </w:rPr>
                    <w:t>12</w:t>
                  </w:r>
                </w:p>
              </w:tc>
              <w:tc>
                <w:tcPr>
                  <w:tcW w:w="239" w:type="pct"/>
                  <w:vMerge w:val="continue"/>
                  <w:tcBorders>
                    <w:tl2br w:val="nil"/>
                    <w:tr2bl w:val="nil"/>
                  </w:tcBorders>
                  <w:vAlign w:val="center"/>
                </w:tcPr>
                <w:p w14:paraId="1CCDFDE2">
                  <w:pPr>
                    <w:pStyle w:val="57"/>
                    <w:rPr>
                      <w:rFonts w:hint="eastAsia"/>
                      <w:color w:val="auto"/>
                      <w:highlight w:val="none"/>
                    </w:rPr>
                  </w:pPr>
                </w:p>
              </w:tc>
              <w:tc>
                <w:tcPr>
                  <w:tcW w:w="856" w:type="pct"/>
                  <w:tcBorders>
                    <w:tl2br w:val="nil"/>
                    <w:tr2bl w:val="nil"/>
                  </w:tcBorders>
                  <w:shd w:val="clear" w:color="auto" w:fill="auto"/>
                  <w:vAlign w:val="center"/>
                </w:tcPr>
                <w:p w14:paraId="059AF157">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color w:val="000000"/>
                      <w:kern w:val="2"/>
                      <w:sz w:val="21"/>
                      <w:szCs w:val="21"/>
                      <w:highlight w:val="none"/>
                      <w:lang w:val="en-US" w:eastAsia="zh-CN" w:bidi="ar-SA"/>
                    </w:rPr>
                    <w:t>钻头研磨机</w:t>
                  </w:r>
                  <w:r>
                    <w:rPr>
                      <w:rFonts w:hint="eastAsia" w:cs="Times New Roman"/>
                      <w:snapToGrid/>
                      <w:color w:val="000000"/>
                      <w:kern w:val="2"/>
                      <w:sz w:val="21"/>
                      <w:szCs w:val="21"/>
                      <w:highlight w:val="none"/>
                      <w:lang w:val="en-US" w:eastAsia="zh-CN" w:bidi="ar-SA"/>
                    </w:rPr>
                    <w:t>（3台）</w:t>
                  </w:r>
                </w:p>
              </w:tc>
              <w:tc>
                <w:tcPr>
                  <w:tcW w:w="545" w:type="pct"/>
                  <w:tcBorders>
                    <w:tl2br w:val="nil"/>
                    <w:tr2bl w:val="nil"/>
                  </w:tcBorders>
                  <w:shd w:val="clear" w:color="auto" w:fill="auto"/>
                  <w:vAlign w:val="center"/>
                </w:tcPr>
                <w:p w14:paraId="2C52C7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p>
              </w:tc>
              <w:tc>
                <w:tcPr>
                  <w:tcW w:w="585" w:type="pct"/>
                  <w:tcBorders>
                    <w:tl2br w:val="nil"/>
                    <w:tr2bl w:val="nil"/>
                  </w:tcBorders>
                  <w:vAlign w:val="center"/>
                </w:tcPr>
                <w:p w14:paraId="428302A4">
                  <w:pPr>
                    <w:pStyle w:val="57"/>
                    <w:bidi w:val="0"/>
                    <w:rPr>
                      <w:rFonts w:hint="eastAsia"/>
                      <w:color w:val="auto"/>
                      <w:highlight w:val="none"/>
                    </w:rPr>
                  </w:pPr>
                  <w:r>
                    <w:rPr>
                      <w:rFonts w:hint="eastAsia"/>
                      <w:color w:val="auto"/>
                      <w:highlight w:val="none"/>
                      <w:lang w:val="en-US" w:eastAsia="zh-CN"/>
                    </w:rPr>
                    <w:t>80</w:t>
                  </w:r>
                  <w:r>
                    <w:rPr>
                      <w:rFonts w:hint="default"/>
                      <w:color w:val="auto"/>
                      <w:highlight w:val="none"/>
                    </w:rPr>
                    <w:t>（点声源组等效后</w:t>
                  </w:r>
                  <w:r>
                    <w:rPr>
                      <w:rFonts w:hint="eastAsia"/>
                      <w:color w:val="auto"/>
                      <w:highlight w:val="none"/>
                      <w:lang w:val="en-US" w:eastAsia="zh-CN"/>
                    </w:rPr>
                    <w:t>80</w:t>
                  </w:r>
                  <w:r>
                    <w:rPr>
                      <w:rFonts w:hint="default"/>
                      <w:color w:val="auto"/>
                      <w:highlight w:val="none"/>
                    </w:rPr>
                    <w:t>）</w:t>
                  </w:r>
                </w:p>
              </w:tc>
              <w:tc>
                <w:tcPr>
                  <w:tcW w:w="286" w:type="pct"/>
                  <w:vMerge w:val="continue"/>
                  <w:tcBorders>
                    <w:tl2br w:val="nil"/>
                    <w:tr2bl w:val="nil"/>
                  </w:tcBorders>
                  <w:vAlign w:val="center"/>
                </w:tcPr>
                <w:p w14:paraId="6095383D">
                  <w:pPr>
                    <w:pStyle w:val="57"/>
                    <w:rPr>
                      <w:color w:val="auto"/>
                      <w:highlight w:val="none"/>
                    </w:rPr>
                  </w:pPr>
                </w:p>
              </w:tc>
              <w:tc>
                <w:tcPr>
                  <w:tcW w:w="193" w:type="pct"/>
                  <w:tcBorders>
                    <w:tl2br w:val="nil"/>
                    <w:tr2bl w:val="nil"/>
                  </w:tcBorders>
                  <w:vAlign w:val="center"/>
                </w:tcPr>
                <w:p w14:paraId="20C8F53E">
                  <w:pPr>
                    <w:pStyle w:val="57"/>
                    <w:bidi w:val="0"/>
                    <w:rPr>
                      <w:rFonts w:hint="default" w:eastAsia="宋体"/>
                      <w:color w:val="auto"/>
                      <w:highlight w:val="none"/>
                      <w:lang w:val="en-US" w:eastAsia="zh-CN"/>
                    </w:rPr>
                  </w:pPr>
                  <w:r>
                    <w:rPr>
                      <w:rFonts w:hint="eastAsia"/>
                      <w:color w:val="auto"/>
                      <w:highlight w:val="none"/>
                      <w:lang w:val="en-US" w:eastAsia="zh-CN"/>
                    </w:rPr>
                    <w:t>30</w:t>
                  </w:r>
                </w:p>
              </w:tc>
              <w:tc>
                <w:tcPr>
                  <w:tcW w:w="193" w:type="pct"/>
                  <w:tcBorders>
                    <w:tl2br w:val="nil"/>
                    <w:tr2bl w:val="nil"/>
                  </w:tcBorders>
                  <w:vAlign w:val="center"/>
                </w:tcPr>
                <w:p w14:paraId="7E7F9343">
                  <w:pPr>
                    <w:pStyle w:val="57"/>
                    <w:bidi w:val="0"/>
                    <w:rPr>
                      <w:rFonts w:hint="default"/>
                      <w:color w:val="auto"/>
                      <w:highlight w:val="none"/>
                      <w:lang w:val="en-US"/>
                    </w:rPr>
                  </w:pPr>
                  <w:r>
                    <w:rPr>
                      <w:rFonts w:hint="eastAsia"/>
                      <w:color w:val="auto"/>
                      <w:highlight w:val="none"/>
                      <w:lang w:val="en-US" w:eastAsia="zh-CN"/>
                    </w:rPr>
                    <w:t>90</w:t>
                  </w:r>
                </w:p>
              </w:tc>
              <w:tc>
                <w:tcPr>
                  <w:tcW w:w="194" w:type="pct"/>
                  <w:tcBorders>
                    <w:tl2br w:val="nil"/>
                    <w:tr2bl w:val="nil"/>
                  </w:tcBorders>
                  <w:vAlign w:val="center"/>
                </w:tcPr>
                <w:p w14:paraId="194A726E">
                  <w:pPr>
                    <w:pStyle w:val="57"/>
                    <w:bidi w:val="0"/>
                    <w:rPr>
                      <w:color w:val="auto"/>
                      <w:highlight w:val="none"/>
                    </w:rPr>
                  </w:pPr>
                  <w:r>
                    <w:rPr>
                      <w:rFonts w:hint="eastAsia"/>
                      <w:color w:val="auto"/>
                      <w:highlight w:val="none"/>
                      <w:lang w:val="en-US" w:eastAsia="zh-CN"/>
                    </w:rPr>
                    <w:t>1</w:t>
                  </w:r>
                </w:p>
              </w:tc>
              <w:tc>
                <w:tcPr>
                  <w:tcW w:w="156" w:type="pct"/>
                  <w:vMerge w:val="continue"/>
                  <w:tcBorders>
                    <w:tl2br w:val="nil"/>
                    <w:tr2bl w:val="nil"/>
                  </w:tcBorders>
                  <w:vAlign w:val="center"/>
                </w:tcPr>
                <w:p w14:paraId="26FFE0C6">
                  <w:pPr>
                    <w:pStyle w:val="57"/>
                    <w:rPr>
                      <w:color w:val="auto"/>
                      <w:highlight w:val="none"/>
                    </w:rPr>
                  </w:pPr>
                </w:p>
              </w:tc>
              <w:tc>
                <w:tcPr>
                  <w:tcW w:w="341" w:type="pct"/>
                  <w:tcBorders>
                    <w:tl2br w:val="nil"/>
                    <w:tr2bl w:val="nil"/>
                  </w:tcBorders>
                  <w:vAlign w:val="center"/>
                </w:tcPr>
                <w:p w14:paraId="6BC0D7FF">
                  <w:pPr>
                    <w:pStyle w:val="57"/>
                    <w:bidi w:val="0"/>
                    <w:rPr>
                      <w:color w:val="auto"/>
                      <w:highlight w:val="none"/>
                    </w:rPr>
                  </w:pPr>
                  <w:r>
                    <w:rPr>
                      <w:rFonts w:hint="default"/>
                      <w:color w:val="auto"/>
                      <w:highlight w:val="none"/>
                    </w:rPr>
                    <w:t>20</w:t>
                  </w:r>
                </w:p>
              </w:tc>
              <w:tc>
                <w:tcPr>
                  <w:tcW w:w="243" w:type="pct"/>
                  <w:tcBorders>
                    <w:tl2br w:val="nil"/>
                    <w:tr2bl w:val="nil"/>
                  </w:tcBorders>
                  <w:vAlign w:val="center"/>
                </w:tcPr>
                <w:p w14:paraId="44113EEC">
                  <w:pPr>
                    <w:pStyle w:val="57"/>
                    <w:bidi w:val="0"/>
                    <w:rPr>
                      <w:color w:val="auto"/>
                      <w:highlight w:val="none"/>
                    </w:rPr>
                  </w:pPr>
                  <w:r>
                    <w:rPr>
                      <w:rFonts w:hint="default"/>
                      <w:color w:val="auto"/>
                      <w:highlight w:val="none"/>
                      <w:lang w:val="en-US" w:eastAsia="zh-CN"/>
                    </w:rPr>
                    <w:t xml:space="preserve">41.94 </w:t>
                  </w:r>
                </w:p>
              </w:tc>
              <w:tc>
                <w:tcPr>
                  <w:tcW w:w="243" w:type="pct"/>
                  <w:tcBorders>
                    <w:tl2br w:val="nil"/>
                    <w:tr2bl w:val="nil"/>
                  </w:tcBorders>
                  <w:vAlign w:val="center"/>
                </w:tcPr>
                <w:p w14:paraId="720DAD44">
                  <w:pPr>
                    <w:pStyle w:val="57"/>
                    <w:bidi w:val="0"/>
                    <w:rPr>
                      <w:color w:val="auto"/>
                      <w:highlight w:val="none"/>
                    </w:rPr>
                  </w:pPr>
                  <w:r>
                    <w:rPr>
                      <w:rFonts w:hint="default"/>
                      <w:color w:val="auto"/>
                      <w:highlight w:val="none"/>
                      <w:lang w:val="en-US" w:eastAsia="zh-CN"/>
                    </w:rPr>
                    <w:t xml:space="preserve">41.94 </w:t>
                  </w:r>
                </w:p>
              </w:tc>
              <w:tc>
                <w:tcPr>
                  <w:tcW w:w="243" w:type="pct"/>
                  <w:tcBorders>
                    <w:tl2br w:val="nil"/>
                    <w:tr2bl w:val="nil"/>
                  </w:tcBorders>
                  <w:vAlign w:val="center"/>
                </w:tcPr>
                <w:p w14:paraId="4F0A7D76">
                  <w:pPr>
                    <w:pStyle w:val="57"/>
                    <w:bidi w:val="0"/>
                    <w:rPr>
                      <w:color w:val="auto"/>
                      <w:highlight w:val="none"/>
                    </w:rPr>
                  </w:pPr>
                  <w:r>
                    <w:rPr>
                      <w:rFonts w:hint="default"/>
                      <w:color w:val="auto"/>
                      <w:highlight w:val="none"/>
                      <w:lang w:val="en-US" w:eastAsia="zh-CN"/>
                    </w:rPr>
                    <w:t xml:space="preserve">41.94 </w:t>
                  </w:r>
                </w:p>
              </w:tc>
              <w:tc>
                <w:tcPr>
                  <w:tcW w:w="246" w:type="pct"/>
                  <w:tcBorders>
                    <w:tl2br w:val="nil"/>
                    <w:tr2bl w:val="nil"/>
                  </w:tcBorders>
                  <w:vAlign w:val="center"/>
                </w:tcPr>
                <w:p w14:paraId="7E56C506">
                  <w:pPr>
                    <w:pStyle w:val="57"/>
                    <w:bidi w:val="0"/>
                    <w:rPr>
                      <w:color w:val="auto"/>
                      <w:highlight w:val="none"/>
                    </w:rPr>
                  </w:pPr>
                  <w:r>
                    <w:rPr>
                      <w:rFonts w:hint="default"/>
                      <w:color w:val="auto"/>
                      <w:highlight w:val="none"/>
                      <w:lang w:val="en-US" w:eastAsia="zh-CN"/>
                    </w:rPr>
                    <w:t xml:space="preserve">41.98 </w:t>
                  </w:r>
                </w:p>
              </w:tc>
              <w:tc>
                <w:tcPr>
                  <w:tcW w:w="251" w:type="pct"/>
                  <w:tcBorders>
                    <w:tl2br w:val="nil"/>
                    <w:tr2bl w:val="nil"/>
                  </w:tcBorders>
                  <w:vAlign w:val="center"/>
                </w:tcPr>
                <w:p w14:paraId="5B42AC74">
                  <w:pPr>
                    <w:pStyle w:val="57"/>
                    <w:bidi w:val="0"/>
                    <w:rPr>
                      <w:color w:val="auto"/>
                      <w:highlight w:val="none"/>
                    </w:rPr>
                  </w:pPr>
                  <w:r>
                    <w:rPr>
                      <w:rFonts w:hint="default"/>
                      <w:color w:val="auto"/>
                      <w:highlight w:val="none"/>
                    </w:rPr>
                    <w:t>1m</w:t>
                  </w:r>
                </w:p>
              </w:tc>
            </w:tr>
            <w:tr w14:paraId="04637F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179" w:type="pct"/>
                  <w:tcBorders>
                    <w:tl2br w:val="nil"/>
                    <w:tr2bl w:val="nil"/>
                  </w:tcBorders>
                  <w:vAlign w:val="center"/>
                </w:tcPr>
                <w:p w14:paraId="6ABD8677">
                  <w:pPr>
                    <w:pStyle w:val="57"/>
                    <w:bidi w:val="0"/>
                    <w:rPr>
                      <w:rFonts w:hint="eastAsia"/>
                      <w:color w:val="auto"/>
                      <w:highlight w:val="none"/>
                      <w:lang w:val="en-US" w:eastAsia="zh-CN"/>
                    </w:rPr>
                  </w:pPr>
                  <w:r>
                    <w:rPr>
                      <w:rFonts w:hint="eastAsia"/>
                      <w:color w:val="auto"/>
                      <w:highlight w:val="none"/>
                      <w:lang w:val="en-US" w:eastAsia="zh-CN"/>
                    </w:rPr>
                    <w:t>13</w:t>
                  </w:r>
                </w:p>
              </w:tc>
              <w:tc>
                <w:tcPr>
                  <w:tcW w:w="239" w:type="pct"/>
                  <w:vMerge w:val="continue"/>
                  <w:tcBorders>
                    <w:tl2br w:val="nil"/>
                    <w:tr2bl w:val="nil"/>
                  </w:tcBorders>
                  <w:vAlign w:val="center"/>
                </w:tcPr>
                <w:p w14:paraId="0C772410">
                  <w:pPr>
                    <w:pStyle w:val="57"/>
                    <w:rPr>
                      <w:rFonts w:hint="eastAsia"/>
                      <w:color w:val="auto"/>
                      <w:highlight w:val="none"/>
                    </w:rPr>
                  </w:pPr>
                </w:p>
              </w:tc>
              <w:tc>
                <w:tcPr>
                  <w:tcW w:w="856" w:type="pct"/>
                  <w:tcBorders>
                    <w:tl2br w:val="nil"/>
                    <w:tr2bl w:val="nil"/>
                  </w:tcBorders>
                  <w:shd w:val="clear" w:color="auto" w:fill="auto"/>
                  <w:vAlign w:val="center"/>
                </w:tcPr>
                <w:p w14:paraId="4EF16554">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color w:val="000000"/>
                      <w:kern w:val="2"/>
                      <w:sz w:val="21"/>
                      <w:szCs w:val="21"/>
                      <w:highlight w:val="none"/>
                      <w:lang w:val="en-US" w:eastAsia="zh-CN" w:bidi="ar-SA"/>
                    </w:rPr>
                    <w:t>抛丸机</w:t>
                  </w:r>
                  <w:r>
                    <w:rPr>
                      <w:rFonts w:hint="eastAsia" w:cs="Times New Roman"/>
                      <w:snapToGrid/>
                      <w:color w:val="000000"/>
                      <w:kern w:val="2"/>
                      <w:sz w:val="21"/>
                      <w:szCs w:val="21"/>
                      <w:highlight w:val="none"/>
                      <w:lang w:val="en-US" w:eastAsia="zh-CN" w:bidi="ar-SA"/>
                    </w:rPr>
                    <w:t>（3台）</w:t>
                  </w:r>
                </w:p>
              </w:tc>
              <w:tc>
                <w:tcPr>
                  <w:tcW w:w="545" w:type="pct"/>
                  <w:tcBorders>
                    <w:tl2br w:val="nil"/>
                    <w:tr2bl w:val="nil"/>
                  </w:tcBorders>
                  <w:shd w:val="clear" w:color="auto" w:fill="auto"/>
                  <w:vAlign w:val="center"/>
                </w:tcPr>
                <w:p w14:paraId="10731E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ZMD-PWJ-1520-8</w:t>
                  </w:r>
                </w:p>
              </w:tc>
              <w:tc>
                <w:tcPr>
                  <w:tcW w:w="585" w:type="pct"/>
                  <w:tcBorders>
                    <w:tl2br w:val="nil"/>
                    <w:tr2bl w:val="nil"/>
                  </w:tcBorders>
                  <w:vAlign w:val="center"/>
                </w:tcPr>
                <w:p w14:paraId="484F56AA">
                  <w:pPr>
                    <w:pStyle w:val="57"/>
                    <w:bidi w:val="0"/>
                    <w:rPr>
                      <w:rFonts w:hint="eastAsia"/>
                      <w:color w:val="auto"/>
                      <w:highlight w:val="none"/>
                    </w:rPr>
                  </w:pPr>
                  <w:r>
                    <w:rPr>
                      <w:rFonts w:hint="eastAsia"/>
                      <w:color w:val="auto"/>
                      <w:highlight w:val="none"/>
                      <w:lang w:val="en-US" w:eastAsia="zh-CN"/>
                    </w:rPr>
                    <w:t>80</w:t>
                  </w:r>
                  <w:r>
                    <w:rPr>
                      <w:rFonts w:hint="default"/>
                      <w:color w:val="auto"/>
                      <w:highlight w:val="none"/>
                    </w:rPr>
                    <w:t>（点声源组等效后</w:t>
                  </w:r>
                  <w:r>
                    <w:rPr>
                      <w:rFonts w:hint="eastAsia"/>
                      <w:color w:val="auto"/>
                      <w:highlight w:val="none"/>
                      <w:lang w:val="en-US" w:eastAsia="zh-CN"/>
                    </w:rPr>
                    <w:t>80</w:t>
                  </w:r>
                  <w:r>
                    <w:rPr>
                      <w:rFonts w:hint="default"/>
                      <w:color w:val="auto"/>
                      <w:highlight w:val="none"/>
                    </w:rPr>
                    <w:t>）</w:t>
                  </w:r>
                </w:p>
              </w:tc>
              <w:tc>
                <w:tcPr>
                  <w:tcW w:w="286" w:type="pct"/>
                  <w:vMerge w:val="continue"/>
                  <w:tcBorders>
                    <w:tl2br w:val="nil"/>
                    <w:tr2bl w:val="nil"/>
                  </w:tcBorders>
                  <w:vAlign w:val="center"/>
                </w:tcPr>
                <w:p w14:paraId="3F0219BF">
                  <w:pPr>
                    <w:pStyle w:val="57"/>
                    <w:rPr>
                      <w:color w:val="auto"/>
                      <w:highlight w:val="none"/>
                    </w:rPr>
                  </w:pPr>
                </w:p>
              </w:tc>
              <w:tc>
                <w:tcPr>
                  <w:tcW w:w="193" w:type="pct"/>
                  <w:tcBorders>
                    <w:tl2br w:val="nil"/>
                    <w:tr2bl w:val="nil"/>
                  </w:tcBorders>
                  <w:vAlign w:val="center"/>
                </w:tcPr>
                <w:p w14:paraId="72577A0B">
                  <w:pPr>
                    <w:pStyle w:val="57"/>
                    <w:bidi w:val="0"/>
                    <w:rPr>
                      <w:rFonts w:hint="default"/>
                      <w:color w:val="auto"/>
                      <w:highlight w:val="none"/>
                      <w:lang w:val="en-US"/>
                    </w:rPr>
                  </w:pPr>
                  <w:r>
                    <w:rPr>
                      <w:rFonts w:hint="eastAsia"/>
                      <w:color w:val="auto"/>
                      <w:highlight w:val="none"/>
                      <w:lang w:val="en-US" w:eastAsia="zh-CN"/>
                    </w:rPr>
                    <w:t>60</w:t>
                  </w:r>
                </w:p>
              </w:tc>
              <w:tc>
                <w:tcPr>
                  <w:tcW w:w="193" w:type="pct"/>
                  <w:tcBorders>
                    <w:tl2br w:val="nil"/>
                    <w:tr2bl w:val="nil"/>
                  </w:tcBorders>
                  <w:vAlign w:val="center"/>
                </w:tcPr>
                <w:p w14:paraId="2D699E56">
                  <w:pPr>
                    <w:pStyle w:val="57"/>
                    <w:bidi w:val="0"/>
                    <w:rPr>
                      <w:rFonts w:hint="default"/>
                      <w:color w:val="auto"/>
                      <w:highlight w:val="none"/>
                      <w:lang w:val="en-US"/>
                    </w:rPr>
                  </w:pPr>
                  <w:r>
                    <w:rPr>
                      <w:rFonts w:hint="eastAsia"/>
                      <w:color w:val="auto"/>
                      <w:highlight w:val="none"/>
                      <w:lang w:val="en-US" w:eastAsia="zh-CN"/>
                    </w:rPr>
                    <w:t>95</w:t>
                  </w:r>
                </w:p>
              </w:tc>
              <w:tc>
                <w:tcPr>
                  <w:tcW w:w="194" w:type="pct"/>
                  <w:tcBorders>
                    <w:tl2br w:val="nil"/>
                    <w:tr2bl w:val="nil"/>
                  </w:tcBorders>
                  <w:vAlign w:val="center"/>
                </w:tcPr>
                <w:p w14:paraId="7FFEFD6A">
                  <w:pPr>
                    <w:pStyle w:val="57"/>
                    <w:bidi w:val="0"/>
                    <w:rPr>
                      <w:color w:val="auto"/>
                      <w:highlight w:val="none"/>
                    </w:rPr>
                  </w:pPr>
                  <w:r>
                    <w:rPr>
                      <w:rFonts w:hint="eastAsia"/>
                      <w:color w:val="auto"/>
                      <w:highlight w:val="none"/>
                      <w:lang w:val="en-US" w:eastAsia="zh-CN"/>
                    </w:rPr>
                    <w:t>1</w:t>
                  </w:r>
                </w:p>
              </w:tc>
              <w:tc>
                <w:tcPr>
                  <w:tcW w:w="156" w:type="pct"/>
                  <w:vMerge w:val="continue"/>
                  <w:tcBorders>
                    <w:tl2br w:val="nil"/>
                    <w:tr2bl w:val="nil"/>
                  </w:tcBorders>
                  <w:vAlign w:val="center"/>
                </w:tcPr>
                <w:p w14:paraId="67A9BA3D">
                  <w:pPr>
                    <w:pStyle w:val="57"/>
                    <w:rPr>
                      <w:color w:val="auto"/>
                      <w:highlight w:val="none"/>
                    </w:rPr>
                  </w:pPr>
                </w:p>
              </w:tc>
              <w:tc>
                <w:tcPr>
                  <w:tcW w:w="341" w:type="pct"/>
                  <w:tcBorders>
                    <w:tl2br w:val="nil"/>
                    <w:tr2bl w:val="nil"/>
                  </w:tcBorders>
                  <w:vAlign w:val="center"/>
                </w:tcPr>
                <w:p w14:paraId="5064B5F5">
                  <w:pPr>
                    <w:pStyle w:val="57"/>
                    <w:bidi w:val="0"/>
                    <w:rPr>
                      <w:color w:val="auto"/>
                      <w:highlight w:val="none"/>
                    </w:rPr>
                  </w:pPr>
                  <w:r>
                    <w:rPr>
                      <w:rFonts w:hint="default"/>
                      <w:color w:val="auto"/>
                      <w:highlight w:val="none"/>
                    </w:rPr>
                    <w:t>20</w:t>
                  </w:r>
                </w:p>
              </w:tc>
              <w:tc>
                <w:tcPr>
                  <w:tcW w:w="243" w:type="pct"/>
                  <w:tcBorders>
                    <w:tl2br w:val="nil"/>
                    <w:tr2bl w:val="nil"/>
                  </w:tcBorders>
                  <w:vAlign w:val="center"/>
                </w:tcPr>
                <w:p w14:paraId="55A79411">
                  <w:pPr>
                    <w:pStyle w:val="57"/>
                    <w:bidi w:val="0"/>
                    <w:rPr>
                      <w:color w:val="auto"/>
                      <w:highlight w:val="none"/>
                    </w:rPr>
                  </w:pPr>
                  <w:r>
                    <w:rPr>
                      <w:rFonts w:hint="default"/>
                      <w:color w:val="auto"/>
                      <w:highlight w:val="none"/>
                      <w:lang w:val="en-US" w:eastAsia="zh-CN"/>
                    </w:rPr>
                    <w:t xml:space="preserve">47.96 </w:t>
                  </w:r>
                </w:p>
              </w:tc>
              <w:tc>
                <w:tcPr>
                  <w:tcW w:w="243" w:type="pct"/>
                  <w:tcBorders>
                    <w:tl2br w:val="nil"/>
                    <w:tr2bl w:val="nil"/>
                  </w:tcBorders>
                  <w:vAlign w:val="center"/>
                </w:tcPr>
                <w:p w14:paraId="387A0A29">
                  <w:pPr>
                    <w:pStyle w:val="57"/>
                    <w:bidi w:val="0"/>
                    <w:rPr>
                      <w:color w:val="auto"/>
                      <w:highlight w:val="none"/>
                    </w:rPr>
                  </w:pPr>
                  <w:r>
                    <w:rPr>
                      <w:rFonts w:hint="default"/>
                      <w:color w:val="auto"/>
                      <w:highlight w:val="none"/>
                      <w:lang w:val="en-US" w:eastAsia="zh-CN"/>
                    </w:rPr>
                    <w:t xml:space="preserve">47.96 </w:t>
                  </w:r>
                </w:p>
              </w:tc>
              <w:tc>
                <w:tcPr>
                  <w:tcW w:w="243" w:type="pct"/>
                  <w:tcBorders>
                    <w:tl2br w:val="nil"/>
                    <w:tr2bl w:val="nil"/>
                  </w:tcBorders>
                  <w:vAlign w:val="center"/>
                </w:tcPr>
                <w:p w14:paraId="421573B4">
                  <w:pPr>
                    <w:pStyle w:val="57"/>
                    <w:bidi w:val="0"/>
                    <w:rPr>
                      <w:color w:val="auto"/>
                      <w:highlight w:val="none"/>
                    </w:rPr>
                  </w:pPr>
                  <w:r>
                    <w:rPr>
                      <w:rFonts w:hint="default"/>
                      <w:color w:val="auto"/>
                      <w:highlight w:val="none"/>
                      <w:lang w:val="en-US" w:eastAsia="zh-CN"/>
                    </w:rPr>
                    <w:t xml:space="preserve">47.96 </w:t>
                  </w:r>
                </w:p>
              </w:tc>
              <w:tc>
                <w:tcPr>
                  <w:tcW w:w="246" w:type="pct"/>
                  <w:tcBorders>
                    <w:tl2br w:val="nil"/>
                    <w:tr2bl w:val="nil"/>
                  </w:tcBorders>
                  <w:vAlign w:val="center"/>
                </w:tcPr>
                <w:p w14:paraId="2BB0AA09">
                  <w:pPr>
                    <w:pStyle w:val="57"/>
                    <w:bidi w:val="0"/>
                    <w:rPr>
                      <w:color w:val="auto"/>
                      <w:highlight w:val="none"/>
                    </w:rPr>
                  </w:pPr>
                  <w:r>
                    <w:rPr>
                      <w:rFonts w:hint="default"/>
                      <w:color w:val="auto"/>
                      <w:highlight w:val="none"/>
                      <w:lang w:val="en-US" w:eastAsia="zh-CN"/>
                    </w:rPr>
                    <w:t xml:space="preserve">48.29 </w:t>
                  </w:r>
                </w:p>
              </w:tc>
              <w:tc>
                <w:tcPr>
                  <w:tcW w:w="251" w:type="pct"/>
                  <w:tcBorders>
                    <w:tl2br w:val="nil"/>
                    <w:tr2bl w:val="nil"/>
                  </w:tcBorders>
                  <w:vAlign w:val="center"/>
                </w:tcPr>
                <w:p w14:paraId="7220A608">
                  <w:pPr>
                    <w:pStyle w:val="57"/>
                    <w:bidi w:val="0"/>
                    <w:rPr>
                      <w:color w:val="auto"/>
                      <w:highlight w:val="none"/>
                    </w:rPr>
                  </w:pPr>
                  <w:r>
                    <w:rPr>
                      <w:rFonts w:hint="default"/>
                      <w:color w:val="auto"/>
                      <w:highlight w:val="none"/>
                    </w:rPr>
                    <w:t>1m</w:t>
                  </w:r>
                </w:p>
              </w:tc>
            </w:tr>
            <w:tr w14:paraId="0AF724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179" w:type="pct"/>
                  <w:tcBorders>
                    <w:tl2br w:val="nil"/>
                    <w:tr2bl w:val="nil"/>
                  </w:tcBorders>
                  <w:vAlign w:val="center"/>
                </w:tcPr>
                <w:p w14:paraId="0951DBBD">
                  <w:pPr>
                    <w:pStyle w:val="57"/>
                    <w:bidi w:val="0"/>
                    <w:rPr>
                      <w:rFonts w:hint="eastAsia"/>
                      <w:color w:val="auto"/>
                      <w:highlight w:val="none"/>
                      <w:lang w:val="en-US" w:eastAsia="zh-CN"/>
                    </w:rPr>
                  </w:pPr>
                  <w:r>
                    <w:rPr>
                      <w:rFonts w:hint="eastAsia"/>
                      <w:color w:val="auto"/>
                      <w:highlight w:val="none"/>
                      <w:lang w:val="en-US" w:eastAsia="zh-CN"/>
                    </w:rPr>
                    <w:t>14</w:t>
                  </w:r>
                </w:p>
              </w:tc>
              <w:tc>
                <w:tcPr>
                  <w:tcW w:w="239" w:type="pct"/>
                  <w:vMerge w:val="continue"/>
                  <w:tcBorders>
                    <w:tl2br w:val="nil"/>
                    <w:tr2bl w:val="nil"/>
                  </w:tcBorders>
                  <w:vAlign w:val="center"/>
                </w:tcPr>
                <w:p w14:paraId="17452F1A">
                  <w:pPr>
                    <w:pStyle w:val="57"/>
                    <w:rPr>
                      <w:rFonts w:hint="eastAsia"/>
                      <w:color w:val="auto"/>
                      <w:highlight w:val="none"/>
                    </w:rPr>
                  </w:pPr>
                </w:p>
              </w:tc>
              <w:tc>
                <w:tcPr>
                  <w:tcW w:w="856" w:type="pct"/>
                  <w:tcBorders>
                    <w:tl2br w:val="nil"/>
                    <w:tr2bl w:val="nil"/>
                  </w:tcBorders>
                  <w:shd w:val="clear" w:color="auto" w:fill="auto"/>
                  <w:vAlign w:val="center"/>
                </w:tcPr>
                <w:p w14:paraId="0DFC0F76">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color w:val="000000"/>
                      <w:kern w:val="2"/>
                      <w:sz w:val="21"/>
                      <w:szCs w:val="21"/>
                      <w:highlight w:val="none"/>
                      <w:lang w:val="en-US" w:eastAsia="zh-CN" w:bidi="ar-SA"/>
                    </w:rPr>
                    <w:t>侧板自动焊</w:t>
                  </w:r>
                  <w:r>
                    <w:rPr>
                      <w:rFonts w:hint="eastAsia" w:cs="Times New Roman"/>
                      <w:snapToGrid/>
                      <w:color w:val="000000"/>
                      <w:kern w:val="2"/>
                      <w:sz w:val="21"/>
                      <w:szCs w:val="21"/>
                      <w:highlight w:val="none"/>
                      <w:lang w:val="en-US" w:eastAsia="zh-CN" w:bidi="ar-SA"/>
                    </w:rPr>
                    <w:t>（7台）</w:t>
                  </w:r>
                </w:p>
              </w:tc>
              <w:tc>
                <w:tcPr>
                  <w:tcW w:w="545" w:type="pct"/>
                  <w:tcBorders>
                    <w:tl2br w:val="nil"/>
                    <w:tr2bl w:val="nil"/>
                  </w:tcBorders>
                  <w:shd w:val="clear" w:color="auto" w:fill="auto"/>
                  <w:vAlign w:val="center"/>
                </w:tcPr>
                <w:p w14:paraId="75376B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p>
              </w:tc>
              <w:tc>
                <w:tcPr>
                  <w:tcW w:w="585" w:type="pct"/>
                  <w:tcBorders>
                    <w:tl2br w:val="nil"/>
                    <w:tr2bl w:val="nil"/>
                  </w:tcBorders>
                  <w:vAlign w:val="center"/>
                </w:tcPr>
                <w:p w14:paraId="6542791C">
                  <w:pPr>
                    <w:pStyle w:val="57"/>
                    <w:bidi w:val="0"/>
                    <w:rPr>
                      <w:rFonts w:hint="eastAsia"/>
                      <w:color w:val="auto"/>
                      <w:highlight w:val="none"/>
                    </w:rPr>
                  </w:pPr>
                  <w:r>
                    <w:rPr>
                      <w:rFonts w:hint="eastAsia"/>
                      <w:color w:val="auto"/>
                      <w:highlight w:val="none"/>
                      <w:lang w:val="en-US" w:eastAsia="zh-CN"/>
                    </w:rPr>
                    <w:t>80</w:t>
                  </w:r>
                  <w:r>
                    <w:rPr>
                      <w:rFonts w:hint="default"/>
                      <w:color w:val="auto"/>
                      <w:highlight w:val="none"/>
                    </w:rPr>
                    <w:t>（点声源组等效后</w:t>
                  </w:r>
                  <w:r>
                    <w:rPr>
                      <w:rFonts w:hint="eastAsia"/>
                      <w:color w:val="auto"/>
                      <w:highlight w:val="none"/>
                      <w:lang w:val="en-US" w:eastAsia="zh-CN"/>
                    </w:rPr>
                    <w:t>80</w:t>
                  </w:r>
                  <w:r>
                    <w:rPr>
                      <w:rFonts w:hint="default"/>
                      <w:color w:val="auto"/>
                      <w:highlight w:val="none"/>
                    </w:rPr>
                    <w:t>）</w:t>
                  </w:r>
                </w:p>
              </w:tc>
              <w:tc>
                <w:tcPr>
                  <w:tcW w:w="286" w:type="pct"/>
                  <w:vMerge w:val="continue"/>
                  <w:tcBorders>
                    <w:tl2br w:val="nil"/>
                    <w:tr2bl w:val="nil"/>
                  </w:tcBorders>
                  <w:vAlign w:val="center"/>
                </w:tcPr>
                <w:p w14:paraId="724E7AC4">
                  <w:pPr>
                    <w:pStyle w:val="57"/>
                    <w:rPr>
                      <w:color w:val="auto"/>
                      <w:highlight w:val="none"/>
                    </w:rPr>
                  </w:pPr>
                </w:p>
              </w:tc>
              <w:tc>
                <w:tcPr>
                  <w:tcW w:w="193" w:type="pct"/>
                  <w:tcBorders>
                    <w:tl2br w:val="nil"/>
                    <w:tr2bl w:val="nil"/>
                  </w:tcBorders>
                  <w:vAlign w:val="center"/>
                </w:tcPr>
                <w:p w14:paraId="14EF45CA">
                  <w:pPr>
                    <w:pStyle w:val="57"/>
                    <w:bidi w:val="0"/>
                    <w:rPr>
                      <w:rFonts w:hint="default"/>
                      <w:color w:val="auto"/>
                      <w:highlight w:val="none"/>
                      <w:lang w:val="en-US"/>
                    </w:rPr>
                  </w:pPr>
                  <w:r>
                    <w:rPr>
                      <w:rFonts w:hint="eastAsia"/>
                      <w:color w:val="auto"/>
                      <w:highlight w:val="none"/>
                      <w:lang w:val="en-US" w:eastAsia="zh-CN"/>
                    </w:rPr>
                    <w:t>65</w:t>
                  </w:r>
                </w:p>
              </w:tc>
              <w:tc>
                <w:tcPr>
                  <w:tcW w:w="193" w:type="pct"/>
                  <w:tcBorders>
                    <w:tl2br w:val="nil"/>
                    <w:tr2bl w:val="nil"/>
                  </w:tcBorders>
                  <w:vAlign w:val="center"/>
                </w:tcPr>
                <w:p w14:paraId="6439E8AD">
                  <w:pPr>
                    <w:pStyle w:val="57"/>
                    <w:bidi w:val="0"/>
                    <w:rPr>
                      <w:rFonts w:hint="default"/>
                      <w:color w:val="auto"/>
                      <w:highlight w:val="none"/>
                      <w:lang w:val="en-US"/>
                    </w:rPr>
                  </w:pPr>
                  <w:r>
                    <w:rPr>
                      <w:rFonts w:hint="eastAsia"/>
                      <w:color w:val="auto"/>
                      <w:highlight w:val="none"/>
                      <w:lang w:val="en-US" w:eastAsia="zh-CN"/>
                    </w:rPr>
                    <w:t>85</w:t>
                  </w:r>
                </w:p>
              </w:tc>
              <w:tc>
                <w:tcPr>
                  <w:tcW w:w="194" w:type="pct"/>
                  <w:tcBorders>
                    <w:tl2br w:val="nil"/>
                    <w:tr2bl w:val="nil"/>
                  </w:tcBorders>
                  <w:vAlign w:val="center"/>
                </w:tcPr>
                <w:p w14:paraId="456D00BA">
                  <w:pPr>
                    <w:pStyle w:val="57"/>
                    <w:bidi w:val="0"/>
                    <w:rPr>
                      <w:color w:val="auto"/>
                      <w:highlight w:val="none"/>
                    </w:rPr>
                  </w:pPr>
                  <w:r>
                    <w:rPr>
                      <w:rFonts w:hint="eastAsia"/>
                      <w:color w:val="auto"/>
                      <w:highlight w:val="none"/>
                      <w:lang w:val="en-US" w:eastAsia="zh-CN"/>
                    </w:rPr>
                    <w:t>1</w:t>
                  </w:r>
                </w:p>
              </w:tc>
              <w:tc>
                <w:tcPr>
                  <w:tcW w:w="156" w:type="pct"/>
                  <w:vMerge w:val="continue"/>
                  <w:tcBorders>
                    <w:tl2br w:val="nil"/>
                    <w:tr2bl w:val="nil"/>
                  </w:tcBorders>
                  <w:vAlign w:val="center"/>
                </w:tcPr>
                <w:p w14:paraId="4CC208D3">
                  <w:pPr>
                    <w:pStyle w:val="57"/>
                    <w:rPr>
                      <w:color w:val="auto"/>
                      <w:highlight w:val="none"/>
                    </w:rPr>
                  </w:pPr>
                </w:p>
              </w:tc>
              <w:tc>
                <w:tcPr>
                  <w:tcW w:w="341" w:type="pct"/>
                  <w:tcBorders>
                    <w:tl2br w:val="nil"/>
                    <w:tr2bl w:val="nil"/>
                  </w:tcBorders>
                  <w:vAlign w:val="center"/>
                </w:tcPr>
                <w:p w14:paraId="6E7FD9BD">
                  <w:pPr>
                    <w:pStyle w:val="57"/>
                    <w:bidi w:val="0"/>
                    <w:rPr>
                      <w:color w:val="auto"/>
                      <w:highlight w:val="none"/>
                    </w:rPr>
                  </w:pPr>
                  <w:r>
                    <w:rPr>
                      <w:rFonts w:hint="default"/>
                      <w:color w:val="auto"/>
                      <w:highlight w:val="none"/>
                    </w:rPr>
                    <w:t>20</w:t>
                  </w:r>
                </w:p>
              </w:tc>
              <w:tc>
                <w:tcPr>
                  <w:tcW w:w="243" w:type="pct"/>
                  <w:tcBorders>
                    <w:tl2br w:val="nil"/>
                    <w:tr2bl w:val="nil"/>
                  </w:tcBorders>
                  <w:vAlign w:val="center"/>
                </w:tcPr>
                <w:p w14:paraId="765B68C8">
                  <w:pPr>
                    <w:pStyle w:val="57"/>
                    <w:bidi w:val="0"/>
                    <w:rPr>
                      <w:color w:val="auto"/>
                      <w:highlight w:val="none"/>
                    </w:rPr>
                  </w:pPr>
                  <w:r>
                    <w:rPr>
                      <w:rFonts w:hint="default"/>
                      <w:color w:val="auto"/>
                      <w:highlight w:val="none"/>
                      <w:lang w:val="en-US" w:eastAsia="zh-CN"/>
                    </w:rPr>
                    <w:t xml:space="preserve">41.97 </w:t>
                  </w:r>
                </w:p>
              </w:tc>
              <w:tc>
                <w:tcPr>
                  <w:tcW w:w="243" w:type="pct"/>
                  <w:tcBorders>
                    <w:tl2br w:val="nil"/>
                    <w:tr2bl w:val="nil"/>
                  </w:tcBorders>
                  <w:vAlign w:val="center"/>
                </w:tcPr>
                <w:p w14:paraId="40CB6950">
                  <w:pPr>
                    <w:pStyle w:val="57"/>
                    <w:bidi w:val="0"/>
                    <w:rPr>
                      <w:color w:val="auto"/>
                      <w:highlight w:val="none"/>
                    </w:rPr>
                  </w:pPr>
                  <w:r>
                    <w:rPr>
                      <w:rFonts w:hint="default"/>
                      <w:color w:val="auto"/>
                      <w:highlight w:val="none"/>
                      <w:lang w:val="en-US" w:eastAsia="zh-CN"/>
                    </w:rPr>
                    <w:t xml:space="preserve">41.94 </w:t>
                  </w:r>
                </w:p>
              </w:tc>
              <w:tc>
                <w:tcPr>
                  <w:tcW w:w="243" w:type="pct"/>
                  <w:tcBorders>
                    <w:tl2br w:val="nil"/>
                    <w:tr2bl w:val="nil"/>
                  </w:tcBorders>
                  <w:vAlign w:val="center"/>
                </w:tcPr>
                <w:p w14:paraId="0B21A215">
                  <w:pPr>
                    <w:pStyle w:val="57"/>
                    <w:bidi w:val="0"/>
                    <w:rPr>
                      <w:color w:val="auto"/>
                      <w:highlight w:val="none"/>
                    </w:rPr>
                  </w:pPr>
                  <w:r>
                    <w:rPr>
                      <w:rFonts w:hint="default"/>
                      <w:color w:val="auto"/>
                      <w:highlight w:val="none"/>
                      <w:lang w:val="en-US" w:eastAsia="zh-CN"/>
                    </w:rPr>
                    <w:t xml:space="preserve">41.97 </w:t>
                  </w:r>
                </w:p>
              </w:tc>
              <w:tc>
                <w:tcPr>
                  <w:tcW w:w="246" w:type="pct"/>
                  <w:tcBorders>
                    <w:tl2br w:val="nil"/>
                    <w:tr2bl w:val="nil"/>
                  </w:tcBorders>
                  <w:vAlign w:val="center"/>
                </w:tcPr>
                <w:p w14:paraId="3672C893">
                  <w:pPr>
                    <w:pStyle w:val="57"/>
                    <w:bidi w:val="0"/>
                    <w:rPr>
                      <w:color w:val="auto"/>
                      <w:highlight w:val="none"/>
                    </w:rPr>
                  </w:pPr>
                  <w:r>
                    <w:rPr>
                      <w:rFonts w:hint="default"/>
                      <w:color w:val="auto"/>
                      <w:highlight w:val="none"/>
                      <w:lang w:val="en-US" w:eastAsia="zh-CN"/>
                    </w:rPr>
                    <w:t xml:space="preserve">42.51 </w:t>
                  </w:r>
                </w:p>
              </w:tc>
              <w:tc>
                <w:tcPr>
                  <w:tcW w:w="251" w:type="pct"/>
                  <w:tcBorders>
                    <w:tl2br w:val="nil"/>
                    <w:tr2bl w:val="nil"/>
                  </w:tcBorders>
                  <w:vAlign w:val="center"/>
                </w:tcPr>
                <w:p w14:paraId="75905A60">
                  <w:pPr>
                    <w:pStyle w:val="57"/>
                    <w:bidi w:val="0"/>
                    <w:rPr>
                      <w:color w:val="auto"/>
                      <w:highlight w:val="none"/>
                    </w:rPr>
                  </w:pPr>
                  <w:r>
                    <w:rPr>
                      <w:rFonts w:hint="default"/>
                      <w:color w:val="auto"/>
                      <w:highlight w:val="none"/>
                    </w:rPr>
                    <w:t>1m</w:t>
                  </w:r>
                </w:p>
              </w:tc>
            </w:tr>
            <w:tr w14:paraId="67806E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179" w:type="pct"/>
                  <w:tcBorders>
                    <w:tl2br w:val="nil"/>
                    <w:tr2bl w:val="nil"/>
                  </w:tcBorders>
                  <w:vAlign w:val="center"/>
                </w:tcPr>
                <w:p w14:paraId="2EC3DA1C">
                  <w:pPr>
                    <w:pStyle w:val="57"/>
                    <w:bidi w:val="0"/>
                    <w:rPr>
                      <w:rFonts w:hint="eastAsia"/>
                      <w:color w:val="auto"/>
                      <w:highlight w:val="none"/>
                      <w:lang w:val="en-US" w:eastAsia="zh-CN"/>
                    </w:rPr>
                  </w:pPr>
                  <w:r>
                    <w:rPr>
                      <w:rFonts w:hint="eastAsia"/>
                      <w:color w:val="auto"/>
                      <w:highlight w:val="none"/>
                      <w:lang w:val="en-US" w:eastAsia="zh-CN"/>
                    </w:rPr>
                    <w:t>15</w:t>
                  </w:r>
                </w:p>
              </w:tc>
              <w:tc>
                <w:tcPr>
                  <w:tcW w:w="239" w:type="pct"/>
                  <w:vMerge w:val="continue"/>
                  <w:tcBorders>
                    <w:tl2br w:val="nil"/>
                    <w:tr2bl w:val="nil"/>
                  </w:tcBorders>
                  <w:vAlign w:val="center"/>
                </w:tcPr>
                <w:p w14:paraId="51A513D5">
                  <w:pPr>
                    <w:pStyle w:val="57"/>
                    <w:rPr>
                      <w:rFonts w:hint="eastAsia"/>
                      <w:color w:val="auto"/>
                      <w:highlight w:val="none"/>
                    </w:rPr>
                  </w:pPr>
                </w:p>
              </w:tc>
              <w:tc>
                <w:tcPr>
                  <w:tcW w:w="856" w:type="pct"/>
                  <w:tcBorders>
                    <w:tl2br w:val="nil"/>
                    <w:tr2bl w:val="nil"/>
                  </w:tcBorders>
                  <w:shd w:val="clear" w:color="auto" w:fill="auto"/>
                  <w:vAlign w:val="center"/>
                </w:tcPr>
                <w:p w14:paraId="2D3B583B">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color w:val="000000"/>
                      <w:kern w:val="2"/>
                      <w:sz w:val="21"/>
                      <w:szCs w:val="21"/>
                      <w:highlight w:val="none"/>
                      <w:lang w:val="en-US" w:eastAsia="zh-CN" w:bidi="ar-SA"/>
                    </w:rPr>
                    <w:t>门板自动焊</w:t>
                  </w:r>
                  <w:r>
                    <w:rPr>
                      <w:rFonts w:hint="eastAsia" w:cs="Times New Roman"/>
                      <w:snapToGrid/>
                      <w:color w:val="000000"/>
                      <w:kern w:val="2"/>
                      <w:sz w:val="21"/>
                      <w:szCs w:val="21"/>
                      <w:highlight w:val="none"/>
                      <w:lang w:val="en-US" w:eastAsia="zh-CN" w:bidi="ar-SA"/>
                    </w:rPr>
                    <w:t>（7台）</w:t>
                  </w:r>
                </w:p>
              </w:tc>
              <w:tc>
                <w:tcPr>
                  <w:tcW w:w="545" w:type="pct"/>
                  <w:tcBorders>
                    <w:tl2br w:val="nil"/>
                    <w:tr2bl w:val="nil"/>
                  </w:tcBorders>
                  <w:shd w:val="clear" w:color="auto" w:fill="auto"/>
                  <w:vAlign w:val="center"/>
                </w:tcPr>
                <w:p w14:paraId="6AB1D1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p>
              </w:tc>
              <w:tc>
                <w:tcPr>
                  <w:tcW w:w="585" w:type="pct"/>
                  <w:tcBorders>
                    <w:tl2br w:val="nil"/>
                    <w:tr2bl w:val="nil"/>
                  </w:tcBorders>
                  <w:vAlign w:val="center"/>
                </w:tcPr>
                <w:p w14:paraId="7BBC90B8">
                  <w:pPr>
                    <w:pStyle w:val="57"/>
                    <w:bidi w:val="0"/>
                    <w:rPr>
                      <w:rFonts w:hint="eastAsia"/>
                      <w:color w:val="auto"/>
                      <w:highlight w:val="none"/>
                    </w:rPr>
                  </w:pPr>
                  <w:r>
                    <w:rPr>
                      <w:rFonts w:hint="eastAsia"/>
                      <w:color w:val="auto"/>
                      <w:highlight w:val="none"/>
                      <w:lang w:val="en-US" w:eastAsia="zh-CN"/>
                    </w:rPr>
                    <w:t>80</w:t>
                  </w:r>
                  <w:r>
                    <w:rPr>
                      <w:rFonts w:hint="default"/>
                      <w:color w:val="auto"/>
                      <w:highlight w:val="none"/>
                    </w:rPr>
                    <w:t>（点声源组等效后</w:t>
                  </w:r>
                  <w:r>
                    <w:rPr>
                      <w:rFonts w:hint="eastAsia"/>
                      <w:color w:val="auto"/>
                      <w:highlight w:val="none"/>
                      <w:lang w:val="en-US" w:eastAsia="zh-CN"/>
                    </w:rPr>
                    <w:t>80</w:t>
                  </w:r>
                  <w:r>
                    <w:rPr>
                      <w:rFonts w:hint="default"/>
                      <w:color w:val="auto"/>
                      <w:highlight w:val="none"/>
                    </w:rPr>
                    <w:t>）</w:t>
                  </w:r>
                </w:p>
              </w:tc>
              <w:tc>
                <w:tcPr>
                  <w:tcW w:w="286" w:type="pct"/>
                  <w:vMerge w:val="continue"/>
                  <w:tcBorders>
                    <w:tl2br w:val="nil"/>
                    <w:tr2bl w:val="nil"/>
                  </w:tcBorders>
                  <w:vAlign w:val="center"/>
                </w:tcPr>
                <w:p w14:paraId="42CD7EA4">
                  <w:pPr>
                    <w:pStyle w:val="57"/>
                    <w:rPr>
                      <w:color w:val="auto"/>
                      <w:highlight w:val="none"/>
                    </w:rPr>
                  </w:pPr>
                </w:p>
              </w:tc>
              <w:tc>
                <w:tcPr>
                  <w:tcW w:w="193" w:type="pct"/>
                  <w:tcBorders>
                    <w:tl2br w:val="nil"/>
                    <w:tr2bl w:val="nil"/>
                  </w:tcBorders>
                  <w:vAlign w:val="center"/>
                </w:tcPr>
                <w:p w14:paraId="2060B92C">
                  <w:pPr>
                    <w:pStyle w:val="57"/>
                    <w:bidi w:val="0"/>
                    <w:rPr>
                      <w:rFonts w:hint="default"/>
                      <w:color w:val="auto"/>
                      <w:highlight w:val="none"/>
                      <w:lang w:val="en-US"/>
                    </w:rPr>
                  </w:pPr>
                  <w:r>
                    <w:rPr>
                      <w:rFonts w:hint="eastAsia"/>
                      <w:color w:val="auto"/>
                      <w:highlight w:val="none"/>
                      <w:lang w:val="en-US" w:eastAsia="zh-CN"/>
                    </w:rPr>
                    <w:t>65</w:t>
                  </w:r>
                </w:p>
              </w:tc>
              <w:tc>
                <w:tcPr>
                  <w:tcW w:w="193" w:type="pct"/>
                  <w:tcBorders>
                    <w:tl2br w:val="nil"/>
                    <w:tr2bl w:val="nil"/>
                  </w:tcBorders>
                  <w:vAlign w:val="center"/>
                </w:tcPr>
                <w:p w14:paraId="1A3E176E">
                  <w:pPr>
                    <w:pStyle w:val="57"/>
                    <w:bidi w:val="0"/>
                    <w:rPr>
                      <w:rFonts w:hint="eastAsia"/>
                      <w:color w:val="auto"/>
                      <w:highlight w:val="none"/>
                    </w:rPr>
                  </w:pPr>
                  <w:r>
                    <w:rPr>
                      <w:rFonts w:hint="eastAsia"/>
                      <w:color w:val="auto"/>
                      <w:highlight w:val="none"/>
                      <w:lang w:val="en-US" w:eastAsia="zh-CN"/>
                    </w:rPr>
                    <w:t>85</w:t>
                  </w:r>
                </w:p>
              </w:tc>
              <w:tc>
                <w:tcPr>
                  <w:tcW w:w="194" w:type="pct"/>
                  <w:tcBorders>
                    <w:tl2br w:val="nil"/>
                    <w:tr2bl w:val="nil"/>
                  </w:tcBorders>
                  <w:vAlign w:val="center"/>
                </w:tcPr>
                <w:p w14:paraId="0F7E27A8">
                  <w:pPr>
                    <w:pStyle w:val="57"/>
                    <w:bidi w:val="0"/>
                    <w:rPr>
                      <w:color w:val="auto"/>
                      <w:highlight w:val="none"/>
                    </w:rPr>
                  </w:pPr>
                  <w:r>
                    <w:rPr>
                      <w:rFonts w:hint="eastAsia"/>
                      <w:color w:val="auto"/>
                      <w:highlight w:val="none"/>
                      <w:lang w:val="en-US" w:eastAsia="zh-CN"/>
                    </w:rPr>
                    <w:t>1</w:t>
                  </w:r>
                </w:p>
              </w:tc>
              <w:tc>
                <w:tcPr>
                  <w:tcW w:w="156" w:type="pct"/>
                  <w:vMerge w:val="continue"/>
                  <w:tcBorders>
                    <w:tl2br w:val="nil"/>
                    <w:tr2bl w:val="nil"/>
                  </w:tcBorders>
                  <w:vAlign w:val="center"/>
                </w:tcPr>
                <w:p w14:paraId="0C1491FB">
                  <w:pPr>
                    <w:pStyle w:val="57"/>
                    <w:rPr>
                      <w:color w:val="auto"/>
                      <w:highlight w:val="none"/>
                    </w:rPr>
                  </w:pPr>
                </w:p>
              </w:tc>
              <w:tc>
                <w:tcPr>
                  <w:tcW w:w="341" w:type="pct"/>
                  <w:tcBorders>
                    <w:tl2br w:val="nil"/>
                    <w:tr2bl w:val="nil"/>
                  </w:tcBorders>
                  <w:vAlign w:val="center"/>
                </w:tcPr>
                <w:p w14:paraId="09F01069">
                  <w:pPr>
                    <w:pStyle w:val="57"/>
                    <w:bidi w:val="0"/>
                    <w:rPr>
                      <w:color w:val="auto"/>
                      <w:highlight w:val="none"/>
                    </w:rPr>
                  </w:pPr>
                  <w:r>
                    <w:rPr>
                      <w:rFonts w:hint="default"/>
                      <w:color w:val="auto"/>
                      <w:highlight w:val="none"/>
                    </w:rPr>
                    <w:t>20</w:t>
                  </w:r>
                </w:p>
              </w:tc>
              <w:tc>
                <w:tcPr>
                  <w:tcW w:w="243" w:type="pct"/>
                  <w:tcBorders>
                    <w:tl2br w:val="nil"/>
                    <w:tr2bl w:val="nil"/>
                  </w:tcBorders>
                  <w:vAlign w:val="center"/>
                </w:tcPr>
                <w:p w14:paraId="26EB3B73">
                  <w:pPr>
                    <w:pStyle w:val="57"/>
                    <w:bidi w:val="0"/>
                    <w:rPr>
                      <w:color w:val="auto"/>
                      <w:highlight w:val="none"/>
                    </w:rPr>
                  </w:pPr>
                  <w:r>
                    <w:rPr>
                      <w:rFonts w:hint="default"/>
                      <w:color w:val="auto"/>
                      <w:highlight w:val="none"/>
                      <w:lang w:val="en-US" w:eastAsia="zh-CN"/>
                    </w:rPr>
                    <w:t xml:space="preserve">45.52 </w:t>
                  </w:r>
                </w:p>
              </w:tc>
              <w:tc>
                <w:tcPr>
                  <w:tcW w:w="243" w:type="pct"/>
                  <w:tcBorders>
                    <w:tl2br w:val="nil"/>
                    <w:tr2bl w:val="nil"/>
                  </w:tcBorders>
                  <w:vAlign w:val="center"/>
                </w:tcPr>
                <w:p w14:paraId="0C43EE2E">
                  <w:pPr>
                    <w:pStyle w:val="57"/>
                    <w:bidi w:val="0"/>
                    <w:rPr>
                      <w:color w:val="auto"/>
                      <w:highlight w:val="none"/>
                    </w:rPr>
                  </w:pPr>
                  <w:r>
                    <w:rPr>
                      <w:rFonts w:hint="default"/>
                      <w:color w:val="auto"/>
                      <w:highlight w:val="none"/>
                      <w:lang w:val="en-US" w:eastAsia="zh-CN"/>
                    </w:rPr>
                    <w:t xml:space="preserve">44.99 </w:t>
                  </w:r>
                </w:p>
              </w:tc>
              <w:tc>
                <w:tcPr>
                  <w:tcW w:w="243" w:type="pct"/>
                  <w:tcBorders>
                    <w:tl2br w:val="nil"/>
                    <w:tr2bl w:val="nil"/>
                  </w:tcBorders>
                  <w:vAlign w:val="center"/>
                </w:tcPr>
                <w:p w14:paraId="2D18A5F7">
                  <w:pPr>
                    <w:pStyle w:val="57"/>
                    <w:bidi w:val="0"/>
                    <w:rPr>
                      <w:color w:val="auto"/>
                      <w:highlight w:val="none"/>
                    </w:rPr>
                  </w:pPr>
                  <w:r>
                    <w:rPr>
                      <w:rFonts w:hint="default"/>
                      <w:color w:val="auto"/>
                      <w:highlight w:val="none"/>
                      <w:lang w:val="en-US" w:eastAsia="zh-CN"/>
                    </w:rPr>
                    <w:t xml:space="preserve">45.52 </w:t>
                  </w:r>
                </w:p>
              </w:tc>
              <w:tc>
                <w:tcPr>
                  <w:tcW w:w="246" w:type="pct"/>
                  <w:tcBorders>
                    <w:tl2br w:val="nil"/>
                    <w:tr2bl w:val="nil"/>
                  </w:tcBorders>
                  <w:vAlign w:val="center"/>
                </w:tcPr>
                <w:p w14:paraId="69B77ACC">
                  <w:pPr>
                    <w:pStyle w:val="57"/>
                    <w:bidi w:val="0"/>
                    <w:rPr>
                      <w:color w:val="auto"/>
                      <w:highlight w:val="none"/>
                    </w:rPr>
                  </w:pPr>
                  <w:r>
                    <w:rPr>
                      <w:rFonts w:hint="default"/>
                      <w:color w:val="auto"/>
                      <w:highlight w:val="none"/>
                      <w:lang w:val="en-US" w:eastAsia="zh-CN"/>
                    </w:rPr>
                    <w:t xml:space="preserve">44.95 </w:t>
                  </w:r>
                </w:p>
              </w:tc>
              <w:tc>
                <w:tcPr>
                  <w:tcW w:w="251" w:type="pct"/>
                  <w:tcBorders>
                    <w:tl2br w:val="nil"/>
                    <w:tr2bl w:val="nil"/>
                  </w:tcBorders>
                  <w:vAlign w:val="center"/>
                </w:tcPr>
                <w:p w14:paraId="65DF9E7F">
                  <w:pPr>
                    <w:pStyle w:val="57"/>
                    <w:bidi w:val="0"/>
                    <w:rPr>
                      <w:color w:val="auto"/>
                      <w:highlight w:val="none"/>
                    </w:rPr>
                  </w:pPr>
                  <w:r>
                    <w:rPr>
                      <w:rFonts w:hint="default"/>
                      <w:color w:val="auto"/>
                      <w:highlight w:val="none"/>
                    </w:rPr>
                    <w:t>1m</w:t>
                  </w:r>
                </w:p>
              </w:tc>
            </w:tr>
            <w:tr w14:paraId="6E24C6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179" w:type="pct"/>
                  <w:tcBorders>
                    <w:tl2br w:val="nil"/>
                    <w:tr2bl w:val="nil"/>
                  </w:tcBorders>
                  <w:vAlign w:val="center"/>
                </w:tcPr>
                <w:p w14:paraId="171A8B2F">
                  <w:pPr>
                    <w:pStyle w:val="57"/>
                    <w:bidi w:val="0"/>
                    <w:rPr>
                      <w:rFonts w:hint="eastAsia"/>
                      <w:color w:val="auto"/>
                      <w:highlight w:val="none"/>
                      <w:lang w:val="en-US" w:eastAsia="zh-CN"/>
                    </w:rPr>
                  </w:pPr>
                  <w:r>
                    <w:rPr>
                      <w:rFonts w:hint="eastAsia"/>
                      <w:color w:val="auto"/>
                      <w:highlight w:val="none"/>
                      <w:lang w:val="en-US" w:eastAsia="zh-CN"/>
                    </w:rPr>
                    <w:t>16</w:t>
                  </w:r>
                </w:p>
              </w:tc>
              <w:tc>
                <w:tcPr>
                  <w:tcW w:w="239" w:type="pct"/>
                  <w:vMerge w:val="continue"/>
                  <w:tcBorders>
                    <w:tl2br w:val="nil"/>
                    <w:tr2bl w:val="nil"/>
                  </w:tcBorders>
                  <w:vAlign w:val="center"/>
                </w:tcPr>
                <w:p w14:paraId="27549A79">
                  <w:pPr>
                    <w:pStyle w:val="57"/>
                    <w:rPr>
                      <w:rFonts w:hint="eastAsia"/>
                      <w:color w:val="auto"/>
                      <w:highlight w:val="none"/>
                    </w:rPr>
                  </w:pPr>
                </w:p>
              </w:tc>
              <w:tc>
                <w:tcPr>
                  <w:tcW w:w="856" w:type="pct"/>
                  <w:tcBorders>
                    <w:tl2br w:val="nil"/>
                    <w:tr2bl w:val="nil"/>
                  </w:tcBorders>
                  <w:shd w:val="clear" w:color="auto" w:fill="auto"/>
                  <w:vAlign w:val="center"/>
                </w:tcPr>
                <w:p w14:paraId="22547353">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color w:val="000000"/>
                      <w:kern w:val="2"/>
                      <w:sz w:val="21"/>
                      <w:szCs w:val="21"/>
                      <w:highlight w:val="none"/>
                      <w:lang w:val="en-US" w:eastAsia="zh-CN" w:bidi="ar-SA"/>
                    </w:rPr>
                    <w:t>气保焊机</w:t>
                  </w:r>
                  <w:r>
                    <w:rPr>
                      <w:rFonts w:hint="eastAsia" w:cs="Times New Roman"/>
                      <w:snapToGrid/>
                      <w:color w:val="000000"/>
                      <w:kern w:val="2"/>
                      <w:sz w:val="21"/>
                      <w:szCs w:val="21"/>
                      <w:highlight w:val="none"/>
                      <w:lang w:val="en-US" w:eastAsia="zh-CN" w:bidi="ar-SA"/>
                    </w:rPr>
                    <w:t>（20台）</w:t>
                  </w:r>
                </w:p>
              </w:tc>
              <w:tc>
                <w:tcPr>
                  <w:tcW w:w="545" w:type="pct"/>
                  <w:tcBorders>
                    <w:tl2br w:val="nil"/>
                    <w:tr2bl w:val="nil"/>
                  </w:tcBorders>
                  <w:shd w:val="clear" w:color="auto" w:fill="auto"/>
                  <w:vAlign w:val="center"/>
                </w:tcPr>
                <w:p w14:paraId="489522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350型</w:t>
                  </w:r>
                </w:p>
              </w:tc>
              <w:tc>
                <w:tcPr>
                  <w:tcW w:w="585" w:type="pct"/>
                  <w:tcBorders>
                    <w:tl2br w:val="nil"/>
                    <w:tr2bl w:val="nil"/>
                  </w:tcBorders>
                  <w:vAlign w:val="center"/>
                </w:tcPr>
                <w:p w14:paraId="1108B124">
                  <w:pPr>
                    <w:pStyle w:val="57"/>
                    <w:bidi w:val="0"/>
                    <w:rPr>
                      <w:rFonts w:hint="eastAsia"/>
                      <w:color w:val="auto"/>
                      <w:highlight w:val="none"/>
                    </w:rPr>
                  </w:pPr>
                  <w:r>
                    <w:rPr>
                      <w:rFonts w:hint="eastAsia"/>
                      <w:color w:val="auto"/>
                      <w:highlight w:val="none"/>
                      <w:lang w:val="en-US" w:eastAsia="zh-CN"/>
                    </w:rPr>
                    <w:t>80</w:t>
                  </w:r>
                  <w:r>
                    <w:rPr>
                      <w:rFonts w:hint="default"/>
                      <w:color w:val="auto"/>
                      <w:highlight w:val="none"/>
                    </w:rPr>
                    <w:t>（点声源组等效后</w:t>
                  </w:r>
                  <w:r>
                    <w:rPr>
                      <w:rFonts w:hint="eastAsia"/>
                      <w:color w:val="auto"/>
                      <w:highlight w:val="none"/>
                      <w:lang w:val="en-US" w:eastAsia="zh-CN"/>
                    </w:rPr>
                    <w:t>80</w:t>
                  </w:r>
                  <w:r>
                    <w:rPr>
                      <w:rFonts w:hint="default"/>
                      <w:color w:val="auto"/>
                      <w:highlight w:val="none"/>
                    </w:rPr>
                    <w:t>）</w:t>
                  </w:r>
                </w:p>
              </w:tc>
              <w:tc>
                <w:tcPr>
                  <w:tcW w:w="286" w:type="pct"/>
                  <w:vMerge w:val="continue"/>
                  <w:tcBorders>
                    <w:tl2br w:val="nil"/>
                    <w:tr2bl w:val="nil"/>
                  </w:tcBorders>
                  <w:vAlign w:val="center"/>
                </w:tcPr>
                <w:p w14:paraId="4C024AB4">
                  <w:pPr>
                    <w:pStyle w:val="57"/>
                    <w:rPr>
                      <w:color w:val="auto"/>
                      <w:highlight w:val="none"/>
                    </w:rPr>
                  </w:pPr>
                </w:p>
              </w:tc>
              <w:tc>
                <w:tcPr>
                  <w:tcW w:w="193" w:type="pct"/>
                  <w:tcBorders>
                    <w:tl2br w:val="nil"/>
                    <w:tr2bl w:val="nil"/>
                  </w:tcBorders>
                  <w:vAlign w:val="center"/>
                </w:tcPr>
                <w:p w14:paraId="7FAB5E6A">
                  <w:pPr>
                    <w:pStyle w:val="57"/>
                    <w:bidi w:val="0"/>
                    <w:rPr>
                      <w:rFonts w:hint="default" w:eastAsia="宋体"/>
                      <w:color w:val="auto"/>
                      <w:highlight w:val="none"/>
                      <w:lang w:val="en-US" w:eastAsia="zh-CN"/>
                    </w:rPr>
                  </w:pPr>
                  <w:r>
                    <w:rPr>
                      <w:rFonts w:hint="eastAsia"/>
                      <w:color w:val="auto"/>
                      <w:highlight w:val="none"/>
                      <w:lang w:val="en-US" w:eastAsia="zh-CN"/>
                    </w:rPr>
                    <w:t>65</w:t>
                  </w:r>
                </w:p>
              </w:tc>
              <w:tc>
                <w:tcPr>
                  <w:tcW w:w="193" w:type="pct"/>
                  <w:tcBorders>
                    <w:tl2br w:val="nil"/>
                    <w:tr2bl w:val="nil"/>
                  </w:tcBorders>
                  <w:vAlign w:val="center"/>
                </w:tcPr>
                <w:p w14:paraId="1215A553">
                  <w:pPr>
                    <w:pStyle w:val="57"/>
                    <w:bidi w:val="0"/>
                    <w:rPr>
                      <w:rFonts w:hint="eastAsia"/>
                      <w:color w:val="auto"/>
                      <w:highlight w:val="none"/>
                    </w:rPr>
                  </w:pPr>
                  <w:r>
                    <w:rPr>
                      <w:rFonts w:hint="eastAsia"/>
                      <w:color w:val="auto"/>
                      <w:highlight w:val="none"/>
                      <w:lang w:val="en-US" w:eastAsia="zh-CN"/>
                    </w:rPr>
                    <w:t>85</w:t>
                  </w:r>
                </w:p>
              </w:tc>
              <w:tc>
                <w:tcPr>
                  <w:tcW w:w="194" w:type="pct"/>
                  <w:tcBorders>
                    <w:tl2br w:val="nil"/>
                    <w:tr2bl w:val="nil"/>
                  </w:tcBorders>
                  <w:vAlign w:val="center"/>
                </w:tcPr>
                <w:p w14:paraId="2E91F230">
                  <w:pPr>
                    <w:pStyle w:val="57"/>
                    <w:bidi w:val="0"/>
                    <w:rPr>
                      <w:color w:val="auto"/>
                      <w:highlight w:val="none"/>
                    </w:rPr>
                  </w:pPr>
                  <w:r>
                    <w:rPr>
                      <w:rFonts w:hint="eastAsia"/>
                      <w:color w:val="auto"/>
                      <w:highlight w:val="none"/>
                      <w:lang w:val="en-US" w:eastAsia="zh-CN"/>
                    </w:rPr>
                    <w:t>1</w:t>
                  </w:r>
                </w:p>
              </w:tc>
              <w:tc>
                <w:tcPr>
                  <w:tcW w:w="156" w:type="pct"/>
                  <w:vMerge w:val="continue"/>
                  <w:tcBorders>
                    <w:tl2br w:val="nil"/>
                    <w:tr2bl w:val="nil"/>
                  </w:tcBorders>
                  <w:vAlign w:val="center"/>
                </w:tcPr>
                <w:p w14:paraId="58FC411B">
                  <w:pPr>
                    <w:pStyle w:val="57"/>
                    <w:rPr>
                      <w:color w:val="auto"/>
                      <w:highlight w:val="none"/>
                    </w:rPr>
                  </w:pPr>
                </w:p>
              </w:tc>
              <w:tc>
                <w:tcPr>
                  <w:tcW w:w="341" w:type="pct"/>
                  <w:tcBorders>
                    <w:tl2br w:val="nil"/>
                    <w:tr2bl w:val="nil"/>
                  </w:tcBorders>
                  <w:vAlign w:val="center"/>
                </w:tcPr>
                <w:p w14:paraId="19AA2220">
                  <w:pPr>
                    <w:pStyle w:val="57"/>
                    <w:bidi w:val="0"/>
                    <w:rPr>
                      <w:color w:val="auto"/>
                      <w:highlight w:val="none"/>
                    </w:rPr>
                  </w:pPr>
                  <w:r>
                    <w:rPr>
                      <w:rFonts w:hint="default"/>
                      <w:color w:val="auto"/>
                      <w:highlight w:val="none"/>
                    </w:rPr>
                    <w:t>20</w:t>
                  </w:r>
                </w:p>
              </w:tc>
              <w:tc>
                <w:tcPr>
                  <w:tcW w:w="243" w:type="pct"/>
                  <w:tcBorders>
                    <w:tl2br w:val="nil"/>
                    <w:tr2bl w:val="nil"/>
                  </w:tcBorders>
                  <w:vAlign w:val="center"/>
                </w:tcPr>
                <w:p w14:paraId="703E40CF">
                  <w:pPr>
                    <w:pStyle w:val="57"/>
                    <w:bidi w:val="0"/>
                    <w:rPr>
                      <w:color w:val="auto"/>
                      <w:highlight w:val="none"/>
                    </w:rPr>
                  </w:pPr>
                  <w:r>
                    <w:rPr>
                      <w:rFonts w:hint="default"/>
                      <w:color w:val="auto"/>
                      <w:highlight w:val="none"/>
                      <w:lang w:val="en-US" w:eastAsia="zh-CN"/>
                    </w:rPr>
                    <w:t xml:space="preserve">40.51 </w:t>
                  </w:r>
                </w:p>
              </w:tc>
              <w:tc>
                <w:tcPr>
                  <w:tcW w:w="243" w:type="pct"/>
                  <w:tcBorders>
                    <w:tl2br w:val="nil"/>
                    <w:tr2bl w:val="nil"/>
                  </w:tcBorders>
                  <w:vAlign w:val="center"/>
                </w:tcPr>
                <w:p w14:paraId="66791914">
                  <w:pPr>
                    <w:pStyle w:val="57"/>
                    <w:bidi w:val="0"/>
                    <w:rPr>
                      <w:color w:val="auto"/>
                      <w:highlight w:val="none"/>
                    </w:rPr>
                  </w:pPr>
                  <w:r>
                    <w:rPr>
                      <w:rFonts w:hint="default"/>
                      <w:color w:val="auto"/>
                      <w:highlight w:val="none"/>
                      <w:lang w:val="en-US" w:eastAsia="zh-CN"/>
                    </w:rPr>
                    <w:t xml:space="preserve">39.94 </w:t>
                  </w:r>
                </w:p>
              </w:tc>
              <w:tc>
                <w:tcPr>
                  <w:tcW w:w="243" w:type="pct"/>
                  <w:tcBorders>
                    <w:tl2br w:val="nil"/>
                    <w:tr2bl w:val="nil"/>
                  </w:tcBorders>
                  <w:vAlign w:val="center"/>
                </w:tcPr>
                <w:p w14:paraId="3CA18373">
                  <w:pPr>
                    <w:pStyle w:val="57"/>
                    <w:bidi w:val="0"/>
                    <w:rPr>
                      <w:color w:val="auto"/>
                      <w:highlight w:val="none"/>
                    </w:rPr>
                  </w:pPr>
                  <w:r>
                    <w:rPr>
                      <w:rFonts w:hint="default"/>
                      <w:color w:val="auto"/>
                      <w:highlight w:val="none"/>
                      <w:lang w:val="en-US" w:eastAsia="zh-CN"/>
                    </w:rPr>
                    <w:t xml:space="preserve">40.51 </w:t>
                  </w:r>
                </w:p>
              </w:tc>
              <w:tc>
                <w:tcPr>
                  <w:tcW w:w="246" w:type="pct"/>
                  <w:tcBorders>
                    <w:tl2br w:val="nil"/>
                    <w:tr2bl w:val="nil"/>
                  </w:tcBorders>
                  <w:vAlign w:val="center"/>
                </w:tcPr>
                <w:p w14:paraId="59D543ED">
                  <w:pPr>
                    <w:pStyle w:val="57"/>
                    <w:bidi w:val="0"/>
                    <w:rPr>
                      <w:color w:val="auto"/>
                      <w:highlight w:val="none"/>
                    </w:rPr>
                  </w:pPr>
                  <w:r>
                    <w:rPr>
                      <w:rFonts w:hint="default"/>
                      <w:color w:val="auto"/>
                      <w:highlight w:val="none"/>
                      <w:lang w:val="en-US" w:eastAsia="zh-CN"/>
                    </w:rPr>
                    <w:t xml:space="preserve">40.51 </w:t>
                  </w:r>
                </w:p>
              </w:tc>
              <w:tc>
                <w:tcPr>
                  <w:tcW w:w="251" w:type="pct"/>
                  <w:tcBorders>
                    <w:tl2br w:val="nil"/>
                    <w:tr2bl w:val="nil"/>
                  </w:tcBorders>
                  <w:vAlign w:val="center"/>
                </w:tcPr>
                <w:p w14:paraId="2694E32D">
                  <w:pPr>
                    <w:pStyle w:val="57"/>
                    <w:bidi w:val="0"/>
                    <w:rPr>
                      <w:color w:val="auto"/>
                      <w:highlight w:val="none"/>
                    </w:rPr>
                  </w:pPr>
                  <w:r>
                    <w:rPr>
                      <w:rFonts w:hint="default"/>
                      <w:color w:val="auto"/>
                      <w:highlight w:val="none"/>
                    </w:rPr>
                    <w:t>1m</w:t>
                  </w:r>
                </w:p>
              </w:tc>
            </w:tr>
            <w:tr w14:paraId="53E90F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179" w:type="pct"/>
                  <w:tcBorders>
                    <w:tl2br w:val="nil"/>
                    <w:tr2bl w:val="nil"/>
                  </w:tcBorders>
                  <w:vAlign w:val="center"/>
                </w:tcPr>
                <w:p w14:paraId="4B57DA19">
                  <w:pPr>
                    <w:pStyle w:val="57"/>
                    <w:bidi w:val="0"/>
                    <w:rPr>
                      <w:rFonts w:hint="eastAsia"/>
                      <w:color w:val="auto"/>
                      <w:highlight w:val="none"/>
                      <w:lang w:val="en-US" w:eastAsia="zh-CN"/>
                    </w:rPr>
                  </w:pPr>
                  <w:r>
                    <w:rPr>
                      <w:rFonts w:hint="eastAsia"/>
                      <w:color w:val="auto"/>
                      <w:highlight w:val="none"/>
                      <w:lang w:val="en-US" w:eastAsia="zh-CN"/>
                    </w:rPr>
                    <w:t>17</w:t>
                  </w:r>
                </w:p>
              </w:tc>
              <w:tc>
                <w:tcPr>
                  <w:tcW w:w="239" w:type="pct"/>
                  <w:vMerge w:val="continue"/>
                  <w:tcBorders>
                    <w:tl2br w:val="nil"/>
                    <w:tr2bl w:val="nil"/>
                  </w:tcBorders>
                  <w:vAlign w:val="center"/>
                </w:tcPr>
                <w:p w14:paraId="09B011D9">
                  <w:pPr>
                    <w:pStyle w:val="57"/>
                    <w:rPr>
                      <w:rFonts w:hint="eastAsia"/>
                      <w:color w:val="auto"/>
                      <w:highlight w:val="none"/>
                    </w:rPr>
                  </w:pPr>
                </w:p>
              </w:tc>
              <w:tc>
                <w:tcPr>
                  <w:tcW w:w="856" w:type="pct"/>
                  <w:tcBorders>
                    <w:tl2br w:val="nil"/>
                    <w:tr2bl w:val="nil"/>
                  </w:tcBorders>
                  <w:shd w:val="clear" w:color="auto" w:fill="auto"/>
                  <w:vAlign w:val="center"/>
                </w:tcPr>
                <w:p w14:paraId="58C26455">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color w:val="000000"/>
                      <w:kern w:val="2"/>
                      <w:sz w:val="21"/>
                      <w:szCs w:val="21"/>
                      <w:highlight w:val="none"/>
                      <w:lang w:val="en-US" w:eastAsia="zh-CN" w:bidi="ar-SA"/>
                    </w:rPr>
                    <w:t>手持激光焊</w:t>
                  </w:r>
                  <w:r>
                    <w:rPr>
                      <w:rFonts w:hint="eastAsia" w:cs="Times New Roman"/>
                      <w:snapToGrid/>
                      <w:color w:val="000000"/>
                      <w:kern w:val="2"/>
                      <w:sz w:val="21"/>
                      <w:szCs w:val="21"/>
                      <w:highlight w:val="none"/>
                      <w:lang w:val="en-US" w:eastAsia="zh-CN" w:bidi="ar-SA"/>
                    </w:rPr>
                    <w:t>（16台）</w:t>
                  </w:r>
                </w:p>
              </w:tc>
              <w:tc>
                <w:tcPr>
                  <w:tcW w:w="545" w:type="pct"/>
                  <w:tcBorders>
                    <w:tl2br w:val="nil"/>
                    <w:tr2bl w:val="nil"/>
                  </w:tcBorders>
                  <w:shd w:val="clear" w:color="auto" w:fill="auto"/>
                  <w:vAlign w:val="center"/>
                </w:tcPr>
                <w:p w14:paraId="27EEE4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p>
              </w:tc>
              <w:tc>
                <w:tcPr>
                  <w:tcW w:w="585" w:type="pct"/>
                  <w:tcBorders>
                    <w:tl2br w:val="nil"/>
                    <w:tr2bl w:val="nil"/>
                  </w:tcBorders>
                  <w:vAlign w:val="center"/>
                </w:tcPr>
                <w:p w14:paraId="2AB8ECC8">
                  <w:pPr>
                    <w:pStyle w:val="57"/>
                    <w:bidi w:val="0"/>
                    <w:rPr>
                      <w:rFonts w:hint="eastAsia"/>
                      <w:color w:val="auto"/>
                      <w:highlight w:val="none"/>
                    </w:rPr>
                  </w:pPr>
                  <w:r>
                    <w:rPr>
                      <w:rFonts w:hint="eastAsia"/>
                      <w:color w:val="auto"/>
                      <w:highlight w:val="none"/>
                      <w:lang w:val="en-US" w:eastAsia="zh-CN"/>
                    </w:rPr>
                    <w:t>80</w:t>
                  </w:r>
                  <w:r>
                    <w:rPr>
                      <w:rFonts w:hint="default"/>
                      <w:color w:val="auto"/>
                      <w:highlight w:val="none"/>
                    </w:rPr>
                    <w:t>（点声源组等效后</w:t>
                  </w:r>
                  <w:r>
                    <w:rPr>
                      <w:rFonts w:hint="eastAsia"/>
                      <w:color w:val="auto"/>
                      <w:highlight w:val="none"/>
                      <w:lang w:val="en-US" w:eastAsia="zh-CN"/>
                    </w:rPr>
                    <w:t>80</w:t>
                  </w:r>
                  <w:r>
                    <w:rPr>
                      <w:rFonts w:hint="default"/>
                      <w:color w:val="auto"/>
                      <w:highlight w:val="none"/>
                    </w:rPr>
                    <w:t>）</w:t>
                  </w:r>
                </w:p>
              </w:tc>
              <w:tc>
                <w:tcPr>
                  <w:tcW w:w="286" w:type="pct"/>
                  <w:vMerge w:val="continue"/>
                  <w:tcBorders>
                    <w:tl2br w:val="nil"/>
                    <w:tr2bl w:val="nil"/>
                  </w:tcBorders>
                  <w:vAlign w:val="center"/>
                </w:tcPr>
                <w:p w14:paraId="2D5C7BC7">
                  <w:pPr>
                    <w:pStyle w:val="57"/>
                    <w:rPr>
                      <w:color w:val="auto"/>
                      <w:highlight w:val="none"/>
                    </w:rPr>
                  </w:pPr>
                </w:p>
              </w:tc>
              <w:tc>
                <w:tcPr>
                  <w:tcW w:w="193" w:type="pct"/>
                  <w:tcBorders>
                    <w:tl2br w:val="nil"/>
                    <w:tr2bl w:val="nil"/>
                  </w:tcBorders>
                  <w:vAlign w:val="center"/>
                </w:tcPr>
                <w:p w14:paraId="31EEB628">
                  <w:pPr>
                    <w:pStyle w:val="57"/>
                    <w:bidi w:val="0"/>
                    <w:rPr>
                      <w:rFonts w:hint="default"/>
                      <w:color w:val="auto"/>
                      <w:highlight w:val="none"/>
                      <w:lang w:val="en-US"/>
                    </w:rPr>
                  </w:pPr>
                  <w:r>
                    <w:rPr>
                      <w:rFonts w:hint="eastAsia"/>
                      <w:color w:val="auto"/>
                      <w:highlight w:val="none"/>
                      <w:lang w:val="en-US" w:eastAsia="zh-CN"/>
                    </w:rPr>
                    <w:t>65</w:t>
                  </w:r>
                </w:p>
              </w:tc>
              <w:tc>
                <w:tcPr>
                  <w:tcW w:w="193" w:type="pct"/>
                  <w:tcBorders>
                    <w:tl2br w:val="nil"/>
                    <w:tr2bl w:val="nil"/>
                  </w:tcBorders>
                  <w:vAlign w:val="center"/>
                </w:tcPr>
                <w:p w14:paraId="2AB6CF3B">
                  <w:pPr>
                    <w:pStyle w:val="57"/>
                    <w:bidi w:val="0"/>
                    <w:rPr>
                      <w:rFonts w:hint="eastAsia"/>
                      <w:color w:val="auto"/>
                      <w:highlight w:val="none"/>
                    </w:rPr>
                  </w:pPr>
                  <w:r>
                    <w:rPr>
                      <w:rFonts w:hint="eastAsia"/>
                      <w:color w:val="auto"/>
                      <w:highlight w:val="none"/>
                      <w:lang w:val="en-US" w:eastAsia="zh-CN"/>
                    </w:rPr>
                    <w:t>85</w:t>
                  </w:r>
                </w:p>
              </w:tc>
              <w:tc>
                <w:tcPr>
                  <w:tcW w:w="194" w:type="pct"/>
                  <w:tcBorders>
                    <w:tl2br w:val="nil"/>
                    <w:tr2bl w:val="nil"/>
                  </w:tcBorders>
                  <w:vAlign w:val="center"/>
                </w:tcPr>
                <w:p w14:paraId="30F9A7CF">
                  <w:pPr>
                    <w:pStyle w:val="57"/>
                    <w:bidi w:val="0"/>
                    <w:rPr>
                      <w:color w:val="auto"/>
                      <w:highlight w:val="none"/>
                    </w:rPr>
                  </w:pPr>
                  <w:r>
                    <w:rPr>
                      <w:rFonts w:hint="eastAsia"/>
                      <w:color w:val="auto"/>
                      <w:highlight w:val="none"/>
                      <w:lang w:val="en-US" w:eastAsia="zh-CN"/>
                    </w:rPr>
                    <w:t>1</w:t>
                  </w:r>
                </w:p>
              </w:tc>
              <w:tc>
                <w:tcPr>
                  <w:tcW w:w="156" w:type="pct"/>
                  <w:vMerge w:val="continue"/>
                  <w:tcBorders>
                    <w:tl2br w:val="nil"/>
                    <w:tr2bl w:val="nil"/>
                  </w:tcBorders>
                  <w:vAlign w:val="center"/>
                </w:tcPr>
                <w:p w14:paraId="13D8ECFB">
                  <w:pPr>
                    <w:pStyle w:val="57"/>
                    <w:rPr>
                      <w:color w:val="auto"/>
                      <w:highlight w:val="none"/>
                    </w:rPr>
                  </w:pPr>
                </w:p>
              </w:tc>
              <w:tc>
                <w:tcPr>
                  <w:tcW w:w="341" w:type="pct"/>
                  <w:tcBorders>
                    <w:tl2br w:val="nil"/>
                    <w:tr2bl w:val="nil"/>
                  </w:tcBorders>
                  <w:vAlign w:val="center"/>
                </w:tcPr>
                <w:p w14:paraId="77D5032E">
                  <w:pPr>
                    <w:pStyle w:val="57"/>
                    <w:bidi w:val="0"/>
                    <w:rPr>
                      <w:color w:val="auto"/>
                      <w:highlight w:val="none"/>
                    </w:rPr>
                  </w:pPr>
                  <w:r>
                    <w:rPr>
                      <w:rFonts w:hint="default"/>
                      <w:color w:val="auto"/>
                      <w:highlight w:val="none"/>
                    </w:rPr>
                    <w:t>20</w:t>
                  </w:r>
                </w:p>
              </w:tc>
              <w:tc>
                <w:tcPr>
                  <w:tcW w:w="243" w:type="pct"/>
                  <w:tcBorders>
                    <w:tl2br w:val="nil"/>
                    <w:tr2bl w:val="nil"/>
                  </w:tcBorders>
                  <w:vAlign w:val="center"/>
                </w:tcPr>
                <w:p w14:paraId="6181FBDA">
                  <w:pPr>
                    <w:pStyle w:val="57"/>
                    <w:bidi w:val="0"/>
                    <w:rPr>
                      <w:color w:val="auto"/>
                      <w:highlight w:val="none"/>
                    </w:rPr>
                  </w:pPr>
                  <w:r>
                    <w:rPr>
                      <w:rFonts w:hint="default"/>
                      <w:color w:val="auto"/>
                      <w:highlight w:val="none"/>
                      <w:lang w:val="en-US" w:eastAsia="zh-CN"/>
                    </w:rPr>
                    <w:t xml:space="preserve">46.94 </w:t>
                  </w:r>
                </w:p>
              </w:tc>
              <w:tc>
                <w:tcPr>
                  <w:tcW w:w="243" w:type="pct"/>
                  <w:tcBorders>
                    <w:tl2br w:val="nil"/>
                    <w:tr2bl w:val="nil"/>
                  </w:tcBorders>
                  <w:vAlign w:val="center"/>
                </w:tcPr>
                <w:p w14:paraId="2A482D94">
                  <w:pPr>
                    <w:pStyle w:val="57"/>
                    <w:bidi w:val="0"/>
                    <w:rPr>
                      <w:color w:val="auto"/>
                      <w:highlight w:val="none"/>
                    </w:rPr>
                  </w:pPr>
                  <w:r>
                    <w:rPr>
                      <w:rFonts w:hint="default"/>
                      <w:color w:val="auto"/>
                      <w:highlight w:val="none"/>
                      <w:lang w:val="en-US" w:eastAsia="zh-CN"/>
                    </w:rPr>
                    <w:t xml:space="preserve">46.95 </w:t>
                  </w:r>
                </w:p>
              </w:tc>
              <w:tc>
                <w:tcPr>
                  <w:tcW w:w="243" w:type="pct"/>
                  <w:tcBorders>
                    <w:tl2br w:val="nil"/>
                    <w:tr2bl w:val="nil"/>
                  </w:tcBorders>
                  <w:vAlign w:val="center"/>
                </w:tcPr>
                <w:p w14:paraId="7E4C0B9D">
                  <w:pPr>
                    <w:pStyle w:val="57"/>
                    <w:bidi w:val="0"/>
                    <w:rPr>
                      <w:color w:val="auto"/>
                      <w:highlight w:val="none"/>
                    </w:rPr>
                  </w:pPr>
                  <w:r>
                    <w:rPr>
                      <w:rFonts w:hint="default"/>
                      <w:color w:val="auto"/>
                      <w:highlight w:val="none"/>
                      <w:lang w:val="en-US" w:eastAsia="zh-CN"/>
                    </w:rPr>
                    <w:t xml:space="preserve">46.94 </w:t>
                  </w:r>
                </w:p>
              </w:tc>
              <w:tc>
                <w:tcPr>
                  <w:tcW w:w="246" w:type="pct"/>
                  <w:tcBorders>
                    <w:tl2br w:val="nil"/>
                    <w:tr2bl w:val="nil"/>
                  </w:tcBorders>
                  <w:vAlign w:val="center"/>
                </w:tcPr>
                <w:p w14:paraId="11169A46">
                  <w:pPr>
                    <w:pStyle w:val="57"/>
                    <w:bidi w:val="0"/>
                    <w:rPr>
                      <w:color w:val="auto"/>
                      <w:highlight w:val="none"/>
                    </w:rPr>
                  </w:pPr>
                  <w:r>
                    <w:rPr>
                      <w:rFonts w:hint="default"/>
                      <w:color w:val="auto"/>
                      <w:highlight w:val="none"/>
                      <w:lang w:val="en-US" w:eastAsia="zh-CN"/>
                    </w:rPr>
                    <w:t xml:space="preserve">46.95 </w:t>
                  </w:r>
                </w:p>
              </w:tc>
              <w:tc>
                <w:tcPr>
                  <w:tcW w:w="251" w:type="pct"/>
                  <w:tcBorders>
                    <w:tl2br w:val="nil"/>
                    <w:tr2bl w:val="nil"/>
                  </w:tcBorders>
                  <w:vAlign w:val="center"/>
                </w:tcPr>
                <w:p w14:paraId="6EE377D2">
                  <w:pPr>
                    <w:pStyle w:val="57"/>
                    <w:bidi w:val="0"/>
                    <w:rPr>
                      <w:color w:val="auto"/>
                      <w:highlight w:val="none"/>
                    </w:rPr>
                  </w:pPr>
                  <w:r>
                    <w:rPr>
                      <w:rFonts w:hint="default"/>
                      <w:color w:val="auto"/>
                      <w:highlight w:val="none"/>
                    </w:rPr>
                    <w:t>1m</w:t>
                  </w:r>
                </w:p>
              </w:tc>
            </w:tr>
            <w:tr w14:paraId="0BF168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179" w:type="pct"/>
                  <w:tcBorders>
                    <w:tl2br w:val="nil"/>
                    <w:tr2bl w:val="nil"/>
                  </w:tcBorders>
                  <w:shd w:val="clear" w:color="auto" w:fill="auto"/>
                  <w:vAlign w:val="center"/>
                </w:tcPr>
                <w:p w14:paraId="2A1E9DC3">
                  <w:pPr>
                    <w:pStyle w:val="57"/>
                    <w:bidi w:val="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18</w:t>
                  </w:r>
                </w:p>
              </w:tc>
              <w:tc>
                <w:tcPr>
                  <w:tcW w:w="239" w:type="pct"/>
                  <w:vMerge w:val="continue"/>
                  <w:tcBorders>
                    <w:tl2br w:val="nil"/>
                    <w:tr2bl w:val="nil"/>
                  </w:tcBorders>
                  <w:vAlign w:val="center"/>
                </w:tcPr>
                <w:p w14:paraId="6D28CBBE">
                  <w:pPr>
                    <w:pStyle w:val="57"/>
                    <w:rPr>
                      <w:rFonts w:hint="eastAsia"/>
                      <w:color w:val="auto"/>
                      <w:highlight w:val="none"/>
                    </w:rPr>
                  </w:pPr>
                </w:p>
              </w:tc>
              <w:tc>
                <w:tcPr>
                  <w:tcW w:w="856" w:type="pct"/>
                  <w:tcBorders>
                    <w:tl2br w:val="nil"/>
                    <w:tr2bl w:val="nil"/>
                  </w:tcBorders>
                  <w:shd w:val="clear" w:color="auto" w:fill="auto"/>
                  <w:vAlign w:val="center"/>
                </w:tcPr>
                <w:p w14:paraId="7F743477">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color w:val="000000"/>
                      <w:kern w:val="2"/>
                      <w:sz w:val="21"/>
                      <w:szCs w:val="21"/>
                      <w:highlight w:val="none"/>
                      <w:lang w:val="en-US" w:eastAsia="zh-CN" w:bidi="ar-SA"/>
                    </w:rPr>
                    <w:t>氩弧焊</w:t>
                  </w:r>
                  <w:r>
                    <w:rPr>
                      <w:rFonts w:hint="eastAsia" w:cs="Times New Roman"/>
                      <w:snapToGrid/>
                      <w:color w:val="000000"/>
                      <w:kern w:val="2"/>
                      <w:sz w:val="21"/>
                      <w:szCs w:val="21"/>
                      <w:highlight w:val="none"/>
                      <w:lang w:val="en-US" w:eastAsia="zh-CN" w:bidi="ar-SA"/>
                    </w:rPr>
                    <w:t>（20台）</w:t>
                  </w:r>
                </w:p>
              </w:tc>
              <w:tc>
                <w:tcPr>
                  <w:tcW w:w="545" w:type="pct"/>
                  <w:tcBorders>
                    <w:tl2br w:val="nil"/>
                    <w:tr2bl w:val="nil"/>
                  </w:tcBorders>
                  <w:shd w:val="clear" w:color="auto" w:fill="auto"/>
                  <w:vAlign w:val="center"/>
                </w:tcPr>
                <w:p w14:paraId="3BDE21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380V</w:t>
                  </w:r>
                </w:p>
              </w:tc>
              <w:tc>
                <w:tcPr>
                  <w:tcW w:w="585" w:type="pct"/>
                  <w:tcBorders>
                    <w:tl2br w:val="nil"/>
                    <w:tr2bl w:val="nil"/>
                  </w:tcBorders>
                  <w:shd w:val="clear" w:color="auto" w:fill="auto"/>
                  <w:vAlign w:val="center"/>
                </w:tcPr>
                <w:p w14:paraId="36ACCE79">
                  <w:pPr>
                    <w:pStyle w:val="57"/>
                    <w:bidi w:val="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80</w:t>
                  </w:r>
                  <w:r>
                    <w:rPr>
                      <w:rFonts w:hint="default"/>
                      <w:color w:val="auto"/>
                      <w:highlight w:val="none"/>
                    </w:rPr>
                    <w:t>（点声源组等效后</w:t>
                  </w:r>
                  <w:r>
                    <w:rPr>
                      <w:rFonts w:hint="eastAsia"/>
                      <w:color w:val="auto"/>
                      <w:highlight w:val="none"/>
                      <w:lang w:val="en-US" w:eastAsia="zh-CN"/>
                    </w:rPr>
                    <w:t>80</w:t>
                  </w:r>
                  <w:r>
                    <w:rPr>
                      <w:rFonts w:hint="default"/>
                      <w:color w:val="auto"/>
                      <w:highlight w:val="none"/>
                    </w:rPr>
                    <w:t>）</w:t>
                  </w:r>
                </w:p>
              </w:tc>
              <w:tc>
                <w:tcPr>
                  <w:tcW w:w="286" w:type="pct"/>
                  <w:tcBorders>
                    <w:tl2br w:val="nil"/>
                    <w:tr2bl w:val="nil"/>
                  </w:tcBorders>
                  <w:vAlign w:val="center"/>
                </w:tcPr>
                <w:p w14:paraId="443CEB23">
                  <w:pPr>
                    <w:pStyle w:val="57"/>
                    <w:rPr>
                      <w:color w:val="auto"/>
                      <w:highlight w:val="none"/>
                    </w:rPr>
                  </w:pPr>
                </w:p>
              </w:tc>
              <w:tc>
                <w:tcPr>
                  <w:tcW w:w="193" w:type="pct"/>
                  <w:tcBorders>
                    <w:tl2br w:val="nil"/>
                    <w:tr2bl w:val="nil"/>
                  </w:tcBorders>
                  <w:vAlign w:val="center"/>
                </w:tcPr>
                <w:p w14:paraId="564F6D53">
                  <w:pPr>
                    <w:pStyle w:val="57"/>
                    <w:bidi w:val="0"/>
                    <w:rPr>
                      <w:rFonts w:hint="default"/>
                      <w:color w:val="auto"/>
                      <w:highlight w:val="none"/>
                      <w:lang w:val="en-US" w:eastAsia="zh-CN"/>
                    </w:rPr>
                  </w:pPr>
                  <w:r>
                    <w:rPr>
                      <w:rFonts w:hint="eastAsia"/>
                      <w:color w:val="auto"/>
                      <w:highlight w:val="none"/>
                      <w:lang w:val="en-US" w:eastAsia="zh-CN"/>
                    </w:rPr>
                    <w:t>65</w:t>
                  </w:r>
                </w:p>
              </w:tc>
              <w:tc>
                <w:tcPr>
                  <w:tcW w:w="193" w:type="pct"/>
                  <w:tcBorders>
                    <w:tl2br w:val="nil"/>
                    <w:tr2bl w:val="nil"/>
                  </w:tcBorders>
                  <w:shd w:val="clear" w:color="auto" w:fill="auto"/>
                  <w:vAlign w:val="center"/>
                </w:tcPr>
                <w:p w14:paraId="4C87EB91">
                  <w:pPr>
                    <w:pStyle w:val="57"/>
                    <w:bidi w:val="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85</w:t>
                  </w:r>
                </w:p>
              </w:tc>
              <w:tc>
                <w:tcPr>
                  <w:tcW w:w="194" w:type="pct"/>
                  <w:tcBorders>
                    <w:tl2br w:val="nil"/>
                    <w:tr2bl w:val="nil"/>
                  </w:tcBorders>
                  <w:shd w:val="clear" w:color="auto" w:fill="auto"/>
                  <w:vAlign w:val="center"/>
                </w:tcPr>
                <w:p w14:paraId="2D55393E">
                  <w:pPr>
                    <w:pStyle w:val="57"/>
                    <w:bidi w:val="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1</w:t>
                  </w:r>
                </w:p>
              </w:tc>
              <w:tc>
                <w:tcPr>
                  <w:tcW w:w="156" w:type="pct"/>
                  <w:tcBorders>
                    <w:tl2br w:val="nil"/>
                    <w:tr2bl w:val="nil"/>
                  </w:tcBorders>
                  <w:vAlign w:val="center"/>
                </w:tcPr>
                <w:p w14:paraId="6D72D647">
                  <w:pPr>
                    <w:pStyle w:val="57"/>
                    <w:rPr>
                      <w:color w:val="auto"/>
                      <w:highlight w:val="none"/>
                    </w:rPr>
                  </w:pPr>
                </w:p>
              </w:tc>
              <w:tc>
                <w:tcPr>
                  <w:tcW w:w="341" w:type="pct"/>
                  <w:tcBorders>
                    <w:tl2br w:val="nil"/>
                    <w:tr2bl w:val="nil"/>
                  </w:tcBorders>
                  <w:vAlign w:val="center"/>
                </w:tcPr>
                <w:p w14:paraId="242486A9">
                  <w:pPr>
                    <w:pStyle w:val="57"/>
                    <w:bidi w:val="0"/>
                    <w:rPr>
                      <w:rFonts w:hint="default"/>
                      <w:color w:val="auto"/>
                      <w:highlight w:val="none"/>
                    </w:rPr>
                  </w:pPr>
                </w:p>
              </w:tc>
              <w:tc>
                <w:tcPr>
                  <w:tcW w:w="243" w:type="pct"/>
                  <w:tcBorders>
                    <w:tl2br w:val="nil"/>
                    <w:tr2bl w:val="nil"/>
                  </w:tcBorders>
                  <w:shd w:val="clear" w:color="auto" w:fill="auto"/>
                  <w:vAlign w:val="center"/>
                </w:tcPr>
                <w:p w14:paraId="323DEE27">
                  <w:pPr>
                    <w:pStyle w:val="57"/>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 xml:space="preserve">42.41 </w:t>
                  </w:r>
                </w:p>
              </w:tc>
              <w:tc>
                <w:tcPr>
                  <w:tcW w:w="243" w:type="pct"/>
                  <w:tcBorders>
                    <w:tl2br w:val="nil"/>
                    <w:tr2bl w:val="nil"/>
                  </w:tcBorders>
                  <w:shd w:val="clear" w:color="auto" w:fill="auto"/>
                  <w:vAlign w:val="center"/>
                </w:tcPr>
                <w:p w14:paraId="7890932E">
                  <w:pPr>
                    <w:pStyle w:val="57"/>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 xml:space="preserve">42.55 </w:t>
                  </w:r>
                </w:p>
              </w:tc>
              <w:tc>
                <w:tcPr>
                  <w:tcW w:w="243" w:type="pct"/>
                  <w:tcBorders>
                    <w:tl2br w:val="nil"/>
                    <w:tr2bl w:val="nil"/>
                  </w:tcBorders>
                  <w:shd w:val="clear" w:color="auto" w:fill="auto"/>
                  <w:vAlign w:val="center"/>
                </w:tcPr>
                <w:p w14:paraId="492C5508">
                  <w:pPr>
                    <w:pStyle w:val="57"/>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 xml:space="preserve">42.41 </w:t>
                  </w:r>
                </w:p>
              </w:tc>
              <w:tc>
                <w:tcPr>
                  <w:tcW w:w="246" w:type="pct"/>
                  <w:tcBorders>
                    <w:tl2br w:val="nil"/>
                    <w:tr2bl w:val="nil"/>
                  </w:tcBorders>
                  <w:shd w:val="clear" w:color="auto" w:fill="auto"/>
                  <w:vAlign w:val="center"/>
                </w:tcPr>
                <w:p w14:paraId="0A3EE873">
                  <w:pPr>
                    <w:pStyle w:val="57"/>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 xml:space="preserve">42.39 </w:t>
                  </w:r>
                </w:p>
              </w:tc>
              <w:tc>
                <w:tcPr>
                  <w:tcW w:w="251" w:type="pct"/>
                  <w:tcBorders>
                    <w:tl2br w:val="nil"/>
                    <w:tr2bl w:val="nil"/>
                  </w:tcBorders>
                  <w:shd w:val="clear" w:color="auto" w:fill="auto"/>
                  <w:vAlign w:val="center"/>
                </w:tcPr>
                <w:p w14:paraId="15AF04A9">
                  <w:pPr>
                    <w:pStyle w:val="57"/>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1m</w:t>
                  </w:r>
                </w:p>
              </w:tc>
            </w:tr>
            <w:tr w14:paraId="3B8C22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179" w:type="pct"/>
                  <w:tcBorders>
                    <w:tl2br w:val="nil"/>
                    <w:tr2bl w:val="nil"/>
                  </w:tcBorders>
                  <w:shd w:val="clear" w:color="auto" w:fill="auto"/>
                  <w:vAlign w:val="center"/>
                </w:tcPr>
                <w:p w14:paraId="0AEFFA55">
                  <w:pPr>
                    <w:pStyle w:val="57"/>
                    <w:bidi w:val="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19</w:t>
                  </w:r>
                </w:p>
              </w:tc>
              <w:tc>
                <w:tcPr>
                  <w:tcW w:w="239" w:type="pct"/>
                  <w:vMerge w:val="continue"/>
                  <w:tcBorders>
                    <w:tl2br w:val="nil"/>
                    <w:tr2bl w:val="nil"/>
                  </w:tcBorders>
                  <w:vAlign w:val="center"/>
                </w:tcPr>
                <w:p w14:paraId="0AF1C92E">
                  <w:pPr>
                    <w:pStyle w:val="57"/>
                    <w:rPr>
                      <w:rFonts w:hint="eastAsia"/>
                      <w:color w:val="auto"/>
                      <w:highlight w:val="none"/>
                    </w:rPr>
                  </w:pPr>
                </w:p>
              </w:tc>
              <w:tc>
                <w:tcPr>
                  <w:tcW w:w="856" w:type="pct"/>
                  <w:tcBorders>
                    <w:tl2br w:val="nil"/>
                    <w:tr2bl w:val="nil"/>
                  </w:tcBorders>
                  <w:shd w:val="clear" w:color="auto" w:fill="auto"/>
                  <w:vAlign w:val="center"/>
                </w:tcPr>
                <w:p w14:paraId="0438E40D">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color w:val="000000"/>
                      <w:kern w:val="2"/>
                      <w:sz w:val="21"/>
                      <w:szCs w:val="21"/>
                      <w:highlight w:val="none"/>
                      <w:lang w:val="en-US" w:eastAsia="zh-CN" w:bidi="ar-SA"/>
                    </w:rPr>
                    <w:t>手把焊机</w:t>
                  </w:r>
                  <w:r>
                    <w:rPr>
                      <w:rFonts w:hint="eastAsia" w:cs="Times New Roman"/>
                      <w:snapToGrid/>
                      <w:color w:val="000000"/>
                      <w:kern w:val="2"/>
                      <w:sz w:val="21"/>
                      <w:szCs w:val="21"/>
                      <w:highlight w:val="none"/>
                      <w:lang w:val="en-US" w:eastAsia="zh-CN" w:bidi="ar-SA"/>
                    </w:rPr>
                    <w:t>（24台）</w:t>
                  </w:r>
                </w:p>
              </w:tc>
              <w:tc>
                <w:tcPr>
                  <w:tcW w:w="545" w:type="pct"/>
                  <w:tcBorders>
                    <w:tl2br w:val="nil"/>
                    <w:tr2bl w:val="nil"/>
                  </w:tcBorders>
                  <w:shd w:val="clear" w:color="auto" w:fill="auto"/>
                  <w:vAlign w:val="center"/>
                </w:tcPr>
                <w:p w14:paraId="280A12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220V</w:t>
                  </w:r>
                </w:p>
              </w:tc>
              <w:tc>
                <w:tcPr>
                  <w:tcW w:w="585" w:type="pct"/>
                  <w:tcBorders>
                    <w:tl2br w:val="nil"/>
                    <w:tr2bl w:val="nil"/>
                  </w:tcBorders>
                  <w:shd w:val="clear" w:color="auto" w:fill="auto"/>
                  <w:vAlign w:val="center"/>
                </w:tcPr>
                <w:p w14:paraId="42EAC458">
                  <w:pPr>
                    <w:pStyle w:val="57"/>
                    <w:bidi w:val="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80</w:t>
                  </w:r>
                  <w:r>
                    <w:rPr>
                      <w:rFonts w:hint="default"/>
                      <w:color w:val="auto"/>
                      <w:highlight w:val="none"/>
                    </w:rPr>
                    <w:t>（点声源组等效后</w:t>
                  </w:r>
                  <w:r>
                    <w:rPr>
                      <w:rFonts w:hint="eastAsia"/>
                      <w:color w:val="auto"/>
                      <w:highlight w:val="none"/>
                      <w:lang w:val="en-US" w:eastAsia="zh-CN"/>
                    </w:rPr>
                    <w:t>80</w:t>
                  </w:r>
                  <w:r>
                    <w:rPr>
                      <w:rFonts w:hint="default"/>
                      <w:color w:val="auto"/>
                      <w:highlight w:val="none"/>
                    </w:rPr>
                    <w:t>）</w:t>
                  </w:r>
                </w:p>
              </w:tc>
              <w:tc>
                <w:tcPr>
                  <w:tcW w:w="286" w:type="pct"/>
                  <w:tcBorders>
                    <w:tl2br w:val="nil"/>
                    <w:tr2bl w:val="nil"/>
                  </w:tcBorders>
                  <w:vAlign w:val="center"/>
                </w:tcPr>
                <w:p w14:paraId="403B38E5">
                  <w:pPr>
                    <w:pStyle w:val="57"/>
                    <w:rPr>
                      <w:color w:val="auto"/>
                      <w:highlight w:val="none"/>
                    </w:rPr>
                  </w:pPr>
                </w:p>
              </w:tc>
              <w:tc>
                <w:tcPr>
                  <w:tcW w:w="193" w:type="pct"/>
                  <w:tcBorders>
                    <w:tl2br w:val="nil"/>
                    <w:tr2bl w:val="nil"/>
                  </w:tcBorders>
                  <w:shd w:val="clear" w:color="auto" w:fill="auto"/>
                  <w:vAlign w:val="center"/>
                </w:tcPr>
                <w:p w14:paraId="02F0BAA8">
                  <w:pPr>
                    <w:pStyle w:val="57"/>
                    <w:bidi w:val="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65</w:t>
                  </w:r>
                </w:p>
              </w:tc>
              <w:tc>
                <w:tcPr>
                  <w:tcW w:w="193" w:type="pct"/>
                  <w:tcBorders>
                    <w:tl2br w:val="nil"/>
                    <w:tr2bl w:val="nil"/>
                  </w:tcBorders>
                  <w:shd w:val="clear" w:color="auto" w:fill="auto"/>
                  <w:vAlign w:val="center"/>
                </w:tcPr>
                <w:p w14:paraId="583C53A2">
                  <w:pPr>
                    <w:pStyle w:val="57"/>
                    <w:bidi w:val="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85</w:t>
                  </w:r>
                </w:p>
              </w:tc>
              <w:tc>
                <w:tcPr>
                  <w:tcW w:w="194" w:type="pct"/>
                  <w:tcBorders>
                    <w:tl2br w:val="nil"/>
                    <w:tr2bl w:val="nil"/>
                  </w:tcBorders>
                  <w:shd w:val="clear" w:color="auto" w:fill="auto"/>
                  <w:vAlign w:val="center"/>
                </w:tcPr>
                <w:p w14:paraId="60693E4B">
                  <w:pPr>
                    <w:pStyle w:val="57"/>
                    <w:bidi w:val="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1</w:t>
                  </w:r>
                </w:p>
              </w:tc>
              <w:tc>
                <w:tcPr>
                  <w:tcW w:w="156" w:type="pct"/>
                  <w:tcBorders>
                    <w:tl2br w:val="nil"/>
                    <w:tr2bl w:val="nil"/>
                  </w:tcBorders>
                  <w:vAlign w:val="center"/>
                </w:tcPr>
                <w:p w14:paraId="7A54A9A3">
                  <w:pPr>
                    <w:pStyle w:val="57"/>
                    <w:rPr>
                      <w:color w:val="auto"/>
                      <w:highlight w:val="none"/>
                    </w:rPr>
                  </w:pPr>
                </w:p>
              </w:tc>
              <w:tc>
                <w:tcPr>
                  <w:tcW w:w="341" w:type="pct"/>
                  <w:tcBorders>
                    <w:tl2br w:val="nil"/>
                    <w:tr2bl w:val="nil"/>
                  </w:tcBorders>
                  <w:vAlign w:val="center"/>
                </w:tcPr>
                <w:p w14:paraId="08121066">
                  <w:pPr>
                    <w:pStyle w:val="57"/>
                    <w:bidi w:val="0"/>
                    <w:rPr>
                      <w:rFonts w:hint="default"/>
                      <w:color w:val="auto"/>
                      <w:highlight w:val="none"/>
                    </w:rPr>
                  </w:pPr>
                </w:p>
              </w:tc>
              <w:tc>
                <w:tcPr>
                  <w:tcW w:w="243" w:type="pct"/>
                  <w:tcBorders>
                    <w:tl2br w:val="nil"/>
                    <w:tr2bl w:val="nil"/>
                  </w:tcBorders>
                  <w:shd w:val="clear" w:color="auto" w:fill="auto"/>
                  <w:vAlign w:val="center"/>
                </w:tcPr>
                <w:p w14:paraId="55054560">
                  <w:pPr>
                    <w:pStyle w:val="57"/>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 xml:space="preserve">35.98 </w:t>
                  </w:r>
                </w:p>
              </w:tc>
              <w:tc>
                <w:tcPr>
                  <w:tcW w:w="243" w:type="pct"/>
                  <w:tcBorders>
                    <w:tl2br w:val="nil"/>
                    <w:tr2bl w:val="nil"/>
                  </w:tcBorders>
                  <w:shd w:val="clear" w:color="auto" w:fill="auto"/>
                  <w:vAlign w:val="center"/>
                </w:tcPr>
                <w:p w14:paraId="425AE0A4">
                  <w:pPr>
                    <w:pStyle w:val="57"/>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 xml:space="preserve">35.55 </w:t>
                  </w:r>
                </w:p>
              </w:tc>
              <w:tc>
                <w:tcPr>
                  <w:tcW w:w="243" w:type="pct"/>
                  <w:tcBorders>
                    <w:tl2br w:val="nil"/>
                    <w:tr2bl w:val="nil"/>
                  </w:tcBorders>
                  <w:shd w:val="clear" w:color="auto" w:fill="auto"/>
                  <w:vAlign w:val="center"/>
                </w:tcPr>
                <w:p w14:paraId="13ECCAE1">
                  <w:pPr>
                    <w:pStyle w:val="57"/>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 xml:space="preserve">35.98 </w:t>
                  </w:r>
                </w:p>
              </w:tc>
              <w:tc>
                <w:tcPr>
                  <w:tcW w:w="246" w:type="pct"/>
                  <w:tcBorders>
                    <w:tl2br w:val="nil"/>
                    <w:tr2bl w:val="nil"/>
                  </w:tcBorders>
                  <w:shd w:val="clear" w:color="auto" w:fill="auto"/>
                  <w:vAlign w:val="center"/>
                </w:tcPr>
                <w:p w14:paraId="3052B05F">
                  <w:pPr>
                    <w:pStyle w:val="57"/>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lang w:val="en-US" w:eastAsia="zh-CN"/>
                    </w:rPr>
                    <w:t xml:space="preserve">35.39 </w:t>
                  </w:r>
                </w:p>
              </w:tc>
              <w:tc>
                <w:tcPr>
                  <w:tcW w:w="251" w:type="pct"/>
                  <w:tcBorders>
                    <w:tl2br w:val="nil"/>
                    <w:tr2bl w:val="nil"/>
                  </w:tcBorders>
                  <w:shd w:val="clear" w:color="auto" w:fill="auto"/>
                  <w:vAlign w:val="center"/>
                </w:tcPr>
                <w:p w14:paraId="717558D6">
                  <w:pPr>
                    <w:pStyle w:val="57"/>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1m</w:t>
                  </w:r>
                </w:p>
              </w:tc>
            </w:tr>
            <w:tr w14:paraId="39B647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179" w:type="pct"/>
                  <w:tcBorders>
                    <w:tl2br w:val="nil"/>
                    <w:tr2bl w:val="nil"/>
                  </w:tcBorders>
                  <w:shd w:val="clear" w:color="auto" w:fill="auto"/>
                  <w:vAlign w:val="center"/>
                </w:tcPr>
                <w:p w14:paraId="641130D0">
                  <w:pPr>
                    <w:pStyle w:val="57"/>
                    <w:bidi w:val="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20</w:t>
                  </w:r>
                </w:p>
              </w:tc>
              <w:tc>
                <w:tcPr>
                  <w:tcW w:w="239" w:type="pct"/>
                  <w:vMerge w:val="continue"/>
                  <w:tcBorders>
                    <w:tl2br w:val="nil"/>
                    <w:tr2bl w:val="nil"/>
                  </w:tcBorders>
                  <w:vAlign w:val="center"/>
                </w:tcPr>
                <w:p w14:paraId="01ACBF15">
                  <w:pPr>
                    <w:pStyle w:val="57"/>
                    <w:rPr>
                      <w:rFonts w:hint="eastAsia"/>
                      <w:color w:val="auto"/>
                      <w:highlight w:val="none"/>
                    </w:rPr>
                  </w:pPr>
                </w:p>
              </w:tc>
              <w:tc>
                <w:tcPr>
                  <w:tcW w:w="856" w:type="pct"/>
                  <w:tcBorders>
                    <w:tl2br w:val="nil"/>
                    <w:tr2bl w:val="nil"/>
                  </w:tcBorders>
                  <w:shd w:val="clear" w:color="auto" w:fill="auto"/>
                  <w:vAlign w:val="center"/>
                </w:tcPr>
                <w:p w14:paraId="4FAD264E">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color w:val="000000"/>
                      <w:kern w:val="2"/>
                      <w:sz w:val="21"/>
                      <w:szCs w:val="21"/>
                      <w:highlight w:val="none"/>
                      <w:lang w:val="en-US" w:eastAsia="zh-CN" w:bidi="ar-SA"/>
                    </w:rPr>
                    <w:t>压铆机</w:t>
                  </w:r>
                  <w:r>
                    <w:rPr>
                      <w:rFonts w:hint="eastAsia" w:cs="Times New Roman"/>
                      <w:snapToGrid/>
                      <w:color w:val="000000"/>
                      <w:kern w:val="2"/>
                      <w:sz w:val="21"/>
                      <w:szCs w:val="21"/>
                      <w:highlight w:val="none"/>
                      <w:lang w:val="en-US" w:eastAsia="zh-CN" w:bidi="ar-SA"/>
                    </w:rPr>
                    <w:t>（3台）</w:t>
                  </w:r>
                </w:p>
              </w:tc>
              <w:tc>
                <w:tcPr>
                  <w:tcW w:w="545" w:type="pct"/>
                  <w:tcBorders>
                    <w:tl2br w:val="nil"/>
                    <w:tr2bl w:val="nil"/>
                  </w:tcBorders>
                  <w:shd w:val="clear" w:color="auto" w:fill="auto"/>
                  <w:vAlign w:val="center"/>
                </w:tcPr>
                <w:p w14:paraId="61284B8C">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kern w:val="2"/>
                      <w:sz w:val="21"/>
                      <w:szCs w:val="21"/>
                      <w:highlight w:val="none"/>
                      <w:lang w:val="en-US" w:eastAsia="zh-CN" w:bidi="ar-SA"/>
                    </w:rPr>
                  </w:pPr>
                </w:p>
              </w:tc>
              <w:tc>
                <w:tcPr>
                  <w:tcW w:w="585" w:type="pct"/>
                  <w:tcBorders>
                    <w:tl2br w:val="nil"/>
                    <w:tr2bl w:val="nil"/>
                  </w:tcBorders>
                  <w:shd w:val="clear" w:color="auto" w:fill="auto"/>
                  <w:vAlign w:val="center"/>
                </w:tcPr>
                <w:p w14:paraId="6DC42945">
                  <w:pPr>
                    <w:pStyle w:val="57"/>
                    <w:bidi w:val="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75</w:t>
                  </w:r>
                  <w:r>
                    <w:rPr>
                      <w:rFonts w:hint="default"/>
                      <w:color w:val="auto"/>
                      <w:highlight w:val="none"/>
                    </w:rPr>
                    <w:t>（点声源组等效后</w:t>
                  </w:r>
                  <w:r>
                    <w:rPr>
                      <w:rFonts w:hint="eastAsia"/>
                      <w:color w:val="auto"/>
                      <w:highlight w:val="none"/>
                      <w:lang w:val="en-US" w:eastAsia="zh-CN"/>
                    </w:rPr>
                    <w:t>75</w:t>
                  </w:r>
                  <w:r>
                    <w:rPr>
                      <w:rFonts w:hint="default"/>
                      <w:color w:val="auto"/>
                      <w:highlight w:val="none"/>
                    </w:rPr>
                    <w:t>）</w:t>
                  </w:r>
                </w:p>
              </w:tc>
              <w:tc>
                <w:tcPr>
                  <w:tcW w:w="286" w:type="pct"/>
                  <w:tcBorders>
                    <w:tl2br w:val="nil"/>
                    <w:tr2bl w:val="nil"/>
                  </w:tcBorders>
                  <w:vAlign w:val="center"/>
                </w:tcPr>
                <w:p w14:paraId="57C01909">
                  <w:pPr>
                    <w:pStyle w:val="57"/>
                    <w:rPr>
                      <w:color w:val="auto"/>
                      <w:highlight w:val="none"/>
                    </w:rPr>
                  </w:pPr>
                </w:p>
              </w:tc>
              <w:tc>
                <w:tcPr>
                  <w:tcW w:w="193" w:type="pct"/>
                  <w:tcBorders>
                    <w:tl2br w:val="nil"/>
                    <w:tr2bl w:val="nil"/>
                  </w:tcBorders>
                  <w:vAlign w:val="center"/>
                </w:tcPr>
                <w:p w14:paraId="5917B8A1">
                  <w:pPr>
                    <w:pStyle w:val="57"/>
                    <w:bidi w:val="0"/>
                    <w:rPr>
                      <w:rFonts w:hint="default"/>
                      <w:color w:val="auto"/>
                      <w:highlight w:val="none"/>
                      <w:lang w:val="en-US" w:eastAsia="zh-CN"/>
                    </w:rPr>
                  </w:pPr>
                  <w:r>
                    <w:rPr>
                      <w:rFonts w:hint="eastAsia"/>
                      <w:color w:val="auto"/>
                      <w:highlight w:val="none"/>
                      <w:lang w:val="en-US" w:eastAsia="zh-CN"/>
                    </w:rPr>
                    <w:t>80</w:t>
                  </w:r>
                </w:p>
              </w:tc>
              <w:tc>
                <w:tcPr>
                  <w:tcW w:w="193" w:type="pct"/>
                  <w:tcBorders>
                    <w:tl2br w:val="nil"/>
                    <w:tr2bl w:val="nil"/>
                  </w:tcBorders>
                  <w:vAlign w:val="center"/>
                </w:tcPr>
                <w:p w14:paraId="1BD1BA46">
                  <w:pPr>
                    <w:pStyle w:val="57"/>
                    <w:bidi w:val="0"/>
                    <w:rPr>
                      <w:rFonts w:hint="default"/>
                      <w:color w:val="auto"/>
                      <w:highlight w:val="none"/>
                      <w:lang w:val="en-US" w:eastAsia="zh-CN"/>
                    </w:rPr>
                  </w:pPr>
                  <w:r>
                    <w:rPr>
                      <w:rFonts w:hint="eastAsia"/>
                      <w:color w:val="auto"/>
                      <w:highlight w:val="none"/>
                      <w:lang w:val="en-US" w:eastAsia="zh-CN"/>
                    </w:rPr>
                    <w:t>70</w:t>
                  </w:r>
                </w:p>
              </w:tc>
              <w:tc>
                <w:tcPr>
                  <w:tcW w:w="194" w:type="pct"/>
                  <w:tcBorders>
                    <w:tl2br w:val="nil"/>
                    <w:tr2bl w:val="nil"/>
                  </w:tcBorders>
                  <w:vAlign w:val="center"/>
                </w:tcPr>
                <w:p w14:paraId="3E89B746">
                  <w:pPr>
                    <w:pStyle w:val="57"/>
                    <w:bidi w:val="0"/>
                    <w:rPr>
                      <w:rFonts w:hint="default"/>
                      <w:color w:val="auto"/>
                      <w:highlight w:val="none"/>
                      <w:lang w:val="en-US" w:eastAsia="zh-CN"/>
                    </w:rPr>
                  </w:pPr>
                  <w:r>
                    <w:rPr>
                      <w:rFonts w:hint="eastAsia"/>
                      <w:color w:val="auto"/>
                      <w:highlight w:val="none"/>
                      <w:lang w:val="en-US" w:eastAsia="zh-CN"/>
                    </w:rPr>
                    <w:t>1</w:t>
                  </w:r>
                </w:p>
              </w:tc>
              <w:tc>
                <w:tcPr>
                  <w:tcW w:w="156" w:type="pct"/>
                  <w:tcBorders>
                    <w:tl2br w:val="nil"/>
                    <w:tr2bl w:val="nil"/>
                  </w:tcBorders>
                  <w:vAlign w:val="center"/>
                </w:tcPr>
                <w:p w14:paraId="7807A78D">
                  <w:pPr>
                    <w:pStyle w:val="57"/>
                    <w:rPr>
                      <w:color w:val="auto"/>
                      <w:highlight w:val="none"/>
                    </w:rPr>
                  </w:pPr>
                </w:p>
              </w:tc>
              <w:tc>
                <w:tcPr>
                  <w:tcW w:w="341" w:type="pct"/>
                  <w:tcBorders>
                    <w:tl2br w:val="nil"/>
                    <w:tr2bl w:val="nil"/>
                  </w:tcBorders>
                  <w:vAlign w:val="center"/>
                </w:tcPr>
                <w:p w14:paraId="69190D7C">
                  <w:pPr>
                    <w:pStyle w:val="57"/>
                    <w:bidi w:val="0"/>
                    <w:rPr>
                      <w:rFonts w:hint="default"/>
                      <w:color w:val="auto"/>
                      <w:highlight w:val="none"/>
                    </w:rPr>
                  </w:pPr>
                </w:p>
              </w:tc>
              <w:tc>
                <w:tcPr>
                  <w:tcW w:w="243" w:type="pct"/>
                  <w:tcBorders>
                    <w:tl2br w:val="nil"/>
                    <w:tr2bl w:val="nil"/>
                  </w:tcBorders>
                  <w:shd w:val="clear" w:color="auto" w:fill="auto"/>
                  <w:vAlign w:val="center"/>
                </w:tcPr>
                <w:p w14:paraId="65DCC964">
                  <w:pPr>
                    <w:pStyle w:val="57"/>
                    <w:bidi w:val="0"/>
                    <w:rPr>
                      <w:rFonts w:hint="default" w:ascii="Times New Roman" w:hAnsi="Times New Roman" w:eastAsia="宋体" w:cs="Times New Roman"/>
                      <w:color w:val="auto"/>
                      <w:kern w:val="2"/>
                      <w:sz w:val="21"/>
                      <w:szCs w:val="21"/>
                      <w:highlight w:val="none"/>
                      <w:lang w:val="en-US" w:eastAsia="zh-CN" w:bidi="ar-SA"/>
                    </w:rPr>
                  </w:pPr>
                  <w:r>
                    <w:rPr>
                      <w:rFonts w:hint="default"/>
                      <w:color w:val="auto"/>
                      <w:highlight w:val="none"/>
                      <w:lang w:val="en-US" w:eastAsia="zh-CN"/>
                    </w:rPr>
                    <w:t xml:space="preserve">44.95 </w:t>
                  </w:r>
                </w:p>
              </w:tc>
              <w:tc>
                <w:tcPr>
                  <w:tcW w:w="243" w:type="pct"/>
                  <w:tcBorders>
                    <w:tl2br w:val="nil"/>
                    <w:tr2bl w:val="nil"/>
                  </w:tcBorders>
                  <w:shd w:val="clear" w:color="auto" w:fill="auto"/>
                  <w:vAlign w:val="center"/>
                </w:tcPr>
                <w:p w14:paraId="7FDE05C0">
                  <w:pPr>
                    <w:pStyle w:val="57"/>
                    <w:bidi w:val="0"/>
                    <w:rPr>
                      <w:rFonts w:hint="default" w:ascii="Times New Roman" w:hAnsi="Times New Roman" w:eastAsia="宋体" w:cs="Times New Roman"/>
                      <w:color w:val="auto"/>
                      <w:kern w:val="2"/>
                      <w:sz w:val="21"/>
                      <w:szCs w:val="21"/>
                      <w:highlight w:val="none"/>
                      <w:lang w:val="en-US" w:eastAsia="zh-CN" w:bidi="ar-SA"/>
                    </w:rPr>
                  </w:pPr>
                  <w:r>
                    <w:rPr>
                      <w:rFonts w:hint="default"/>
                      <w:color w:val="auto"/>
                      <w:highlight w:val="none"/>
                      <w:lang w:val="en-US" w:eastAsia="zh-CN"/>
                    </w:rPr>
                    <w:t xml:space="preserve">44.98 </w:t>
                  </w:r>
                </w:p>
              </w:tc>
              <w:tc>
                <w:tcPr>
                  <w:tcW w:w="243" w:type="pct"/>
                  <w:tcBorders>
                    <w:tl2br w:val="nil"/>
                    <w:tr2bl w:val="nil"/>
                  </w:tcBorders>
                  <w:shd w:val="clear" w:color="auto" w:fill="auto"/>
                  <w:vAlign w:val="center"/>
                </w:tcPr>
                <w:p w14:paraId="0442CC3E">
                  <w:pPr>
                    <w:pStyle w:val="57"/>
                    <w:bidi w:val="0"/>
                    <w:rPr>
                      <w:rFonts w:hint="default" w:ascii="Times New Roman" w:hAnsi="Times New Roman" w:eastAsia="宋体" w:cs="Times New Roman"/>
                      <w:color w:val="auto"/>
                      <w:kern w:val="2"/>
                      <w:sz w:val="21"/>
                      <w:szCs w:val="21"/>
                      <w:highlight w:val="none"/>
                      <w:lang w:val="en-US" w:eastAsia="zh-CN" w:bidi="ar-SA"/>
                    </w:rPr>
                  </w:pPr>
                  <w:r>
                    <w:rPr>
                      <w:rFonts w:hint="default"/>
                      <w:color w:val="auto"/>
                      <w:highlight w:val="none"/>
                      <w:lang w:val="en-US" w:eastAsia="zh-CN"/>
                    </w:rPr>
                    <w:t xml:space="preserve">44.95 </w:t>
                  </w:r>
                </w:p>
              </w:tc>
              <w:tc>
                <w:tcPr>
                  <w:tcW w:w="246" w:type="pct"/>
                  <w:tcBorders>
                    <w:tl2br w:val="nil"/>
                    <w:tr2bl w:val="nil"/>
                  </w:tcBorders>
                  <w:shd w:val="clear" w:color="auto" w:fill="auto"/>
                  <w:vAlign w:val="center"/>
                </w:tcPr>
                <w:p w14:paraId="594A0454">
                  <w:pPr>
                    <w:pStyle w:val="57"/>
                    <w:bidi w:val="0"/>
                    <w:rPr>
                      <w:rFonts w:hint="default" w:ascii="Times New Roman" w:hAnsi="Times New Roman" w:eastAsia="宋体" w:cs="Times New Roman"/>
                      <w:color w:val="auto"/>
                      <w:kern w:val="2"/>
                      <w:sz w:val="21"/>
                      <w:szCs w:val="21"/>
                      <w:highlight w:val="none"/>
                      <w:lang w:val="en-US" w:eastAsia="zh-CN" w:bidi="ar-SA"/>
                    </w:rPr>
                  </w:pPr>
                  <w:r>
                    <w:rPr>
                      <w:rFonts w:hint="default"/>
                      <w:color w:val="auto"/>
                      <w:highlight w:val="none"/>
                      <w:lang w:val="en-US" w:eastAsia="zh-CN"/>
                    </w:rPr>
                    <w:t xml:space="preserve">44.95 </w:t>
                  </w:r>
                </w:p>
              </w:tc>
              <w:tc>
                <w:tcPr>
                  <w:tcW w:w="251" w:type="pct"/>
                  <w:tcBorders>
                    <w:tl2br w:val="nil"/>
                    <w:tr2bl w:val="nil"/>
                  </w:tcBorders>
                  <w:shd w:val="clear" w:color="auto" w:fill="auto"/>
                  <w:vAlign w:val="center"/>
                </w:tcPr>
                <w:p w14:paraId="73EEF7BD">
                  <w:pPr>
                    <w:pStyle w:val="57"/>
                    <w:bidi w:val="0"/>
                    <w:rPr>
                      <w:rFonts w:hint="default" w:ascii="Times New Roman" w:hAnsi="Times New Roman" w:eastAsia="宋体" w:cs="Times New Roman"/>
                      <w:color w:val="auto"/>
                      <w:kern w:val="2"/>
                      <w:sz w:val="21"/>
                      <w:szCs w:val="21"/>
                      <w:highlight w:val="none"/>
                      <w:lang w:val="en-US" w:eastAsia="zh-CN" w:bidi="ar-SA"/>
                    </w:rPr>
                  </w:pPr>
                  <w:r>
                    <w:rPr>
                      <w:rFonts w:hint="default"/>
                      <w:color w:val="auto"/>
                      <w:highlight w:val="none"/>
                    </w:rPr>
                    <w:t>1m</w:t>
                  </w:r>
                </w:p>
              </w:tc>
            </w:tr>
            <w:tr w14:paraId="1CD6A2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179" w:type="pct"/>
                  <w:tcBorders>
                    <w:tl2br w:val="nil"/>
                    <w:tr2bl w:val="nil"/>
                  </w:tcBorders>
                  <w:shd w:val="clear" w:color="auto" w:fill="auto"/>
                  <w:vAlign w:val="center"/>
                </w:tcPr>
                <w:p w14:paraId="59A8B4D8">
                  <w:pPr>
                    <w:pStyle w:val="57"/>
                    <w:bidi w:val="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21</w:t>
                  </w:r>
                </w:p>
              </w:tc>
              <w:tc>
                <w:tcPr>
                  <w:tcW w:w="239" w:type="pct"/>
                  <w:vMerge w:val="continue"/>
                  <w:tcBorders>
                    <w:tl2br w:val="nil"/>
                    <w:tr2bl w:val="nil"/>
                  </w:tcBorders>
                  <w:vAlign w:val="center"/>
                </w:tcPr>
                <w:p w14:paraId="3D11B6DA">
                  <w:pPr>
                    <w:pStyle w:val="57"/>
                    <w:rPr>
                      <w:rFonts w:hint="eastAsia"/>
                      <w:color w:val="auto"/>
                      <w:highlight w:val="none"/>
                    </w:rPr>
                  </w:pPr>
                </w:p>
              </w:tc>
              <w:tc>
                <w:tcPr>
                  <w:tcW w:w="856" w:type="pct"/>
                  <w:tcBorders>
                    <w:tl2br w:val="nil"/>
                    <w:tr2bl w:val="nil"/>
                  </w:tcBorders>
                  <w:shd w:val="clear" w:color="auto" w:fill="auto"/>
                  <w:vAlign w:val="center"/>
                </w:tcPr>
                <w:p w14:paraId="30EF1167">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color w:val="000000"/>
                      <w:kern w:val="2"/>
                      <w:sz w:val="21"/>
                      <w:szCs w:val="21"/>
                      <w:highlight w:val="none"/>
                      <w:lang w:val="en-US" w:eastAsia="zh-CN" w:bidi="ar-SA"/>
                    </w:rPr>
                    <w:t>母排加工机</w:t>
                  </w:r>
                  <w:r>
                    <w:rPr>
                      <w:rFonts w:hint="eastAsia" w:cs="Times New Roman"/>
                      <w:snapToGrid/>
                      <w:color w:val="000000"/>
                      <w:kern w:val="2"/>
                      <w:sz w:val="21"/>
                      <w:szCs w:val="21"/>
                      <w:highlight w:val="none"/>
                      <w:lang w:val="en-US" w:eastAsia="zh-CN" w:bidi="ar-SA"/>
                    </w:rPr>
                    <w:t>（5台）</w:t>
                  </w:r>
                </w:p>
              </w:tc>
              <w:tc>
                <w:tcPr>
                  <w:tcW w:w="545" w:type="pct"/>
                  <w:tcBorders>
                    <w:tl2br w:val="nil"/>
                    <w:tr2bl w:val="nil"/>
                  </w:tcBorders>
                  <w:shd w:val="clear" w:color="auto" w:fill="auto"/>
                  <w:vAlign w:val="center"/>
                </w:tcPr>
                <w:p w14:paraId="2E51E58B">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kern w:val="2"/>
                      <w:sz w:val="21"/>
                      <w:szCs w:val="21"/>
                      <w:highlight w:val="none"/>
                      <w:lang w:val="en-US" w:eastAsia="zh-CN" w:bidi="ar-SA"/>
                    </w:rPr>
                  </w:pPr>
                </w:p>
              </w:tc>
              <w:tc>
                <w:tcPr>
                  <w:tcW w:w="585" w:type="pct"/>
                  <w:tcBorders>
                    <w:tl2br w:val="nil"/>
                    <w:tr2bl w:val="nil"/>
                  </w:tcBorders>
                  <w:shd w:val="clear" w:color="auto" w:fill="auto"/>
                  <w:vAlign w:val="center"/>
                </w:tcPr>
                <w:p w14:paraId="6E106BBC">
                  <w:pPr>
                    <w:pStyle w:val="57"/>
                    <w:bidi w:val="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75</w:t>
                  </w:r>
                  <w:r>
                    <w:rPr>
                      <w:rFonts w:hint="default"/>
                      <w:color w:val="auto"/>
                      <w:highlight w:val="none"/>
                    </w:rPr>
                    <w:t>（点声源组等效后</w:t>
                  </w:r>
                  <w:r>
                    <w:rPr>
                      <w:rFonts w:hint="eastAsia"/>
                      <w:color w:val="auto"/>
                      <w:highlight w:val="none"/>
                      <w:lang w:val="en-US" w:eastAsia="zh-CN"/>
                    </w:rPr>
                    <w:t>75</w:t>
                  </w:r>
                  <w:r>
                    <w:rPr>
                      <w:rFonts w:hint="default"/>
                      <w:color w:val="auto"/>
                      <w:highlight w:val="none"/>
                    </w:rPr>
                    <w:t>）</w:t>
                  </w:r>
                </w:p>
              </w:tc>
              <w:tc>
                <w:tcPr>
                  <w:tcW w:w="286" w:type="pct"/>
                  <w:tcBorders>
                    <w:tl2br w:val="nil"/>
                    <w:tr2bl w:val="nil"/>
                  </w:tcBorders>
                  <w:vAlign w:val="center"/>
                </w:tcPr>
                <w:p w14:paraId="77585D84">
                  <w:pPr>
                    <w:pStyle w:val="57"/>
                    <w:rPr>
                      <w:color w:val="auto"/>
                      <w:highlight w:val="none"/>
                    </w:rPr>
                  </w:pPr>
                </w:p>
              </w:tc>
              <w:tc>
                <w:tcPr>
                  <w:tcW w:w="193" w:type="pct"/>
                  <w:tcBorders>
                    <w:tl2br w:val="nil"/>
                    <w:tr2bl w:val="nil"/>
                  </w:tcBorders>
                  <w:shd w:val="clear" w:color="auto" w:fill="auto"/>
                  <w:vAlign w:val="center"/>
                </w:tcPr>
                <w:p w14:paraId="09B0E51B">
                  <w:pPr>
                    <w:pStyle w:val="57"/>
                    <w:bidi w:val="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80</w:t>
                  </w:r>
                </w:p>
              </w:tc>
              <w:tc>
                <w:tcPr>
                  <w:tcW w:w="193" w:type="pct"/>
                  <w:tcBorders>
                    <w:tl2br w:val="nil"/>
                    <w:tr2bl w:val="nil"/>
                  </w:tcBorders>
                  <w:shd w:val="clear" w:color="auto" w:fill="auto"/>
                  <w:vAlign w:val="center"/>
                </w:tcPr>
                <w:p w14:paraId="6B7CFC6B">
                  <w:pPr>
                    <w:pStyle w:val="57"/>
                    <w:bidi w:val="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70</w:t>
                  </w:r>
                </w:p>
              </w:tc>
              <w:tc>
                <w:tcPr>
                  <w:tcW w:w="194" w:type="pct"/>
                  <w:tcBorders>
                    <w:tl2br w:val="nil"/>
                    <w:tr2bl w:val="nil"/>
                  </w:tcBorders>
                  <w:vAlign w:val="center"/>
                </w:tcPr>
                <w:p w14:paraId="26083CC5">
                  <w:pPr>
                    <w:pStyle w:val="57"/>
                    <w:bidi w:val="0"/>
                    <w:rPr>
                      <w:rFonts w:hint="default"/>
                      <w:color w:val="auto"/>
                      <w:highlight w:val="none"/>
                      <w:lang w:val="en-US" w:eastAsia="zh-CN"/>
                    </w:rPr>
                  </w:pPr>
                  <w:r>
                    <w:rPr>
                      <w:rFonts w:hint="eastAsia"/>
                      <w:color w:val="auto"/>
                      <w:highlight w:val="none"/>
                      <w:lang w:val="en-US" w:eastAsia="zh-CN"/>
                    </w:rPr>
                    <w:t>1</w:t>
                  </w:r>
                </w:p>
              </w:tc>
              <w:tc>
                <w:tcPr>
                  <w:tcW w:w="156" w:type="pct"/>
                  <w:tcBorders>
                    <w:tl2br w:val="nil"/>
                    <w:tr2bl w:val="nil"/>
                  </w:tcBorders>
                  <w:vAlign w:val="center"/>
                </w:tcPr>
                <w:p w14:paraId="79BF997C">
                  <w:pPr>
                    <w:pStyle w:val="57"/>
                    <w:rPr>
                      <w:color w:val="auto"/>
                      <w:highlight w:val="none"/>
                    </w:rPr>
                  </w:pPr>
                </w:p>
              </w:tc>
              <w:tc>
                <w:tcPr>
                  <w:tcW w:w="341" w:type="pct"/>
                  <w:tcBorders>
                    <w:tl2br w:val="nil"/>
                    <w:tr2bl w:val="nil"/>
                  </w:tcBorders>
                  <w:vAlign w:val="center"/>
                </w:tcPr>
                <w:p w14:paraId="1332DC58">
                  <w:pPr>
                    <w:pStyle w:val="57"/>
                    <w:bidi w:val="0"/>
                    <w:rPr>
                      <w:rFonts w:hint="default"/>
                      <w:color w:val="auto"/>
                      <w:highlight w:val="none"/>
                    </w:rPr>
                  </w:pPr>
                </w:p>
              </w:tc>
              <w:tc>
                <w:tcPr>
                  <w:tcW w:w="243" w:type="pct"/>
                  <w:tcBorders>
                    <w:tl2br w:val="nil"/>
                    <w:tr2bl w:val="nil"/>
                  </w:tcBorders>
                  <w:shd w:val="clear" w:color="auto" w:fill="auto"/>
                  <w:vAlign w:val="center"/>
                </w:tcPr>
                <w:p w14:paraId="5262C2B6">
                  <w:pPr>
                    <w:pStyle w:val="57"/>
                    <w:bidi w:val="0"/>
                    <w:rPr>
                      <w:rFonts w:hint="default" w:ascii="Times New Roman" w:hAnsi="Times New Roman" w:eastAsia="宋体" w:cs="Times New Roman"/>
                      <w:color w:val="auto"/>
                      <w:kern w:val="2"/>
                      <w:sz w:val="21"/>
                      <w:szCs w:val="21"/>
                      <w:highlight w:val="none"/>
                      <w:lang w:val="en-US" w:eastAsia="zh-CN" w:bidi="ar-SA"/>
                    </w:rPr>
                  </w:pPr>
                  <w:r>
                    <w:rPr>
                      <w:rFonts w:hint="default"/>
                      <w:color w:val="auto"/>
                      <w:highlight w:val="none"/>
                      <w:lang w:val="en-US" w:eastAsia="zh-CN"/>
                    </w:rPr>
                    <w:t xml:space="preserve">41.94 </w:t>
                  </w:r>
                </w:p>
              </w:tc>
              <w:tc>
                <w:tcPr>
                  <w:tcW w:w="243" w:type="pct"/>
                  <w:tcBorders>
                    <w:tl2br w:val="nil"/>
                    <w:tr2bl w:val="nil"/>
                  </w:tcBorders>
                  <w:shd w:val="clear" w:color="auto" w:fill="auto"/>
                  <w:vAlign w:val="center"/>
                </w:tcPr>
                <w:p w14:paraId="7E88B058">
                  <w:pPr>
                    <w:pStyle w:val="57"/>
                    <w:bidi w:val="0"/>
                    <w:rPr>
                      <w:rFonts w:hint="default" w:ascii="Times New Roman" w:hAnsi="Times New Roman" w:eastAsia="宋体" w:cs="Times New Roman"/>
                      <w:color w:val="auto"/>
                      <w:kern w:val="2"/>
                      <w:sz w:val="21"/>
                      <w:szCs w:val="21"/>
                      <w:highlight w:val="none"/>
                      <w:lang w:val="en-US" w:eastAsia="zh-CN" w:bidi="ar-SA"/>
                    </w:rPr>
                  </w:pPr>
                  <w:r>
                    <w:rPr>
                      <w:rFonts w:hint="default"/>
                      <w:color w:val="auto"/>
                      <w:highlight w:val="none"/>
                      <w:lang w:val="en-US" w:eastAsia="zh-CN"/>
                    </w:rPr>
                    <w:t xml:space="preserve">41.94 </w:t>
                  </w:r>
                </w:p>
              </w:tc>
              <w:tc>
                <w:tcPr>
                  <w:tcW w:w="243" w:type="pct"/>
                  <w:tcBorders>
                    <w:tl2br w:val="nil"/>
                    <w:tr2bl w:val="nil"/>
                  </w:tcBorders>
                  <w:shd w:val="clear" w:color="auto" w:fill="auto"/>
                  <w:vAlign w:val="center"/>
                </w:tcPr>
                <w:p w14:paraId="541A947C">
                  <w:pPr>
                    <w:pStyle w:val="57"/>
                    <w:bidi w:val="0"/>
                    <w:rPr>
                      <w:rFonts w:hint="default" w:ascii="Times New Roman" w:hAnsi="Times New Roman" w:eastAsia="宋体" w:cs="Times New Roman"/>
                      <w:color w:val="auto"/>
                      <w:kern w:val="2"/>
                      <w:sz w:val="21"/>
                      <w:szCs w:val="21"/>
                      <w:highlight w:val="none"/>
                      <w:lang w:val="en-US" w:eastAsia="zh-CN" w:bidi="ar-SA"/>
                    </w:rPr>
                  </w:pPr>
                  <w:r>
                    <w:rPr>
                      <w:rFonts w:hint="default"/>
                      <w:color w:val="auto"/>
                      <w:highlight w:val="none"/>
                      <w:lang w:val="en-US" w:eastAsia="zh-CN"/>
                    </w:rPr>
                    <w:t xml:space="preserve">41.94 </w:t>
                  </w:r>
                </w:p>
              </w:tc>
              <w:tc>
                <w:tcPr>
                  <w:tcW w:w="246" w:type="pct"/>
                  <w:tcBorders>
                    <w:tl2br w:val="nil"/>
                    <w:tr2bl w:val="nil"/>
                  </w:tcBorders>
                  <w:shd w:val="clear" w:color="auto" w:fill="auto"/>
                  <w:vAlign w:val="center"/>
                </w:tcPr>
                <w:p w14:paraId="673F9213">
                  <w:pPr>
                    <w:pStyle w:val="57"/>
                    <w:bidi w:val="0"/>
                    <w:rPr>
                      <w:rFonts w:hint="default" w:ascii="Times New Roman" w:hAnsi="Times New Roman" w:eastAsia="宋体" w:cs="Times New Roman"/>
                      <w:color w:val="auto"/>
                      <w:kern w:val="2"/>
                      <w:sz w:val="21"/>
                      <w:szCs w:val="21"/>
                      <w:highlight w:val="none"/>
                      <w:lang w:val="en-US" w:eastAsia="zh-CN" w:bidi="ar-SA"/>
                    </w:rPr>
                  </w:pPr>
                  <w:r>
                    <w:rPr>
                      <w:rFonts w:hint="default"/>
                      <w:color w:val="auto"/>
                      <w:highlight w:val="none"/>
                      <w:lang w:val="en-US" w:eastAsia="zh-CN"/>
                    </w:rPr>
                    <w:t xml:space="preserve">41.98 </w:t>
                  </w:r>
                </w:p>
              </w:tc>
              <w:tc>
                <w:tcPr>
                  <w:tcW w:w="251" w:type="pct"/>
                  <w:tcBorders>
                    <w:tl2br w:val="nil"/>
                    <w:tr2bl w:val="nil"/>
                  </w:tcBorders>
                  <w:shd w:val="clear" w:color="auto" w:fill="auto"/>
                  <w:vAlign w:val="center"/>
                </w:tcPr>
                <w:p w14:paraId="15CA252F">
                  <w:pPr>
                    <w:pStyle w:val="57"/>
                    <w:bidi w:val="0"/>
                    <w:rPr>
                      <w:rFonts w:hint="default" w:ascii="Times New Roman" w:hAnsi="Times New Roman" w:eastAsia="宋体" w:cs="Times New Roman"/>
                      <w:color w:val="auto"/>
                      <w:kern w:val="2"/>
                      <w:sz w:val="21"/>
                      <w:szCs w:val="21"/>
                      <w:highlight w:val="none"/>
                      <w:lang w:val="en-US" w:eastAsia="zh-CN" w:bidi="ar-SA"/>
                    </w:rPr>
                  </w:pPr>
                  <w:r>
                    <w:rPr>
                      <w:rFonts w:hint="default"/>
                      <w:color w:val="auto"/>
                      <w:highlight w:val="none"/>
                    </w:rPr>
                    <w:t>1m</w:t>
                  </w:r>
                </w:p>
              </w:tc>
            </w:tr>
            <w:tr w14:paraId="36DBE0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179" w:type="pct"/>
                  <w:tcBorders>
                    <w:tl2br w:val="nil"/>
                    <w:tr2bl w:val="nil"/>
                  </w:tcBorders>
                  <w:shd w:val="clear" w:color="auto" w:fill="auto"/>
                  <w:vAlign w:val="center"/>
                </w:tcPr>
                <w:p w14:paraId="3DFDAF13">
                  <w:pPr>
                    <w:pStyle w:val="57"/>
                    <w:bidi w:val="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22</w:t>
                  </w:r>
                </w:p>
              </w:tc>
              <w:tc>
                <w:tcPr>
                  <w:tcW w:w="239" w:type="pct"/>
                  <w:vMerge w:val="continue"/>
                  <w:tcBorders>
                    <w:tl2br w:val="nil"/>
                    <w:tr2bl w:val="nil"/>
                  </w:tcBorders>
                  <w:vAlign w:val="center"/>
                </w:tcPr>
                <w:p w14:paraId="046BD28A">
                  <w:pPr>
                    <w:pStyle w:val="57"/>
                    <w:rPr>
                      <w:rFonts w:hint="eastAsia"/>
                      <w:color w:val="auto"/>
                      <w:highlight w:val="none"/>
                    </w:rPr>
                  </w:pPr>
                </w:p>
              </w:tc>
              <w:tc>
                <w:tcPr>
                  <w:tcW w:w="856" w:type="pct"/>
                  <w:tcBorders>
                    <w:tl2br w:val="nil"/>
                    <w:tr2bl w:val="nil"/>
                  </w:tcBorders>
                  <w:shd w:val="clear" w:color="auto" w:fill="auto"/>
                  <w:vAlign w:val="center"/>
                </w:tcPr>
                <w:p w14:paraId="799484D2">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color w:val="000000"/>
                      <w:kern w:val="2"/>
                      <w:sz w:val="21"/>
                      <w:szCs w:val="21"/>
                      <w:highlight w:val="none"/>
                      <w:lang w:val="en-US" w:eastAsia="zh-CN" w:bidi="ar-SA"/>
                    </w:rPr>
                    <w:t>智迈德组焊矫一体机（型钢、钢板都用）</w:t>
                  </w:r>
                  <w:r>
                    <w:rPr>
                      <w:rFonts w:hint="eastAsia" w:cs="Times New Roman"/>
                      <w:snapToGrid/>
                      <w:color w:val="000000"/>
                      <w:kern w:val="2"/>
                      <w:sz w:val="21"/>
                      <w:szCs w:val="21"/>
                      <w:highlight w:val="none"/>
                      <w:lang w:val="en-US" w:eastAsia="zh-CN" w:bidi="ar-SA"/>
                    </w:rPr>
                    <w:t>（1台）</w:t>
                  </w:r>
                </w:p>
              </w:tc>
              <w:tc>
                <w:tcPr>
                  <w:tcW w:w="545" w:type="pct"/>
                  <w:tcBorders>
                    <w:tl2br w:val="nil"/>
                    <w:tr2bl w:val="nil"/>
                  </w:tcBorders>
                  <w:shd w:val="clear" w:color="auto" w:fill="auto"/>
                  <w:vAlign w:val="center"/>
                </w:tcPr>
                <w:p w14:paraId="141016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color w:val="000000"/>
                      <w:kern w:val="2"/>
                      <w:sz w:val="21"/>
                      <w:szCs w:val="21"/>
                      <w:highlight w:val="none"/>
                      <w:lang w:val="en-US" w:eastAsia="zh-CN"/>
                    </w:rPr>
                    <w:t>ZMD-HT-16-DZ</w:t>
                  </w:r>
                </w:p>
              </w:tc>
              <w:tc>
                <w:tcPr>
                  <w:tcW w:w="585" w:type="pct"/>
                  <w:tcBorders>
                    <w:tl2br w:val="nil"/>
                    <w:tr2bl w:val="nil"/>
                  </w:tcBorders>
                  <w:vAlign w:val="center"/>
                </w:tcPr>
                <w:p w14:paraId="44529651">
                  <w:pPr>
                    <w:pStyle w:val="57"/>
                    <w:bidi w:val="0"/>
                    <w:rPr>
                      <w:rFonts w:hint="eastAsia"/>
                      <w:color w:val="auto"/>
                      <w:highlight w:val="none"/>
                      <w:lang w:val="en-US" w:eastAsia="zh-CN"/>
                    </w:rPr>
                  </w:pPr>
                  <w:r>
                    <w:rPr>
                      <w:rFonts w:hint="eastAsia"/>
                      <w:color w:val="auto"/>
                      <w:highlight w:val="none"/>
                      <w:lang w:val="en-US" w:eastAsia="zh-CN"/>
                    </w:rPr>
                    <w:t>75</w:t>
                  </w:r>
                  <w:r>
                    <w:rPr>
                      <w:rFonts w:hint="default"/>
                      <w:color w:val="auto"/>
                      <w:highlight w:val="none"/>
                    </w:rPr>
                    <w:t>（点声源组等效后</w:t>
                  </w:r>
                  <w:r>
                    <w:rPr>
                      <w:rFonts w:hint="eastAsia"/>
                      <w:color w:val="auto"/>
                      <w:highlight w:val="none"/>
                      <w:lang w:val="en-US" w:eastAsia="zh-CN"/>
                    </w:rPr>
                    <w:t>75</w:t>
                  </w:r>
                  <w:r>
                    <w:rPr>
                      <w:rFonts w:hint="default"/>
                      <w:color w:val="auto"/>
                      <w:highlight w:val="none"/>
                    </w:rPr>
                    <w:t>）</w:t>
                  </w:r>
                </w:p>
              </w:tc>
              <w:tc>
                <w:tcPr>
                  <w:tcW w:w="286" w:type="pct"/>
                  <w:tcBorders>
                    <w:tl2br w:val="nil"/>
                    <w:tr2bl w:val="nil"/>
                  </w:tcBorders>
                  <w:vAlign w:val="center"/>
                </w:tcPr>
                <w:p w14:paraId="23E68698">
                  <w:pPr>
                    <w:pStyle w:val="57"/>
                    <w:rPr>
                      <w:color w:val="auto"/>
                      <w:highlight w:val="none"/>
                    </w:rPr>
                  </w:pPr>
                </w:p>
              </w:tc>
              <w:tc>
                <w:tcPr>
                  <w:tcW w:w="193" w:type="pct"/>
                  <w:tcBorders>
                    <w:tl2br w:val="nil"/>
                    <w:tr2bl w:val="nil"/>
                  </w:tcBorders>
                  <w:vAlign w:val="center"/>
                </w:tcPr>
                <w:p w14:paraId="36AC96EC">
                  <w:pPr>
                    <w:pStyle w:val="57"/>
                    <w:bidi w:val="0"/>
                    <w:rPr>
                      <w:rFonts w:hint="default"/>
                      <w:color w:val="auto"/>
                      <w:highlight w:val="none"/>
                      <w:lang w:val="en-US" w:eastAsia="zh-CN"/>
                    </w:rPr>
                  </w:pPr>
                  <w:r>
                    <w:rPr>
                      <w:rFonts w:hint="eastAsia"/>
                      <w:color w:val="auto"/>
                      <w:highlight w:val="none"/>
                      <w:lang w:val="en-US" w:eastAsia="zh-CN"/>
                    </w:rPr>
                    <w:t>65</w:t>
                  </w:r>
                </w:p>
              </w:tc>
              <w:tc>
                <w:tcPr>
                  <w:tcW w:w="193" w:type="pct"/>
                  <w:tcBorders>
                    <w:tl2br w:val="nil"/>
                    <w:tr2bl w:val="nil"/>
                  </w:tcBorders>
                  <w:vAlign w:val="center"/>
                </w:tcPr>
                <w:p w14:paraId="5134AE28">
                  <w:pPr>
                    <w:pStyle w:val="57"/>
                    <w:bidi w:val="0"/>
                    <w:rPr>
                      <w:rFonts w:hint="default"/>
                      <w:color w:val="auto"/>
                      <w:highlight w:val="none"/>
                      <w:lang w:val="en-US" w:eastAsia="zh-CN"/>
                    </w:rPr>
                  </w:pPr>
                  <w:r>
                    <w:rPr>
                      <w:rFonts w:hint="eastAsia"/>
                      <w:color w:val="auto"/>
                      <w:highlight w:val="none"/>
                      <w:lang w:val="en-US" w:eastAsia="zh-CN"/>
                    </w:rPr>
                    <w:t>85</w:t>
                  </w:r>
                </w:p>
              </w:tc>
              <w:tc>
                <w:tcPr>
                  <w:tcW w:w="194" w:type="pct"/>
                  <w:tcBorders>
                    <w:tl2br w:val="nil"/>
                    <w:tr2bl w:val="nil"/>
                  </w:tcBorders>
                  <w:vAlign w:val="center"/>
                </w:tcPr>
                <w:p w14:paraId="2719F83B">
                  <w:pPr>
                    <w:pStyle w:val="57"/>
                    <w:bidi w:val="0"/>
                    <w:rPr>
                      <w:rFonts w:hint="default"/>
                      <w:color w:val="auto"/>
                      <w:highlight w:val="none"/>
                      <w:lang w:val="en-US" w:eastAsia="zh-CN"/>
                    </w:rPr>
                  </w:pPr>
                  <w:r>
                    <w:rPr>
                      <w:rFonts w:hint="eastAsia"/>
                      <w:color w:val="auto"/>
                      <w:highlight w:val="none"/>
                      <w:lang w:val="en-US" w:eastAsia="zh-CN"/>
                    </w:rPr>
                    <w:t>1</w:t>
                  </w:r>
                </w:p>
              </w:tc>
              <w:tc>
                <w:tcPr>
                  <w:tcW w:w="156" w:type="pct"/>
                  <w:tcBorders>
                    <w:tl2br w:val="nil"/>
                    <w:tr2bl w:val="nil"/>
                  </w:tcBorders>
                  <w:vAlign w:val="center"/>
                </w:tcPr>
                <w:p w14:paraId="525C6332">
                  <w:pPr>
                    <w:pStyle w:val="57"/>
                    <w:rPr>
                      <w:color w:val="auto"/>
                      <w:highlight w:val="none"/>
                    </w:rPr>
                  </w:pPr>
                </w:p>
              </w:tc>
              <w:tc>
                <w:tcPr>
                  <w:tcW w:w="341" w:type="pct"/>
                  <w:tcBorders>
                    <w:tl2br w:val="nil"/>
                    <w:tr2bl w:val="nil"/>
                  </w:tcBorders>
                  <w:vAlign w:val="center"/>
                </w:tcPr>
                <w:p w14:paraId="148B927F">
                  <w:pPr>
                    <w:pStyle w:val="57"/>
                    <w:bidi w:val="0"/>
                    <w:rPr>
                      <w:rFonts w:hint="default"/>
                      <w:color w:val="auto"/>
                      <w:highlight w:val="none"/>
                    </w:rPr>
                  </w:pPr>
                </w:p>
              </w:tc>
              <w:tc>
                <w:tcPr>
                  <w:tcW w:w="243" w:type="pct"/>
                  <w:tcBorders>
                    <w:tl2br w:val="nil"/>
                    <w:tr2bl w:val="nil"/>
                  </w:tcBorders>
                  <w:shd w:val="clear" w:color="auto" w:fill="auto"/>
                  <w:vAlign w:val="center"/>
                </w:tcPr>
                <w:p w14:paraId="5A442DA4">
                  <w:pPr>
                    <w:pStyle w:val="57"/>
                    <w:bidi w:val="0"/>
                    <w:rPr>
                      <w:rFonts w:hint="default" w:ascii="Times New Roman" w:hAnsi="Times New Roman" w:eastAsia="宋体" w:cs="Times New Roman"/>
                      <w:color w:val="auto"/>
                      <w:kern w:val="2"/>
                      <w:sz w:val="21"/>
                      <w:szCs w:val="21"/>
                      <w:highlight w:val="none"/>
                      <w:lang w:val="en-US" w:eastAsia="zh-CN" w:bidi="ar-SA"/>
                    </w:rPr>
                  </w:pPr>
                  <w:r>
                    <w:rPr>
                      <w:rFonts w:hint="default"/>
                      <w:color w:val="auto"/>
                      <w:highlight w:val="none"/>
                      <w:lang w:val="en-US" w:eastAsia="zh-CN"/>
                    </w:rPr>
                    <w:t xml:space="preserve">41.97 </w:t>
                  </w:r>
                </w:p>
              </w:tc>
              <w:tc>
                <w:tcPr>
                  <w:tcW w:w="243" w:type="pct"/>
                  <w:tcBorders>
                    <w:tl2br w:val="nil"/>
                    <w:tr2bl w:val="nil"/>
                  </w:tcBorders>
                  <w:shd w:val="clear" w:color="auto" w:fill="auto"/>
                  <w:vAlign w:val="center"/>
                </w:tcPr>
                <w:p w14:paraId="003FA89F">
                  <w:pPr>
                    <w:pStyle w:val="57"/>
                    <w:bidi w:val="0"/>
                    <w:rPr>
                      <w:rFonts w:hint="default" w:ascii="Times New Roman" w:hAnsi="Times New Roman" w:eastAsia="宋体" w:cs="Times New Roman"/>
                      <w:color w:val="auto"/>
                      <w:kern w:val="2"/>
                      <w:sz w:val="21"/>
                      <w:szCs w:val="21"/>
                      <w:highlight w:val="none"/>
                      <w:lang w:val="en-US" w:eastAsia="zh-CN" w:bidi="ar-SA"/>
                    </w:rPr>
                  </w:pPr>
                  <w:r>
                    <w:rPr>
                      <w:rFonts w:hint="default"/>
                      <w:color w:val="auto"/>
                      <w:highlight w:val="none"/>
                      <w:lang w:val="en-US" w:eastAsia="zh-CN"/>
                    </w:rPr>
                    <w:t xml:space="preserve">41.94 </w:t>
                  </w:r>
                </w:p>
              </w:tc>
              <w:tc>
                <w:tcPr>
                  <w:tcW w:w="243" w:type="pct"/>
                  <w:tcBorders>
                    <w:tl2br w:val="nil"/>
                    <w:tr2bl w:val="nil"/>
                  </w:tcBorders>
                  <w:shd w:val="clear" w:color="auto" w:fill="auto"/>
                  <w:vAlign w:val="center"/>
                </w:tcPr>
                <w:p w14:paraId="4FFF0578">
                  <w:pPr>
                    <w:pStyle w:val="57"/>
                    <w:bidi w:val="0"/>
                    <w:rPr>
                      <w:rFonts w:hint="default" w:ascii="Times New Roman" w:hAnsi="Times New Roman" w:eastAsia="宋体" w:cs="Times New Roman"/>
                      <w:color w:val="auto"/>
                      <w:kern w:val="2"/>
                      <w:sz w:val="21"/>
                      <w:szCs w:val="21"/>
                      <w:highlight w:val="none"/>
                      <w:lang w:val="en-US" w:eastAsia="zh-CN" w:bidi="ar-SA"/>
                    </w:rPr>
                  </w:pPr>
                  <w:r>
                    <w:rPr>
                      <w:rFonts w:hint="default"/>
                      <w:color w:val="auto"/>
                      <w:highlight w:val="none"/>
                      <w:lang w:val="en-US" w:eastAsia="zh-CN"/>
                    </w:rPr>
                    <w:t xml:space="preserve">41.97 </w:t>
                  </w:r>
                </w:p>
              </w:tc>
              <w:tc>
                <w:tcPr>
                  <w:tcW w:w="246" w:type="pct"/>
                  <w:tcBorders>
                    <w:tl2br w:val="nil"/>
                    <w:tr2bl w:val="nil"/>
                  </w:tcBorders>
                  <w:shd w:val="clear" w:color="auto" w:fill="auto"/>
                  <w:vAlign w:val="center"/>
                </w:tcPr>
                <w:p w14:paraId="38343296">
                  <w:pPr>
                    <w:pStyle w:val="57"/>
                    <w:bidi w:val="0"/>
                    <w:rPr>
                      <w:rFonts w:hint="default" w:ascii="Times New Roman" w:hAnsi="Times New Roman" w:eastAsia="宋体" w:cs="Times New Roman"/>
                      <w:color w:val="auto"/>
                      <w:kern w:val="2"/>
                      <w:sz w:val="21"/>
                      <w:szCs w:val="21"/>
                      <w:highlight w:val="none"/>
                      <w:lang w:val="en-US" w:eastAsia="zh-CN" w:bidi="ar-SA"/>
                    </w:rPr>
                  </w:pPr>
                  <w:r>
                    <w:rPr>
                      <w:rFonts w:hint="default"/>
                      <w:color w:val="auto"/>
                      <w:highlight w:val="none"/>
                      <w:lang w:val="en-US" w:eastAsia="zh-CN"/>
                    </w:rPr>
                    <w:t xml:space="preserve">42.51 </w:t>
                  </w:r>
                </w:p>
              </w:tc>
              <w:tc>
                <w:tcPr>
                  <w:tcW w:w="251" w:type="pct"/>
                  <w:tcBorders>
                    <w:tl2br w:val="nil"/>
                    <w:tr2bl w:val="nil"/>
                  </w:tcBorders>
                  <w:shd w:val="clear" w:color="auto" w:fill="auto"/>
                  <w:vAlign w:val="center"/>
                </w:tcPr>
                <w:p w14:paraId="2DFE4E6F">
                  <w:pPr>
                    <w:pStyle w:val="57"/>
                    <w:bidi w:val="0"/>
                    <w:rPr>
                      <w:rFonts w:hint="default" w:ascii="Times New Roman" w:hAnsi="Times New Roman" w:eastAsia="宋体" w:cs="Times New Roman"/>
                      <w:color w:val="auto"/>
                      <w:kern w:val="2"/>
                      <w:sz w:val="21"/>
                      <w:szCs w:val="21"/>
                      <w:highlight w:val="none"/>
                      <w:lang w:val="en-US" w:eastAsia="zh-CN" w:bidi="ar-SA"/>
                    </w:rPr>
                  </w:pPr>
                  <w:r>
                    <w:rPr>
                      <w:rFonts w:hint="default"/>
                      <w:color w:val="auto"/>
                      <w:highlight w:val="none"/>
                    </w:rPr>
                    <w:t>1m</w:t>
                  </w:r>
                </w:p>
              </w:tc>
            </w:tr>
            <w:tr w14:paraId="7471FC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179" w:type="pct"/>
                  <w:tcBorders>
                    <w:tl2br w:val="nil"/>
                    <w:tr2bl w:val="nil"/>
                  </w:tcBorders>
                  <w:shd w:val="clear" w:color="auto" w:fill="auto"/>
                  <w:vAlign w:val="center"/>
                </w:tcPr>
                <w:p w14:paraId="3417009A">
                  <w:pPr>
                    <w:pStyle w:val="57"/>
                    <w:bidi w:val="0"/>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23</w:t>
                  </w:r>
                </w:p>
              </w:tc>
              <w:tc>
                <w:tcPr>
                  <w:tcW w:w="239" w:type="pct"/>
                  <w:vMerge w:val="continue"/>
                  <w:tcBorders>
                    <w:tl2br w:val="nil"/>
                    <w:tr2bl w:val="nil"/>
                  </w:tcBorders>
                  <w:vAlign w:val="center"/>
                </w:tcPr>
                <w:p w14:paraId="42E8F163">
                  <w:pPr>
                    <w:pStyle w:val="57"/>
                    <w:rPr>
                      <w:rFonts w:hint="eastAsia"/>
                      <w:color w:val="auto"/>
                      <w:highlight w:val="none"/>
                    </w:rPr>
                  </w:pPr>
                </w:p>
              </w:tc>
              <w:tc>
                <w:tcPr>
                  <w:tcW w:w="856" w:type="pct"/>
                  <w:tcBorders>
                    <w:tl2br w:val="nil"/>
                    <w:tr2bl w:val="nil"/>
                  </w:tcBorders>
                  <w:shd w:val="clear" w:color="auto" w:fill="auto"/>
                  <w:vAlign w:val="center"/>
                </w:tcPr>
                <w:p w14:paraId="7ED6F266">
                  <w:pPr>
                    <w:keepNext w:val="0"/>
                    <w:keepLines w:val="0"/>
                    <w:widowControl w:val="0"/>
                    <w:suppressLineNumbers w:val="0"/>
                    <w:kinsoku/>
                    <w:autoSpaceDE/>
                    <w:autoSpaceDN/>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color w:val="000000"/>
                      <w:kern w:val="2"/>
                      <w:sz w:val="21"/>
                      <w:szCs w:val="21"/>
                      <w:highlight w:val="none"/>
                      <w:lang w:val="en-US" w:eastAsia="zh-CN" w:bidi="ar-SA"/>
                    </w:rPr>
                  </w:pPr>
                  <w:r>
                    <w:rPr>
                      <w:rFonts w:hint="eastAsia" w:cs="Times New Roman"/>
                      <w:snapToGrid/>
                      <w:color w:val="000000"/>
                      <w:kern w:val="2"/>
                      <w:sz w:val="21"/>
                      <w:szCs w:val="21"/>
                      <w:highlight w:val="none"/>
                      <w:lang w:val="en-US" w:eastAsia="zh-CN" w:bidi="ar-SA"/>
                    </w:rPr>
                    <w:t>打磨机（3台）</w:t>
                  </w:r>
                </w:p>
              </w:tc>
              <w:tc>
                <w:tcPr>
                  <w:tcW w:w="545" w:type="pct"/>
                  <w:tcBorders>
                    <w:tl2br w:val="nil"/>
                    <w:tr2bl w:val="nil"/>
                  </w:tcBorders>
                  <w:vAlign w:val="center"/>
                </w:tcPr>
                <w:p w14:paraId="6A3AB5CB">
                  <w:pPr>
                    <w:pStyle w:val="57"/>
                    <w:bidi w:val="0"/>
                    <w:rPr>
                      <w:rFonts w:hint="eastAsia"/>
                      <w:color w:val="auto"/>
                      <w:highlight w:val="none"/>
                      <w:lang w:val="en-US" w:eastAsia="zh-CN"/>
                    </w:rPr>
                  </w:pPr>
                </w:p>
              </w:tc>
              <w:tc>
                <w:tcPr>
                  <w:tcW w:w="585" w:type="pct"/>
                  <w:tcBorders>
                    <w:tl2br w:val="nil"/>
                    <w:tr2bl w:val="nil"/>
                  </w:tcBorders>
                  <w:vAlign w:val="center"/>
                </w:tcPr>
                <w:p w14:paraId="0516A11B">
                  <w:pPr>
                    <w:pStyle w:val="57"/>
                    <w:bidi w:val="0"/>
                    <w:rPr>
                      <w:rFonts w:hint="eastAsia"/>
                      <w:color w:val="auto"/>
                      <w:highlight w:val="none"/>
                      <w:lang w:val="en-US" w:eastAsia="zh-CN"/>
                    </w:rPr>
                  </w:pPr>
                  <w:r>
                    <w:rPr>
                      <w:rFonts w:hint="eastAsia"/>
                      <w:color w:val="auto"/>
                      <w:highlight w:val="none"/>
                      <w:lang w:val="en-US" w:eastAsia="zh-CN"/>
                    </w:rPr>
                    <w:t>80</w:t>
                  </w:r>
                  <w:r>
                    <w:rPr>
                      <w:rFonts w:hint="default"/>
                      <w:color w:val="auto"/>
                      <w:highlight w:val="none"/>
                    </w:rPr>
                    <w:t>（点声源组等效后</w:t>
                  </w:r>
                  <w:r>
                    <w:rPr>
                      <w:rFonts w:hint="eastAsia"/>
                      <w:color w:val="auto"/>
                      <w:highlight w:val="none"/>
                      <w:lang w:val="en-US" w:eastAsia="zh-CN"/>
                    </w:rPr>
                    <w:t>80</w:t>
                  </w:r>
                  <w:r>
                    <w:rPr>
                      <w:rFonts w:hint="default"/>
                      <w:color w:val="auto"/>
                      <w:highlight w:val="none"/>
                    </w:rPr>
                    <w:t>）</w:t>
                  </w:r>
                </w:p>
              </w:tc>
              <w:tc>
                <w:tcPr>
                  <w:tcW w:w="286" w:type="pct"/>
                  <w:tcBorders>
                    <w:tl2br w:val="nil"/>
                    <w:tr2bl w:val="nil"/>
                  </w:tcBorders>
                  <w:vAlign w:val="center"/>
                </w:tcPr>
                <w:p w14:paraId="5E15354E">
                  <w:pPr>
                    <w:pStyle w:val="57"/>
                    <w:rPr>
                      <w:color w:val="auto"/>
                      <w:highlight w:val="none"/>
                    </w:rPr>
                  </w:pPr>
                </w:p>
              </w:tc>
              <w:tc>
                <w:tcPr>
                  <w:tcW w:w="193" w:type="pct"/>
                  <w:tcBorders>
                    <w:tl2br w:val="nil"/>
                    <w:tr2bl w:val="nil"/>
                  </w:tcBorders>
                  <w:vAlign w:val="center"/>
                </w:tcPr>
                <w:p w14:paraId="1ACDDD02">
                  <w:pPr>
                    <w:pStyle w:val="57"/>
                    <w:bidi w:val="0"/>
                    <w:rPr>
                      <w:rFonts w:hint="default"/>
                      <w:color w:val="auto"/>
                      <w:highlight w:val="none"/>
                      <w:lang w:val="en-US" w:eastAsia="zh-CN"/>
                    </w:rPr>
                  </w:pPr>
                  <w:r>
                    <w:rPr>
                      <w:rFonts w:hint="eastAsia"/>
                      <w:color w:val="auto"/>
                      <w:highlight w:val="none"/>
                      <w:lang w:val="en-US" w:eastAsia="zh-CN"/>
                    </w:rPr>
                    <w:t>65</w:t>
                  </w:r>
                </w:p>
              </w:tc>
              <w:tc>
                <w:tcPr>
                  <w:tcW w:w="193" w:type="pct"/>
                  <w:tcBorders>
                    <w:tl2br w:val="nil"/>
                    <w:tr2bl w:val="nil"/>
                  </w:tcBorders>
                  <w:vAlign w:val="center"/>
                </w:tcPr>
                <w:p w14:paraId="0CF14833">
                  <w:pPr>
                    <w:pStyle w:val="57"/>
                    <w:bidi w:val="0"/>
                    <w:rPr>
                      <w:rFonts w:hint="default"/>
                      <w:color w:val="auto"/>
                      <w:highlight w:val="none"/>
                      <w:lang w:val="en-US" w:eastAsia="zh-CN"/>
                    </w:rPr>
                  </w:pPr>
                  <w:r>
                    <w:rPr>
                      <w:rFonts w:hint="eastAsia"/>
                      <w:color w:val="auto"/>
                      <w:highlight w:val="none"/>
                      <w:lang w:val="en-US" w:eastAsia="zh-CN"/>
                    </w:rPr>
                    <w:t>95</w:t>
                  </w:r>
                </w:p>
              </w:tc>
              <w:tc>
                <w:tcPr>
                  <w:tcW w:w="194" w:type="pct"/>
                  <w:tcBorders>
                    <w:tl2br w:val="nil"/>
                    <w:tr2bl w:val="nil"/>
                  </w:tcBorders>
                  <w:vAlign w:val="center"/>
                </w:tcPr>
                <w:p w14:paraId="26BBA087">
                  <w:pPr>
                    <w:pStyle w:val="57"/>
                    <w:bidi w:val="0"/>
                    <w:rPr>
                      <w:rFonts w:hint="default"/>
                      <w:color w:val="auto"/>
                      <w:highlight w:val="none"/>
                      <w:lang w:val="en-US" w:eastAsia="zh-CN"/>
                    </w:rPr>
                  </w:pPr>
                  <w:r>
                    <w:rPr>
                      <w:rFonts w:hint="eastAsia"/>
                      <w:color w:val="auto"/>
                      <w:highlight w:val="none"/>
                      <w:lang w:val="en-US" w:eastAsia="zh-CN"/>
                    </w:rPr>
                    <w:t>1</w:t>
                  </w:r>
                </w:p>
              </w:tc>
              <w:tc>
                <w:tcPr>
                  <w:tcW w:w="156" w:type="pct"/>
                  <w:tcBorders>
                    <w:tl2br w:val="nil"/>
                    <w:tr2bl w:val="nil"/>
                  </w:tcBorders>
                  <w:vAlign w:val="center"/>
                </w:tcPr>
                <w:p w14:paraId="1AA38432">
                  <w:pPr>
                    <w:pStyle w:val="57"/>
                    <w:rPr>
                      <w:color w:val="auto"/>
                      <w:highlight w:val="none"/>
                    </w:rPr>
                  </w:pPr>
                </w:p>
              </w:tc>
              <w:tc>
                <w:tcPr>
                  <w:tcW w:w="341" w:type="pct"/>
                  <w:tcBorders>
                    <w:tl2br w:val="nil"/>
                    <w:tr2bl w:val="nil"/>
                  </w:tcBorders>
                  <w:vAlign w:val="center"/>
                </w:tcPr>
                <w:p w14:paraId="08FD8F6D">
                  <w:pPr>
                    <w:pStyle w:val="57"/>
                    <w:bidi w:val="0"/>
                    <w:rPr>
                      <w:rFonts w:hint="default"/>
                      <w:color w:val="auto"/>
                      <w:highlight w:val="none"/>
                    </w:rPr>
                  </w:pPr>
                </w:p>
              </w:tc>
              <w:tc>
                <w:tcPr>
                  <w:tcW w:w="243" w:type="pct"/>
                  <w:tcBorders>
                    <w:tl2br w:val="nil"/>
                    <w:tr2bl w:val="nil"/>
                  </w:tcBorders>
                  <w:shd w:val="clear" w:color="auto" w:fill="auto"/>
                  <w:vAlign w:val="center"/>
                </w:tcPr>
                <w:p w14:paraId="1BC818A1">
                  <w:pPr>
                    <w:pStyle w:val="57"/>
                    <w:bidi w:val="0"/>
                    <w:rPr>
                      <w:rFonts w:hint="default" w:ascii="Times New Roman" w:hAnsi="Times New Roman" w:eastAsia="宋体" w:cs="Times New Roman"/>
                      <w:color w:val="auto"/>
                      <w:kern w:val="2"/>
                      <w:sz w:val="21"/>
                      <w:szCs w:val="21"/>
                      <w:highlight w:val="none"/>
                      <w:lang w:val="en-US" w:eastAsia="zh-CN" w:bidi="ar-SA"/>
                    </w:rPr>
                  </w:pPr>
                  <w:r>
                    <w:rPr>
                      <w:rFonts w:hint="default"/>
                      <w:color w:val="auto"/>
                      <w:highlight w:val="none"/>
                      <w:lang w:val="en-US" w:eastAsia="zh-CN"/>
                    </w:rPr>
                    <w:t xml:space="preserve">47.96 </w:t>
                  </w:r>
                </w:p>
              </w:tc>
              <w:tc>
                <w:tcPr>
                  <w:tcW w:w="243" w:type="pct"/>
                  <w:tcBorders>
                    <w:tl2br w:val="nil"/>
                    <w:tr2bl w:val="nil"/>
                  </w:tcBorders>
                  <w:shd w:val="clear" w:color="auto" w:fill="auto"/>
                  <w:vAlign w:val="center"/>
                </w:tcPr>
                <w:p w14:paraId="58D8D68A">
                  <w:pPr>
                    <w:pStyle w:val="57"/>
                    <w:bidi w:val="0"/>
                    <w:rPr>
                      <w:rFonts w:hint="default" w:ascii="Times New Roman" w:hAnsi="Times New Roman" w:eastAsia="宋体" w:cs="Times New Roman"/>
                      <w:color w:val="auto"/>
                      <w:kern w:val="2"/>
                      <w:sz w:val="21"/>
                      <w:szCs w:val="21"/>
                      <w:highlight w:val="none"/>
                      <w:lang w:val="en-US" w:eastAsia="zh-CN" w:bidi="ar-SA"/>
                    </w:rPr>
                  </w:pPr>
                  <w:r>
                    <w:rPr>
                      <w:rFonts w:hint="default"/>
                      <w:color w:val="auto"/>
                      <w:highlight w:val="none"/>
                      <w:lang w:val="en-US" w:eastAsia="zh-CN"/>
                    </w:rPr>
                    <w:t xml:space="preserve">47.96 </w:t>
                  </w:r>
                </w:p>
              </w:tc>
              <w:tc>
                <w:tcPr>
                  <w:tcW w:w="243" w:type="pct"/>
                  <w:tcBorders>
                    <w:tl2br w:val="nil"/>
                    <w:tr2bl w:val="nil"/>
                  </w:tcBorders>
                  <w:shd w:val="clear" w:color="auto" w:fill="auto"/>
                  <w:vAlign w:val="center"/>
                </w:tcPr>
                <w:p w14:paraId="1AAD6750">
                  <w:pPr>
                    <w:pStyle w:val="57"/>
                    <w:bidi w:val="0"/>
                    <w:rPr>
                      <w:rFonts w:hint="default" w:ascii="Times New Roman" w:hAnsi="Times New Roman" w:eastAsia="宋体" w:cs="Times New Roman"/>
                      <w:color w:val="auto"/>
                      <w:kern w:val="2"/>
                      <w:sz w:val="21"/>
                      <w:szCs w:val="21"/>
                      <w:highlight w:val="none"/>
                      <w:lang w:val="en-US" w:eastAsia="zh-CN" w:bidi="ar-SA"/>
                    </w:rPr>
                  </w:pPr>
                  <w:r>
                    <w:rPr>
                      <w:rFonts w:hint="default"/>
                      <w:color w:val="auto"/>
                      <w:highlight w:val="none"/>
                      <w:lang w:val="en-US" w:eastAsia="zh-CN"/>
                    </w:rPr>
                    <w:t xml:space="preserve">47.96 </w:t>
                  </w:r>
                </w:p>
              </w:tc>
              <w:tc>
                <w:tcPr>
                  <w:tcW w:w="246" w:type="pct"/>
                  <w:tcBorders>
                    <w:tl2br w:val="nil"/>
                    <w:tr2bl w:val="nil"/>
                  </w:tcBorders>
                  <w:shd w:val="clear" w:color="auto" w:fill="auto"/>
                  <w:vAlign w:val="center"/>
                </w:tcPr>
                <w:p w14:paraId="51202366">
                  <w:pPr>
                    <w:pStyle w:val="57"/>
                    <w:bidi w:val="0"/>
                    <w:rPr>
                      <w:rFonts w:hint="default" w:ascii="Times New Roman" w:hAnsi="Times New Roman" w:eastAsia="宋体" w:cs="Times New Roman"/>
                      <w:color w:val="auto"/>
                      <w:kern w:val="2"/>
                      <w:sz w:val="21"/>
                      <w:szCs w:val="21"/>
                      <w:highlight w:val="none"/>
                      <w:lang w:val="en-US" w:eastAsia="zh-CN" w:bidi="ar-SA"/>
                    </w:rPr>
                  </w:pPr>
                  <w:r>
                    <w:rPr>
                      <w:rFonts w:hint="default"/>
                      <w:color w:val="auto"/>
                      <w:highlight w:val="none"/>
                      <w:lang w:val="en-US" w:eastAsia="zh-CN"/>
                    </w:rPr>
                    <w:t xml:space="preserve">48.29 </w:t>
                  </w:r>
                </w:p>
              </w:tc>
              <w:tc>
                <w:tcPr>
                  <w:tcW w:w="251" w:type="pct"/>
                  <w:tcBorders>
                    <w:tl2br w:val="nil"/>
                    <w:tr2bl w:val="nil"/>
                  </w:tcBorders>
                  <w:shd w:val="clear" w:color="auto" w:fill="auto"/>
                  <w:vAlign w:val="center"/>
                </w:tcPr>
                <w:p w14:paraId="36971BF0">
                  <w:pPr>
                    <w:pStyle w:val="57"/>
                    <w:bidi w:val="0"/>
                    <w:rPr>
                      <w:rFonts w:hint="default" w:ascii="Times New Roman" w:hAnsi="Times New Roman" w:eastAsia="宋体" w:cs="Times New Roman"/>
                      <w:color w:val="auto"/>
                      <w:kern w:val="2"/>
                      <w:sz w:val="21"/>
                      <w:szCs w:val="21"/>
                      <w:highlight w:val="none"/>
                      <w:lang w:val="en-US" w:eastAsia="zh-CN" w:bidi="ar-SA"/>
                    </w:rPr>
                  </w:pPr>
                  <w:r>
                    <w:rPr>
                      <w:rFonts w:hint="default"/>
                      <w:color w:val="auto"/>
                      <w:highlight w:val="none"/>
                    </w:rPr>
                    <w:t>1m</w:t>
                  </w:r>
                </w:p>
              </w:tc>
            </w:tr>
          </w:tbl>
          <w:p w14:paraId="32E65E6F">
            <w:pPr>
              <w:pStyle w:val="53"/>
              <w:ind w:firstLine="480"/>
              <w:rPr>
                <w:color w:val="auto"/>
                <w:highlight w:val="yellow"/>
              </w:rPr>
            </w:pPr>
          </w:p>
          <w:p w14:paraId="0D405F3D">
            <w:pPr>
              <w:pStyle w:val="53"/>
              <w:ind w:firstLine="480"/>
              <w:rPr>
                <w:color w:val="auto"/>
                <w:highlight w:val="yellow"/>
              </w:rPr>
            </w:pPr>
          </w:p>
          <w:p w14:paraId="2749D8B7">
            <w:pPr>
              <w:pStyle w:val="53"/>
              <w:ind w:firstLine="480"/>
              <w:rPr>
                <w:color w:val="auto"/>
                <w:highlight w:val="yellow"/>
              </w:rPr>
            </w:pPr>
          </w:p>
          <w:p w14:paraId="2B30FB85">
            <w:pPr>
              <w:pStyle w:val="53"/>
              <w:ind w:firstLine="480"/>
              <w:rPr>
                <w:color w:val="auto"/>
                <w:highlight w:val="yellow"/>
              </w:rPr>
            </w:pPr>
          </w:p>
          <w:p w14:paraId="17660DAF">
            <w:pPr>
              <w:pStyle w:val="53"/>
              <w:ind w:firstLine="480"/>
              <w:rPr>
                <w:color w:val="auto"/>
                <w:highlight w:val="yellow"/>
              </w:rPr>
            </w:pPr>
          </w:p>
          <w:p w14:paraId="6C15EDB9">
            <w:pPr>
              <w:pStyle w:val="53"/>
              <w:ind w:firstLine="480"/>
              <w:rPr>
                <w:color w:val="auto"/>
                <w:highlight w:val="yellow"/>
              </w:rPr>
            </w:pPr>
          </w:p>
          <w:p w14:paraId="2929C343">
            <w:pPr>
              <w:pStyle w:val="53"/>
              <w:ind w:firstLine="480"/>
              <w:rPr>
                <w:color w:val="auto"/>
                <w:highlight w:val="yellow"/>
              </w:rPr>
            </w:pPr>
          </w:p>
          <w:p w14:paraId="2F5E348E">
            <w:pPr>
              <w:pStyle w:val="53"/>
              <w:ind w:left="0" w:leftChars="0" w:firstLine="0" w:firstLineChars="0"/>
              <w:rPr>
                <w:color w:val="auto"/>
                <w:highlight w:val="yellow"/>
              </w:rPr>
            </w:pPr>
          </w:p>
        </w:tc>
      </w:tr>
    </w:tbl>
    <w:p w14:paraId="1478E16E">
      <w:pPr>
        <w:spacing w:before="120" w:after="120"/>
        <w:ind w:right="105" w:firstLine="120"/>
        <w:rPr>
          <w:color w:val="auto"/>
          <w:highlight w:val="yellow"/>
        </w:rPr>
        <w:sectPr>
          <w:pgSz w:w="16838" w:h="11906" w:orient="landscape"/>
          <w:pgMar w:top="1417" w:right="1701" w:bottom="1417" w:left="1701" w:header="851" w:footer="851" w:gutter="0"/>
          <w:pgBorders>
            <w:top w:val="none" w:sz="0" w:space="0"/>
            <w:left w:val="none" w:sz="0" w:space="0"/>
            <w:bottom w:val="none" w:sz="0" w:space="0"/>
            <w:right w:val="none" w:sz="0" w:space="0"/>
          </w:pgBorders>
          <w:cols w:space="720" w:num="1"/>
          <w:docGrid w:linePitch="312" w:charSpace="0"/>
        </w:sectPr>
      </w:pPr>
    </w:p>
    <w:tbl>
      <w:tblPr>
        <w:tblStyle w:val="18"/>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8634"/>
      </w:tblGrid>
      <w:tr w14:paraId="7617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50" w:type="dxa"/>
            <w:vAlign w:val="center"/>
          </w:tcPr>
          <w:p w14:paraId="4CD92E96">
            <w:pPr>
              <w:jc w:val="center"/>
              <w:rPr>
                <w:color w:val="auto"/>
                <w:sz w:val="24"/>
                <w:szCs w:val="24"/>
                <w:highlight w:val="none"/>
              </w:rPr>
            </w:pPr>
            <w:r>
              <w:rPr>
                <w:color w:val="auto"/>
                <w:sz w:val="24"/>
                <w:szCs w:val="24"/>
                <w:highlight w:val="none"/>
              </w:rPr>
              <w:t>运营</w:t>
            </w:r>
          </w:p>
          <w:p w14:paraId="27FDE135">
            <w:pPr>
              <w:jc w:val="center"/>
              <w:rPr>
                <w:color w:val="auto"/>
                <w:sz w:val="24"/>
                <w:szCs w:val="24"/>
                <w:highlight w:val="none"/>
              </w:rPr>
            </w:pPr>
            <w:r>
              <w:rPr>
                <w:color w:val="auto"/>
                <w:sz w:val="24"/>
                <w:szCs w:val="24"/>
                <w:highlight w:val="none"/>
              </w:rPr>
              <w:t>期环</w:t>
            </w:r>
          </w:p>
          <w:p w14:paraId="40FF0678">
            <w:pPr>
              <w:jc w:val="center"/>
              <w:rPr>
                <w:color w:val="auto"/>
                <w:sz w:val="24"/>
                <w:szCs w:val="24"/>
                <w:highlight w:val="none"/>
              </w:rPr>
            </w:pPr>
            <w:r>
              <w:rPr>
                <w:color w:val="auto"/>
                <w:sz w:val="24"/>
                <w:szCs w:val="24"/>
                <w:highlight w:val="none"/>
              </w:rPr>
              <w:t>境影</w:t>
            </w:r>
          </w:p>
          <w:p w14:paraId="14DB5FE9">
            <w:pPr>
              <w:jc w:val="center"/>
              <w:rPr>
                <w:color w:val="auto"/>
                <w:sz w:val="24"/>
                <w:szCs w:val="24"/>
                <w:highlight w:val="none"/>
              </w:rPr>
            </w:pPr>
            <w:r>
              <w:rPr>
                <w:color w:val="auto"/>
                <w:sz w:val="24"/>
                <w:szCs w:val="24"/>
                <w:highlight w:val="none"/>
              </w:rPr>
              <w:t>响和</w:t>
            </w:r>
          </w:p>
          <w:p w14:paraId="501B52E8">
            <w:pPr>
              <w:jc w:val="center"/>
              <w:rPr>
                <w:color w:val="auto"/>
                <w:sz w:val="24"/>
                <w:szCs w:val="24"/>
                <w:highlight w:val="none"/>
              </w:rPr>
            </w:pPr>
            <w:r>
              <w:rPr>
                <w:color w:val="auto"/>
                <w:sz w:val="24"/>
                <w:szCs w:val="24"/>
                <w:highlight w:val="none"/>
              </w:rPr>
              <w:t>保护</w:t>
            </w:r>
          </w:p>
          <w:p w14:paraId="50970C9A">
            <w:pPr>
              <w:jc w:val="center"/>
              <w:rPr>
                <w:snapToGrid w:val="0"/>
                <w:color w:val="auto"/>
                <w:sz w:val="30"/>
                <w:highlight w:val="yellow"/>
              </w:rPr>
            </w:pPr>
            <w:r>
              <w:rPr>
                <w:color w:val="auto"/>
                <w:sz w:val="24"/>
                <w:szCs w:val="24"/>
                <w:highlight w:val="none"/>
              </w:rPr>
              <w:t>措施</w:t>
            </w:r>
          </w:p>
        </w:tc>
        <w:tc>
          <w:tcPr>
            <w:tcW w:w="8244" w:type="dxa"/>
          </w:tcPr>
          <w:p w14:paraId="5702723C">
            <w:pPr>
              <w:pStyle w:val="53"/>
              <w:ind w:firstLine="482"/>
              <w:rPr>
                <w:b/>
                <w:bCs/>
                <w:color w:val="auto"/>
                <w:highlight w:val="none"/>
              </w:rPr>
            </w:pPr>
            <w:bookmarkStart w:id="64" w:name="_Ref6115"/>
            <w:r>
              <w:rPr>
                <w:b/>
                <w:bCs/>
                <w:color w:val="auto"/>
                <w:highlight w:val="none"/>
              </w:rPr>
              <w:t>（2）噪声污染治理措施</w:t>
            </w:r>
          </w:p>
          <w:p w14:paraId="61E95B63">
            <w:pPr>
              <w:pStyle w:val="53"/>
              <w:ind w:firstLine="480"/>
              <w:rPr>
                <w:color w:val="auto"/>
                <w:highlight w:val="none"/>
              </w:rPr>
            </w:pPr>
            <w:r>
              <w:rPr>
                <w:color w:val="auto"/>
                <w:highlight w:val="none"/>
              </w:rPr>
              <w:t>本项目采取的噪声防治措施如下：</w:t>
            </w:r>
          </w:p>
          <w:p w14:paraId="7C07CD83">
            <w:pPr>
              <w:pStyle w:val="53"/>
              <w:ind w:firstLine="480"/>
              <w:rPr>
                <w:color w:val="auto"/>
                <w:highlight w:val="none"/>
              </w:rPr>
            </w:pPr>
            <w:r>
              <w:rPr>
                <w:color w:val="auto"/>
                <w:highlight w:val="none"/>
              </w:rPr>
              <w:t>①对车间内部进行合理布局，将高噪声设备尽可能布置在远离厂界位置；</w:t>
            </w:r>
          </w:p>
          <w:p w14:paraId="23868624">
            <w:pPr>
              <w:pStyle w:val="53"/>
              <w:ind w:firstLine="480"/>
              <w:rPr>
                <w:color w:val="auto"/>
                <w:highlight w:val="none"/>
              </w:rPr>
            </w:pPr>
            <w:r>
              <w:rPr>
                <w:color w:val="auto"/>
                <w:highlight w:val="none"/>
              </w:rPr>
              <w:t>②采购时尽量选择低噪声水平的设备，从源头上减少噪声排放；</w:t>
            </w:r>
          </w:p>
          <w:p w14:paraId="629C248F">
            <w:pPr>
              <w:pStyle w:val="53"/>
              <w:ind w:firstLine="480"/>
              <w:rPr>
                <w:color w:val="auto"/>
                <w:highlight w:val="none"/>
              </w:rPr>
            </w:pPr>
            <w:r>
              <w:rPr>
                <w:color w:val="auto"/>
                <w:highlight w:val="none"/>
              </w:rPr>
              <w:t>③对设备进行定期维修，保持设备良好的运转状态，降低噪声；</w:t>
            </w:r>
          </w:p>
          <w:p w14:paraId="5E023E9F">
            <w:pPr>
              <w:pStyle w:val="53"/>
              <w:ind w:firstLine="480"/>
              <w:rPr>
                <w:color w:val="auto"/>
                <w:highlight w:val="none"/>
              </w:rPr>
            </w:pPr>
            <w:r>
              <w:rPr>
                <w:color w:val="auto"/>
                <w:highlight w:val="none"/>
              </w:rPr>
              <w:t>④等设备采取基座加减振垫隔振、消声等处理的措施；</w:t>
            </w:r>
          </w:p>
          <w:p w14:paraId="171D6E50">
            <w:pPr>
              <w:pStyle w:val="53"/>
              <w:ind w:firstLine="480"/>
              <w:rPr>
                <w:color w:val="auto"/>
                <w:highlight w:val="none"/>
              </w:rPr>
            </w:pPr>
            <w:r>
              <w:rPr>
                <w:color w:val="auto"/>
                <w:highlight w:val="none"/>
              </w:rPr>
              <w:t>⑤在厂界周围种植高大植物，削减厂界噪声排放，减轻噪声对周围环境的影响。</w:t>
            </w:r>
          </w:p>
          <w:p w14:paraId="65574195">
            <w:pPr>
              <w:pStyle w:val="53"/>
              <w:ind w:firstLine="480"/>
              <w:rPr>
                <w:b/>
                <w:bCs/>
                <w:color w:val="auto"/>
                <w:highlight w:val="none"/>
              </w:rPr>
            </w:pPr>
            <w:r>
              <w:rPr>
                <w:color w:val="auto"/>
                <w:highlight w:val="none"/>
              </w:rPr>
              <w:t>经合理布局设备、采用低噪声设备，对高噪声设备采取减振、绿化隔声等各项治理措施后，降噪量≥20dB（A）。</w:t>
            </w:r>
          </w:p>
          <w:p w14:paraId="28AE43B5">
            <w:pPr>
              <w:pStyle w:val="53"/>
              <w:ind w:firstLine="482"/>
              <w:rPr>
                <w:b/>
                <w:bCs/>
                <w:color w:val="auto"/>
                <w:highlight w:val="none"/>
              </w:rPr>
            </w:pPr>
            <w:r>
              <w:rPr>
                <w:b/>
                <w:bCs/>
                <w:color w:val="auto"/>
                <w:highlight w:val="none"/>
              </w:rPr>
              <w:t>（3）声环境影响分析</w:t>
            </w:r>
          </w:p>
          <w:p w14:paraId="27CF4C20">
            <w:pPr>
              <w:pStyle w:val="53"/>
              <w:ind w:firstLine="480"/>
              <w:rPr>
                <w:color w:val="auto"/>
                <w:highlight w:val="none"/>
              </w:rPr>
            </w:pPr>
            <w:r>
              <w:rPr>
                <w:color w:val="auto"/>
                <w:highlight w:val="none"/>
              </w:rPr>
              <w:t>根据《环境影响评价技术导则 声环境》（HJ2.4-2021）的规定，选取预测模式，应用过程中将根据具体情况做必要简化，计算过程如下：</w:t>
            </w:r>
          </w:p>
          <w:p w14:paraId="771B573B">
            <w:pPr>
              <w:pStyle w:val="53"/>
              <w:ind w:firstLine="482"/>
              <w:rPr>
                <w:b/>
                <w:bCs/>
                <w:color w:val="auto"/>
                <w:highlight w:val="none"/>
              </w:rPr>
            </w:pPr>
            <w:r>
              <w:rPr>
                <w:b/>
                <w:bCs/>
                <w:color w:val="auto"/>
                <w:highlight w:val="none"/>
              </w:rPr>
              <w:t>①室外声源计算方法</w:t>
            </w:r>
          </w:p>
          <w:p w14:paraId="6539E82B">
            <w:pPr>
              <w:pStyle w:val="53"/>
              <w:ind w:firstLine="480"/>
              <w:rPr>
                <w:b/>
                <w:bCs/>
                <w:color w:val="auto"/>
                <w:highlight w:val="none"/>
              </w:rPr>
            </w:pPr>
            <w:r>
              <w:rPr>
                <w:color w:val="auto"/>
                <w:highlight w:val="none"/>
              </w:rPr>
              <w:t>为了简化计算条件并能考虑到最不利因素，计算时只考虑噪声随距离的衰减。</w:t>
            </w:r>
          </w:p>
          <w:p w14:paraId="0F7B5F8E">
            <w:pPr>
              <w:pStyle w:val="53"/>
              <w:ind w:firstLine="482"/>
              <w:rPr>
                <w:b/>
                <w:bCs/>
                <w:color w:val="auto"/>
                <w:highlight w:val="none"/>
              </w:rPr>
            </w:pPr>
            <w:r>
              <w:rPr>
                <w:b/>
                <w:bCs/>
                <w:color w:val="auto"/>
                <w:highlight w:val="none"/>
              </w:rPr>
              <w:t>②室内声源等效室外声源声功率级计算方法</w:t>
            </w:r>
          </w:p>
          <w:p w14:paraId="6EF69A32">
            <w:pPr>
              <w:pStyle w:val="53"/>
              <w:ind w:firstLine="480"/>
              <w:rPr>
                <w:color w:val="auto"/>
                <w:highlight w:val="none"/>
              </w:rPr>
            </w:pPr>
            <w:r>
              <w:rPr>
                <w:color w:val="auto"/>
                <w:highlight w:val="none"/>
              </w:rPr>
              <w:t>按下计算某一室内声源靠近围护结构处产生的倍频带声压级或A声级：</w:t>
            </w:r>
          </w:p>
          <w:p w14:paraId="5AB2AC4B">
            <w:pPr>
              <w:pStyle w:val="53"/>
              <w:ind w:firstLine="0" w:firstLineChars="0"/>
              <w:jc w:val="center"/>
              <w:rPr>
                <w:color w:val="auto"/>
                <w:highlight w:val="none"/>
                <w:lang w:bidi="ar"/>
              </w:rPr>
            </w:pPr>
            <w:r>
              <w:rPr>
                <w:color w:val="auto"/>
                <w:highlight w:val="none"/>
                <w:lang w:bidi="ar"/>
              </w:rPr>
              <w:object>
                <v:shape id="_x0000_i1026" o:spt="75" type="#_x0000_t75" style="height:30.85pt;width:136.05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5">
                  <o:LockedField>false</o:LockedField>
                </o:OLEObject>
              </w:object>
            </w:r>
          </w:p>
          <w:p w14:paraId="57E7CFD0">
            <w:pPr>
              <w:pStyle w:val="53"/>
              <w:ind w:firstLine="480"/>
              <w:rPr>
                <w:color w:val="auto"/>
                <w:highlight w:val="none"/>
              </w:rPr>
            </w:pPr>
            <w:r>
              <w:rPr>
                <w:color w:val="auto"/>
                <w:highlight w:val="none"/>
              </w:rPr>
              <w:t>式中：L</w:t>
            </w:r>
            <w:r>
              <w:rPr>
                <w:color w:val="auto"/>
                <w:highlight w:val="none"/>
                <w:vertAlign w:val="subscript"/>
              </w:rPr>
              <w:t>P1</w:t>
            </w:r>
            <w:r>
              <w:rPr>
                <w:color w:val="auto"/>
                <w:highlight w:val="none"/>
              </w:rPr>
              <w:t xml:space="preserve">——靠近开口处（或窗户）室内某倍频带的声压级或A声级，dB； </w:t>
            </w:r>
          </w:p>
          <w:p w14:paraId="2F96170E">
            <w:pPr>
              <w:pStyle w:val="53"/>
              <w:ind w:left="1155" w:leftChars="550" w:firstLine="0" w:firstLineChars="0"/>
              <w:rPr>
                <w:color w:val="auto"/>
                <w:highlight w:val="none"/>
              </w:rPr>
            </w:pPr>
            <w:r>
              <w:rPr>
                <w:color w:val="auto"/>
                <w:highlight w:val="none"/>
              </w:rPr>
              <w:t>L</w:t>
            </w:r>
            <w:r>
              <w:rPr>
                <w:color w:val="auto"/>
                <w:highlight w:val="none"/>
                <w:vertAlign w:val="subscript"/>
              </w:rPr>
              <w:t>W</w:t>
            </w:r>
            <w:r>
              <w:rPr>
                <w:color w:val="auto"/>
                <w:highlight w:val="none"/>
              </w:rPr>
              <w:t>——点声源声功率级（A计权或倍频带），dB；</w:t>
            </w:r>
          </w:p>
          <w:p w14:paraId="4DD12CA4">
            <w:pPr>
              <w:pStyle w:val="53"/>
              <w:ind w:left="1155" w:leftChars="550" w:firstLine="0" w:firstLineChars="0"/>
              <w:rPr>
                <w:color w:val="auto"/>
                <w:highlight w:val="none"/>
              </w:rPr>
            </w:pPr>
            <w:r>
              <w:rPr>
                <w:color w:val="auto"/>
                <w:highlight w:val="none"/>
              </w:rPr>
              <w:t>Q——指向性因数；通常对无指向性声源，当声源放在房间中心时，Q=1；当放在一面墙的中心时，Q=2；当放在两面墙夹角处时，Q=4；当放在三面墙夹角处时，Q=8；</w:t>
            </w:r>
          </w:p>
          <w:p w14:paraId="30C392D4">
            <w:pPr>
              <w:pStyle w:val="53"/>
              <w:ind w:left="1155" w:leftChars="550" w:firstLine="0" w:firstLineChars="0"/>
              <w:rPr>
                <w:color w:val="auto"/>
                <w:highlight w:val="none"/>
              </w:rPr>
            </w:pPr>
            <w:r>
              <w:rPr>
                <w:color w:val="auto"/>
                <w:highlight w:val="none"/>
              </w:rPr>
              <w:t>R——房间常数；R=Sα /（1-α），S为房间内表面面积，m</w:t>
            </w:r>
            <w:r>
              <w:rPr>
                <w:color w:val="auto"/>
                <w:highlight w:val="none"/>
                <w:vertAlign w:val="superscript"/>
              </w:rPr>
              <w:t>2</w:t>
            </w:r>
            <w:r>
              <w:rPr>
                <w:color w:val="auto"/>
                <w:highlight w:val="none"/>
              </w:rPr>
              <w:t>；α为平均吸声系数；</w:t>
            </w:r>
          </w:p>
          <w:p w14:paraId="02A15CDB">
            <w:pPr>
              <w:pStyle w:val="53"/>
              <w:ind w:left="1155" w:leftChars="550" w:firstLine="0" w:firstLineChars="0"/>
              <w:rPr>
                <w:color w:val="auto"/>
                <w:highlight w:val="none"/>
              </w:rPr>
            </w:pPr>
            <w:r>
              <w:rPr>
                <w:color w:val="auto"/>
                <w:highlight w:val="none"/>
              </w:rPr>
              <w:t>r——声源到靠近围护结构某点处的距离，m。</w:t>
            </w:r>
          </w:p>
          <w:p w14:paraId="3405C6B0">
            <w:pPr>
              <w:pStyle w:val="53"/>
              <w:ind w:firstLine="480"/>
              <w:rPr>
                <w:color w:val="auto"/>
                <w:highlight w:val="none"/>
              </w:rPr>
            </w:pPr>
            <w:r>
              <w:rPr>
                <w:color w:val="auto"/>
                <w:highlight w:val="none"/>
              </w:rPr>
              <w:t>在室内近似为扩散声场时，按下式计算出靠近室外围护结构处的声压级：</w:t>
            </w:r>
          </w:p>
          <w:p w14:paraId="0FB59020">
            <w:pPr>
              <w:pStyle w:val="53"/>
              <w:ind w:firstLine="0" w:firstLineChars="0"/>
              <w:jc w:val="center"/>
              <w:rPr>
                <w:color w:val="auto"/>
                <w:highlight w:val="none"/>
                <w:lang w:bidi="ar"/>
              </w:rPr>
            </w:pPr>
            <w:r>
              <w:rPr>
                <w:color w:val="auto"/>
                <w:highlight w:val="none"/>
                <w:lang w:bidi="ar"/>
              </w:rPr>
              <w:object>
                <v:shape id="_x0000_i1027" o:spt="75" type="#_x0000_t75" style="height:19.05pt;width:138.9pt;" o:ole="t" filled="f" o:preferrelative="t" stroked="f" coordsize="21600,21600">
                  <v:path/>
                  <v:fill on="f" focussize="0,0"/>
                  <v:stroke on="f" joinstyle="miter"/>
                  <v:imagedata r:id="rId18" o:title=""/>
                  <o:lock v:ext="edit" aspectratio="t"/>
                  <w10:wrap type="none"/>
                  <w10:anchorlock/>
                </v:shape>
                <o:OLEObject Type="Embed" ProgID="Equation.3" ShapeID="_x0000_i1027" DrawAspect="Content" ObjectID="_1468075727" r:id="rId17">
                  <o:LockedField>false</o:LockedField>
                </o:OLEObject>
              </w:object>
            </w:r>
          </w:p>
          <w:p w14:paraId="49606001">
            <w:pPr>
              <w:pStyle w:val="53"/>
              <w:ind w:firstLine="480"/>
              <w:rPr>
                <w:color w:val="auto"/>
                <w:highlight w:val="none"/>
              </w:rPr>
            </w:pPr>
            <w:r>
              <w:rPr>
                <w:color w:val="auto"/>
                <w:highlight w:val="none"/>
              </w:rPr>
              <w:t>式中：L</w:t>
            </w:r>
            <w:r>
              <w:rPr>
                <w:color w:val="auto"/>
                <w:highlight w:val="none"/>
                <w:vertAlign w:val="subscript"/>
              </w:rPr>
              <w:t>p2i(T)</w:t>
            </w:r>
            <w:r>
              <w:rPr>
                <w:color w:val="auto"/>
                <w:highlight w:val="none"/>
              </w:rPr>
              <w:t>——靠近围护结构处室外N个声源i倍频带的叠加声压级，dB；</w:t>
            </w:r>
          </w:p>
          <w:p w14:paraId="59CDD4E9">
            <w:pPr>
              <w:pStyle w:val="53"/>
              <w:ind w:left="1155" w:leftChars="550" w:firstLine="0" w:firstLineChars="0"/>
              <w:rPr>
                <w:color w:val="auto"/>
                <w:highlight w:val="none"/>
              </w:rPr>
            </w:pPr>
            <w:r>
              <w:rPr>
                <w:color w:val="auto"/>
                <w:highlight w:val="none"/>
              </w:rPr>
              <w:t>L</w:t>
            </w:r>
            <w:r>
              <w:rPr>
                <w:color w:val="auto"/>
                <w:highlight w:val="none"/>
                <w:vertAlign w:val="subscript"/>
              </w:rPr>
              <w:t xml:space="preserve">p1i(T) </w:t>
            </w:r>
            <w:r>
              <w:rPr>
                <w:color w:val="auto"/>
                <w:highlight w:val="none"/>
              </w:rPr>
              <w:t>——靠近围护结构处室内N个声源i倍频带的叠加声压级，dB；</w:t>
            </w:r>
          </w:p>
          <w:p w14:paraId="3588556D">
            <w:pPr>
              <w:pStyle w:val="53"/>
              <w:ind w:left="1155" w:leftChars="550" w:firstLine="0" w:firstLineChars="0"/>
              <w:rPr>
                <w:color w:val="auto"/>
                <w:highlight w:val="none"/>
              </w:rPr>
            </w:pPr>
            <w:r>
              <w:rPr>
                <w:color w:val="auto"/>
                <w:highlight w:val="none"/>
              </w:rPr>
              <w:t>T</w:t>
            </w:r>
            <w:r>
              <w:rPr>
                <w:color w:val="auto"/>
                <w:highlight w:val="none"/>
                <w:vertAlign w:val="subscript"/>
              </w:rPr>
              <w:t xml:space="preserve">L i </w:t>
            </w:r>
            <w:r>
              <w:rPr>
                <w:color w:val="auto"/>
                <w:highlight w:val="none"/>
              </w:rPr>
              <w:t>——围护结构i倍频带的隔声量，dB。</w:t>
            </w:r>
          </w:p>
          <w:p w14:paraId="4D6D6D52">
            <w:pPr>
              <w:pStyle w:val="53"/>
              <w:ind w:firstLine="480"/>
              <w:rPr>
                <w:color w:val="auto"/>
                <w:highlight w:val="none"/>
              </w:rPr>
            </w:pPr>
            <w:r>
              <w:rPr>
                <w:color w:val="auto"/>
                <w:highlight w:val="none"/>
              </w:rPr>
              <w:t>然后按下式计算出所有室内声源在围护结构处产生的i倍频带叠加声压级：</w:t>
            </w:r>
          </w:p>
          <w:p w14:paraId="5F611F70">
            <w:pPr>
              <w:pStyle w:val="53"/>
              <w:ind w:firstLine="0" w:firstLineChars="0"/>
              <w:jc w:val="center"/>
              <w:rPr>
                <w:color w:val="auto"/>
                <w:highlight w:val="none"/>
                <w:lang w:bidi="ar"/>
              </w:rPr>
            </w:pPr>
            <w:r>
              <w:rPr>
                <w:color w:val="auto"/>
                <w:highlight w:val="none"/>
                <w:lang w:bidi="ar"/>
              </w:rPr>
              <w:object>
                <v:shape id="_x0000_i1028" o:spt="75" type="#_x0000_t75" style="height:37.6pt;width:144.55pt;" o:ole="t" filled="f" o:preferrelative="t" stroked="f" coordsize="21600,21600">
                  <v:path/>
                  <v:fill on="f" focussize="0,0"/>
                  <v:stroke on="f" joinstyle="miter"/>
                  <v:imagedata r:id="rId20" o:title=""/>
                  <o:lock v:ext="edit" aspectratio="t"/>
                  <w10:wrap type="none"/>
                  <w10:anchorlock/>
                </v:shape>
                <o:OLEObject Type="Embed" ProgID="Equation.3" ShapeID="_x0000_i1028" DrawAspect="Content" ObjectID="_1468075728" r:id="rId19">
                  <o:LockedField>false</o:LockedField>
                </o:OLEObject>
              </w:object>
            </w:r>
          </w:p>
          <w:p w14:paraId="3757B2A1">
            <w:pPr>
              <w:pStyle w:val="53"/>
              <w:ind w:firstLine="480"/>
              <w:rPr>
                <w:color w:val="auto"/>
                <w:highlight w:val="none"/>
              </w:rPr>
            </w:pPr>
            <w:r>
              <w:rPr>
                <w:color w:val="auto"/>
                <w:highlight w:val="none"/>
              </w:rPr>
              <w:t>式中：L</w:t>
            </w:r>
            <w:r>
              <w:rPr>
                <w:color w:val="auto"/>
                <w:highlight w:val="none"/>
                <w:vertAlign w:val="subscript"/>
              </w:rPr>
              <w:t xml:space="preserve">p1i(T) </w:t>
            </w:r>
            <w:r>
              <w:rPr>
                <w:color w:val="auto"/>
                <w:highlight w:val="none"/>
              </w:rPr>
              <w:t>——靠近围护结构处室内N个声源i倍频带的叠加声压级，dB；</w:t>
            </w:r>
          </w:p>
          <w:p w14:paraId="77E28890">
            <w:pPr>
              <w:pStyle w:val="53"/>
              <w:ind w:left="1155" w:leftChars="550" w:firstLine="0" w:firstLineChars="0"/>
              <w:rPr>
                <w:color w:val="auto"/>
                <w:highlight w:val="none"/>
              </w:rPr>
            </w:pPr>
            <w:r>
              <w:rPr>
                <w:color w:val="auto"/>
                <w:highlight w:val="none"/>
              </w:rPr>
              <w:t>L</w:t>
            </w:r>
            <w:r>
              <w:rPr>
                <w:color w:val="auto"/>
                <w:highlight w:val="none"/>
                <w:vertAlign w:val="subscript"/>
              </w:rPr>
              <w:t xml:space="preserve">p1ij </w:t>
            </w:r>
            <w:r>
              <w:rPr>
                <w:color w:val="auto"/>
                <w:highlight w:val="none"/>
              </w:rPr>
              <w:t>——室内j声源i倍频带的声压级，dB；</w:t>
            </w:r>
          </w:p>
          <w:p w14:paraId="3F2F4822">
            <w:pPr>
              <w:pStyle w:val="53"/>
              <w:ind w:left="1155" w:leftChars="550" w:firstLine="0" w:firstLineChars="0"/>
              <w:rPr>
                <w:color w:val="auto"/>
                <w:highlight w:val="none"/>
              </w:rPr>
            </w:pPr>
            <w:r>
              <w:rPr>
                <w:color w:val="auto"/>
                <w:highlight w:val="none"/>
              </w:rPr>
              <w:t>N ——室内声源总数。</w:t>
            </w:r>
          </w:p>
          <w:p w14:paraId="09FC67CC">
            <w:pPr>
              <w:pStyle w:val="53"/>
              <w:ind w:firstLine="482"/>
              <w:rPr>
                <w:b/>
                <w:bCs/>
                <w:color w:val="auto"/>
                <w:highlight w:val="none"/>
              </w:rPr>
            </w:pPr>
            <w:r>
              <w:rPr>
                <w:b/>
                <w:bCs/>
                <w:color w:val="auto"/>
                <w:highlight w:val="none"/>
              </w:rPr>
              <w:t>③噪声贡献值</w:t>
            </w:r>
          </w:p>
          <w:p w14:paraId="3DE38C38">
            <w:pPr>
              <w:pStyle w:val="53"/>
              <w:ind w:firstLine="480"/>
              <w:rPr>
                <w:color w:val="auto"/>
                <w:highlight w:val="none"/>
              </w:rPr>
            </w:pPr>
            <w:r>
              <w:rPr>
                <w:color w:val="auto"/>
                <w:highlight w:val="none"/>
              </w:rPr>
              <w:t>设第i个室外声源在预测点产生的A声级为L</w:t>
            </w:r>
            <w:r>
              <w:rPr>
                <w:color w:val="auto"/>
                <w:highlight w:val="none"/>
                <w:vertAlign w:val="subscript"/>
              </w:rPr>
              <w:t>Ai</w:t>
            </w:r>
            <w:r>
              <w:rPr>
                <w:color w:val="auto"/>
                <w:highlight w:val="none"/>
              </w:rPr>
              <w:t>，在T时间内该声源工作时间为t</w:t>
            </w:r>
            <w:r>
              <w:rPr>
                <w:color w:val="auto"/>
                <w:highlight w:val="none"/>
                <w:vertAlign w:val="subscript"/>
              </w:rPr>
              <w:t>i</w:t>
            </w:r>
            <w:r>
              <w:rPr>
                <w:color w:val="auto"/>
                <w:highlight w:val="none"/>
              </w:rPr>
              <w:t>；第j个等效室外声源在预测点产生的A声级为L</w:t>
            </w:r>
            <w:r>
              <w:rPr>
                <w:color w:val="auto"/>
                <w:highlight w:val="none"/>
                <w:vertAlign w:val="subscript"/>
              </w:rPr>
              <w:t>Aj</w:t>
            </w:r>
            <w:r>
              <w:rPr>
                <w:color w:val="auto"/>
                <w:highlight w:val="none"/>
              </w:rPr>
              <w:t>，在T时间内该声源工作时间为t</w:t>
            </w:r>
            <w:r>
              <w:rPr>
                <w:color w:val="auto"/>
                <w:highlight w:val="none"/>
                <w:vertAlign w:val="subscript"/>
              </w:rPr>
              <w:t>j</w:t>
            </w:r>
            <w:r>
              <w:rPr>
                <w:color w:val="auto"/>
                <w:highlight w:val="none"/>
              </w:rPr>
              <w:t>，则拟建工程声源对预测点产生的贡献值为：</w:t>
            </w:r>
          </w:p>
          <w:p w14:paraId="4FFBEC74">
            <w:pPr>
              <w:pStyle w:val="53"/>
              <w:ind w:firstLine="0" w:firstLineChars="0"/>
              <w:jc w:val="center"/>
              <w:rPr>
                <w:color w:val="auto"/>
                <w:highlight w:val="none"/>
                <w:lang w:bidi="ar"/>
              </w:rPr>
            </w:pPr>
            <w:r>
              <w:rPr>
                <w:color w:val="auto"/>
                <w:highlight w:val="none"/>
                <w:lang w:bidi="ar"/>
              </w:rPr>
              <w:object>
                <v:shape id="_x0000_i1029" o:spt="75" type="#_x0000_t75" style="height:40.8pt;width:206.95pt;" o:ole="t" filled="f" o:preferrelative="t" stroked="f" coordsize="21600,21600">
                  <v:path/>
                  <v:fill on="f" focussize="0,0"/>
                  <v:stroke on="f" joinstyle="miter"/>
                  <v:imagedata r:id="rId22" o:title=""/>
                  <o:lock v:ext="edit" aspectratio="t"/>
                  <w10:wrap type="none"/>
                  <w10:anchorlock/>
                </v:shape>
                <o:OLEObject Type="Embed" ProgID="Equation.3" ShapeID="_x0000_i1029" DrawAspect="Content" ObjectID="_1468075729" r:id="rId21">
                  <o:LockedField>false</o:LockedField>
                </o:OLEObject>
              </w:object>
            </w:r>
          </w:p>
          <w:p w14:paraId="6B04F980">
            <w:pPr>
              <w:pStyle w:val="53"/>
              <w:ind w:firstLine="480"/>
              <w:rPr>
                <w:color w:val="auto"/>
                <w:highlight w:val="none"/>
              </w:rPr>
            </w:pPr>
            <w:r>
              <w:rPr>
                <w:color w:val="auto"/>
                <w:highlight w:val="none"/>
              </w:rPr>
              <w:t>式中：Leqg——建设项目声源在预测点产生的噪声贡献值，dB；</w:t>
            </w:r>
          </w:p>
          <w:p w14:paraId="5017A4A5">
            <w:pPr>
              <w:pStyle w:val="53"/>
              <w:ind w:left="1155" w:leftChars="550" w:firstLine="0" w:firstLineChars="0"/>
              <w:rPr>
                <w:color w:val="auto"/>
                <w:highlight w:val="none"/>
              </w:rPr>
            </w:pPr>
            <w:r>
              <w:rPr>
                <w:color w:val="auto"/>
                <w:highlight w:val="none"/>
              </w:rPr>
              <w:t>T—用于计算等效声级的时间，s；</w:t>
            </w:r>
          </w:p>
          <w:p w14:paraId="52E49AB0">
            <w:pPr>
              <w:pStyle w:val="53"/>
              <w:ind w:left="1155" w:leftChars="550" w:firstLine="0" w:firstLineChars="0"/>
              <w:rPr>
                <w:color w:val="auto"/>
                <w:highlight w:val="none"/>
              </w:rPr>
            </w:pPr>
            <w:r>
              <w:rPr>
                <w:color w:val="auto"/>
                <w:highlight w:val="none"/>
              </w:rPr>
              <w:t>N—室外声源个数；</w:t>
            </w:r>
          </w:p>
          <w:p w14:paraId="3699317C">
            <w:pPr>
              <w:pStyle w:val="53"/>
              <w:ind w:left="1155" w:leftChars="550" w:firstLine="0" w:firstLineChars="0"/>
              <w:rPr>
                <w:color w:val="auto"/>
                <w:highlight w:val="none"/>
              </w:rPr>
            </w:pPr>
            <w:r>
              <w:rPr>
                <w:color w:val="auto"/>
                <w:highlight w:val="none"/>
              </w:rPr>
              <w:t>t</w:t>
            </w:r>
            <w:r>
              <w:rPr>
                <w:color w:val="auto"/>
                <w:highlight w:val="none"/>
                <w:vertAlign w:val="subscript"/>
              </w:rPr>
              <w:t>j</w:t>
            </w:r>
            <w:r>
              <w:rPr>
                <w:color w:val="auto"/>
                <w:highlight w:val="none"/>
              </w:rPr>
              <w:t>—在T时间内j声源工作时间，s；</w:t>
            </w:r>
          </w:p>
          <w:p w14:paraId="00E91C23">
            <w:pPr>
              <w:pStyle w:val="53"/>
              <w:ind w:left="1155" w:leftChars="550" w:firstLine="0" w:firstLineChars="0"/>
              <w:rPr>
                <w:color w:val="auto"/>
                <w:highlight w:val="none"/>
              </w:rPr>
            </w:pPr>
            <w:r>
              <w:rPr>
                <w:color w:val="auto"/>
                <w:highlight w:val="none"/>
              </w:rPr>
              <w:t>M—等效室外声源个数；</w:t>
            </w:r>
          </w:p>
          <w:p w14:paraId="41BEA687">
            <w:pPr>
              <w:pStyle w:val="53"/>
              <w:ind w:left="1155" w:leftChars="550" w:firstLine="0" w:firstLineChars="0"/>
              <w:rPr>
                <w:color w:val="auto"/>
                <w:highlight w:val="none"/>
              </w:rPr>
            </w:pPr>
            <w:r>
              <w:rPr>
                <w:color w:val="auto"/>
                <w:highlight w:val="none"/>
              </w:rPr>
              <w:t>t</w:t>
            </w:r>
            <w:r>
              <w:rPr>
                <w:color w:val="auto"/>
                <w:highlight w:val="none"/>
                <w:vertAlign w:val="subscript"/>
              </w:rPr>
              <w:t>i</w:t>
            </w:r>
            <w:r>
              <w:rPr>
                <w:color w:val="auto"/>
                <w:highlight w:val="none"/>
              </w:rPr>
              <w:t>—在T时间内i声源工作时间，s。</w:t>
            </w:r>
          </w:p>
          <w:p w14:paraId="381A83ED">
            <w:pPr>
              <w:pStyle w:val="53"/>
              <w:ind w:firstLine="482"/>
              <w:rPr>
                <w:b/>
                <w:bCs/>
                <w:color w:val="auto"/>
                <w:highlight w:val="none"/>
              </w:rPr>
            </w:pPr>
            <w:r>
              <w:rPr>
                <w:b/>
                <w:bCs/>
                <w:color w:val="auto"/>
                <w:highlight w:val="none"/>
              </w:rPr>
              <w:t>④点声源的几何发散衰减</w:t>
            </w:r>
          </w:p>
          <w:p w14:paraId="554D4A14">
            <w:pPr>
              <w:pStyle w:val="53"/>
              <w:ind w:firstLine="0" w:firstLineChars="0"/>
              <w:jc w:val="center"/>
              <w:rPr>
                <w:color w:val="auto"/>
                <w:highlight w:val="none"/>
                <w:lang w:bidi="ar"/>
              </w:rPr>
            </w:pPr>
            <w:r>
              <w:rPr>
                <w:color w:val="auto"/>
                <w:highlight w:val="none"/>
                <w:lang w:bidi="ar"/>
              </w:rPr>
              <w:object>
                <v:shape id="_x0000_i1030" o:spt="75" type="#_x0000_t75" style="height:21.4pt;width:136.05pt;" o:ole="t" filled="f" o:preferrelative="t" stroked="f" coordsize="21600,21600">
                  <v:path/>
                  <v:fill on="f" focussize="0,0"/>
                  <v:stroke on="f" joinstyle="miter"/>
                  <v:imagedata r:id="rId24" o:title=""/>
                  <o:lock v:ext="edit" aspectratio="t"/>
                  <w10:wrap type="none"/>
                  <w10:anchorlock/>
                </v:shape>
                <o:OLEObject Type="Embed" ProgID="Equation.3" ShapeID="_x0000_i1030" DrawAspect="Content" ObjectID="_1468075730" r:id="rId23">
                  <o:LockedField>false</o:LockedField>
                </o:OLEObject>
              </w:object>
            </w:r>
          </w:p>
          <w:p w14:paraId="45B8E280">
            <w:pPr>
              <w:pStyle w:val="53"/>
              <w:ind w:firstLine="480"/>
              <w:rPr>
                <w:color w:val="auto"/>
                <w:highlight w:val="none"/>
              </w:rPr>
            </w:pPr>
            <w:r>
              <w:rPr>
                <w:color w:val="auto"/>
                <w:highlight w:val="none"/>
              </w:rPr>
              <w:t>式中：L</w:t>
            </w:r>
            <w:r>
              <w:rPr>
                <w:color w:val="auto"/>
                <w:highlight w:val="none"/>
                <w:vertAlign w:val="subscript"/>
              </w:rPr>
              <w:t>p(r)</w:t>
            </w:r>
            <w:r>
              <w:rPr>
                <w:color w:val="auto"/>
                <w:highlight w:val="none"/>
              </w:rPr>
              <w:t>—建设项目声源在距离声源点r处值，dB(A)；</w:t>
            </w:r>
          </w:p>
          <w:p w14:paraId="0E65C7D4">
            <w:pPr>
              <w:pStyle w:val="53"/>
              <w:ind w:left="1155" w:leftChars="550" w:firstLine="0" w:firstLineChars="0"/>
              <w:rPr>
                <w:color w:val="auto"/>
                <w:highlight w:val="none"/>
              </w:rPr>
            </w:pPr>
            <w:r>
              <w:rPr>
                <w:color w:val="auto"/>
                <w:highlight w:val="none"/>
              </w:rPr>
              <w:t>L</w:t>
            </w:r>
            <w:r>
              <w:rPr>
                <w:color w:val="auto"/>
                <w:highlight w:val="none"/>
                <w:vertAlign w:val="subscript"/>
              </w:rPr>
              <w:t>p(r0)</w:t>
            </w:r>
            <w:r>
              <w:rPr>
                <w:color w:val="auto"/>
                <w:highlight w:val="none"/>
              </w:rPr>
              <w:t>—建设项目声源值，dB(A)。</w:t>
            </w:r>
          </w:p>
          <w:p w14:paraId="20B9F27D">
            <w:pPr>
              <w:pStyle w:val="53"/>
              <w:ind w:firstLine="482"/>
              <w:rPr>
                <w:b/>
                <w:bCs/>
                <w:color w:val="auto"/>
                <w:highlight w:val="none"/>
              </w:rPr>
            </w:pPr>
            <w:r>
              <w:rPr>
                <w:b/>
                <w:bCs/>
                <w:color w:val="auto"/>
                <w:highlight w:val="none"/>
              </w:rPr>
              <w:t>⑤噪声预测值计算方法</w:t>
            </w:r>
          </w:p>
          <w:p w14:paraId="281C9A15">
            <w:pPr>
              <w:pStyle w:val="53"/>
              <w:ind w:firstLine="480"/>
              <w:rPr>
                <w:color w:val="auto"/>
                <w:highlight w:val="none"/>
              </w:rPr>
            </w:pPr>
            <w:r>
              <w:rPr>
                <w:color w:val="auto"/>
                <w:highlight w:val="none"/>
              </w:rPr>
              <w:t>预测点的贡献值和背景值按能量叠加方法计算得到的声级。</w:t>
            </w:r>
          </w:p>
          <w:p w14:paraId="692B8D42">
            <w:pPr>
              <w:pStyle w:val="53"/>
              <w:ind w:firstLine="0" w:firstLineChars="0"/>
              <w:jc w:val="center"/>
              <w:rPr>
                <w:color w:val="auto"/>
                <w:highlight w:val="none"/>
                <w:lang w:bidi="ar"/>
              </w:rPr>
            </w:pPr>
            <w:r>
              <w:rPr>
                <w:color w:val="auto"/>
                <w:highlight w:val="none"/>
                <w:lang w:bidi="ar"/>
              </w:rPr>
              <w:object>
                <v:shape id="_x0000_i1031" o:spt="75" type="#_x0000_t75" style="height:24.15pt;width:138.9pt;" o:ole="t" filled="f" o:preferrelative="t" stroked="f" coordsize="21600,21600">
                  <v:path/>
                  <v:fill on="f" focussize="0,0"/>
                  <v:stroke on="f" joinstyle="miter"/>
                  <v:imagedata r:id="rId26" o:title=""/>
                  <o:lock v:ext="edit" aspectratio="t"/>
                  <w10:wrap type="none"/>
                  <w10:anchorlock/>
                </v:shape>
                <o:OLEObject Type="Embed" ProgID="Equation.3" ShapeID="_x0000_i1031" DrawAspect="Content" ObjectID="_1468075731" r:id="rId25">
                  <o:LockedField>false</o:LockedField>
                </o:OLEObject>
              </w:object>
            </w:r>
          </w:p>
          <w:p w14:paraId="60F1432A">
            <w:pPr>
              <w:pStyle w:val="53"/>
              <w:ind w:firstLine="480"/>
              <w:rPr>
                <w:color w:val="auto"/>
                <w:highlight w:val="none"/>
              </w:rPr>
            </w:pPr>
            <w:r>
              <w:rPr>
                <w:color w:val="auto"/>
                <w:highlight w:val="none"/>
              </w:rPr>
              <w:t>式中：L</w:t>
            </w:r>
            <w:r>
              <w:rPr>
                <w:color w:val="auto"/>
                <w:highlight w:val="none"/>
                <w:vertAlign w:val="subscript"/>
              </w:rPr>
              <w:t>eq</w:t>
            </w:r>
            <w:r>
              <w:rPr>
                <w:color w:val="auto"/>
                <w:highlight w:val="none"/>
              </w:rPr>
              <w:t>—预测点的噪声预测值，dB；</w:t>
            </w:r>
          </w:p>
          <w:p w14:paraId="5492F716">
            <w:pPr>
              <w:pStyle w:val="53"/>
              <w:ind w:left="1155" w:leftChars="550" w:firstLine="0" w:firstLineChars="0"/>
              <w:rPr>
                <w:color w:val="auto"/>
                <w:highlight w:val="none"/>
              </w:rPr>
            </w:pPr>
            <w:r>
              <w:rPr>
                <w:color w:val="auto"/>
                <w:highlight w:val="none"/>
              </w:rPr>
              <w:t>L</w:t>
            </w:r>
            <w:r>
              <w:rPr>
                <w:color w:val="auto"/>
                <w:highlight w:val="none"/>
                <w:vertAlign w:val="subscript"/>
              </w:rPr>
              <w:t>eqg</w:t>
            </w:r>
            <w:r>
              <w:rPr>
                <w:color w:val="auto"/>
                <w:highlight w:val="none"/>
              </w:rPr>
              <w:t>—建设项目声源在预测点的噪声贡献值，dB；</w:t>
            </w:r>
          </w:p>
          <w:p w14:paraId="1A1C8F21">
            <w:pPr>
              <w:pStyle w:val="53"/>
              <w:ind w:left="1155" w:leftChars="550" w:firstLine="0" w:firstLineChars="0"/>
              <w:rPr>
                <w:color w:val="auto"/>
                <w:highlight w:val="none"/>
              </w:rPr>
            </w:pPr>
            <w:r>
              <w:rPr>
                <w:color w:val="auto"/>
                <w:highlight w:val="none"/>
              </w:rPr>
              <w:t>L</w:t>
            </w:r>
            <w:r>
              <w:rPr>
                <w:color w:val="auto"/>
                <w:highlight w:val="none"/>
                <w:vertAlign w:val="subscript"/>
              </w:rPr>
              <w:t>eqb</w:t>
            </w:r>
            <w:r>
              <w:rPr>
                <w:color w:val="auto"/>
                <w:highlight w:val="none"/>
              </w:rPr>
              <w:t>—预测点的背景噪声值，dB。</w:t>
            </w:r>
          </w:p>
          <w:p w14:paraId="7B136ECB">
            <w:pPr>
              <w:pStyle w:val="53"/>
              <w:ind w:firstLine="480"/>
              <w:rPr>
                <w:color w:val="auto"/>
                <w:highlight w:val="none"/>
              </w:rPr>
            </w:pPr>
            <w:r>
              <w:rPr>
                <w:color w:val="auto"/>
                <w:highlight w:val="none"/>
              </w:rPr>
              <w:t>预测结果见下</w:t>
            </w:r>
            <w:r>
              <w:rPr>
                <w:color w:val="auto"/>
                <w:highlight w:val="none"/>
              </w:rPr>
              <w:fldChar w:fldCharType="begin"/>
            </w:r>
            <w:r>
              <w:rPr>
                <w:color w:val="auto"/>
                <w:highlight w:val="none"/>
              </w:rPr>
              <w:instrText xml:space="preserve"> REF _Ref28792 \h </w:instrText>
            </w:r>
            <w:r>
              <w:rPr>
                <w:color w:val="auto"/>
                <w:highlight w:val="none"/>
              </w:rPr>
              <w:fldChar w:fldCharType="separate"/>
            </w:r>
            <w:r>
              <w:rPr>
                <w:color w:val="auto"/>
                <w:highlight w:val="none"/>
              </w:rPr>
              <w:t>表4-</w:t>
            </w:r>
            <w:r>
              <w:rPr>
                <w:rFonts w:hint="eastAsia"/>
                <w:color w:val="auto"/>
                <w:highlight w:val="none"/>
                <w:lang w:val="en-US" w:eastAsia="zh-CN"/>
              </w:rPr>
              <w:t>1</w:t>
            </w:r>
            <w:r>
              <w:rPr>
                <w:color w:val="auto"/>
                <w:highlight w:val="none"/>
              </w:rPr>
              <w:fldChar w:fldCharType="end"/>
            </w:r>
            <w:r>
              <w:rPr>
                <w:rFonts w:hint="eastAsia"/>
                <w:color w:val="auto"/>
                <w:highlight w:val="none"/>
                <w:lang w:val="en-US" w:eastAsia="zh-CN"/>
              </w:rPr>
              <w:t>1</w:t>
            </w:r>
            <w:r>
              <w:rPr>
                <w:color w:val="auto"/>
                <w:highlight w:val="none"/>
              </w:rPr>
              <w:t>。</w:t>
            </w:r>
          </w:p>
          <w:p w14:paraId="7E9FC002">
            <w:pPr>
              <w:pStyle w:val="9"/>
              <w:rPr>
                <w:rFonts w:hint="default" w:ascii="Times New Roman" w:hAnsi="Times New Roman" w:cs="Times New Roman"/>
                <w:color w:val="auto"/>
                <w:sz w:val="24"/>
                <w:szCs w:val="24"/>
                <w:highlight w:val="none"/>
              </w:rPr>
            </w:pPr>
            <w:bookmarkStart w:id="65" w:name="_Ref28792"/>
            <w:r>
              <w:rPr>
                <w:rFonts w:hint="default" w:ascii="Times New Roman" w:hAnsi="Times New Roman" w:cs="Times New Roman"/>
                <w:color w:val="auto"/>
                <w:sz w:val="24"/>
                <w:szCs w:val="24"/>
                <w:highlight w:val="none"/>
              </w:rPr>
              <w:t>表4-</w:t>
            </w:r>
            <w:bookmarkEnd w:id="64"/>
            <w:bookmarkEnd w:id="65"/>
            <w:r>
              <w:rPr>
                <w:rFonts w:hint="default" w:ascii="Times New Roman" w:hAnsi="Times New Roman" w:cs="Times New Roman"/>
                <w:color w:val="auto"/>
                <w:sz w:val="24"/>
                <w:szCs w:val="24"/>
                <w:highlight w:val="none"/>
                <w:lang w:val="en-US" w:eastAsia="zh-CN"/>
              </w:rPr>
              <w:t>11</w:t>
            </w:r>
            <w:r>
              <w:rPr>
                <w:rFonts w:hint="default" w:ascii="Times New Roman" w:hAnsi="Times New Roman" w:cs="Times New Roman"/>
                <w:color w:val="auto"/>
                <w:sz w:val="24"/>
                <w:szCs w:val="24"/>
                <w:highlight w:val="none"/>
              </w:rPr>
              <w:t xml:space="preserve"> 厂界噪声预测结果与达标分析表</w:t>
            </w:r>
          </w:p>
          <w:tbl>
            <w:tblPr>
              <w:tblStyle w:val="1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509"/>
              <w:gridCol w:w="1514"/>
              <w:gridCol w:w="1509"/>
              <w:gridCol w:w="1516"/>
              <w:gridCol w:w="1302"/>
            </w:tblGrid>
            <w:tr w14:paraId="1F41B2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35" w:type="pct"/>
                  <w:vMerge w:val="restart"/>
                  <w:tcBorders>
                    <w:tl2br w:val="nil"/>
                    <w:tr2bl w:val="nil"/>
                  </w:tcBorders>
                  <w:shd w:val="clear" w:color="auto" w:fill="auto"/>
                  <w:vAlign w:val="center"/>
                </w:tcPr>
                <w:p w14:paraId="06212B56">
                  <w:pPr>
                    <w:pStyle w:val="55"/>
                    <w:rPr>
                      <w:color w:val="auto"/>
                      <w:highlight w:val="none"/>
                    </w:rPr>
                  </w:pPr>
                  <w:r>
                    <w:rPr>
                      <w:color w:val="auto"/>
                      <w:highlight w:val="none"/>
                    </w:rPr>
                    <w:t>预测</w:t>
                  </w:r>
                </w:p>
                <w:p w14:paraId="4870F7BB">
                  <w:pPr>
                    <w:pStyle w:val="55"/>
                    <w:rPr>
                      <w:color w:val="auto"/>
                      <w:highlight w:val="none"/>
                    </w:rPr>
                  </w:pPr>
                  <w:r>
                    <w:rPr>
                      <w:color w:val="auto"/>
                      <w:highlight w:val="none"/>
                    </w:rPr>
                    <w:t>方位</w:t>
                  </w:r>
                </w:p>
              </w:tc>
              <w:tc>
                <w:tcPr>
                  <w:tcW w:w="1795" w:type="pct"/>
                  <w:gridSpan w:val="2"/>
                  <w:tcBorders>
                    <w:tl2br w:val="nil"/>
                    <w:tr2bl w:val="nil"/>
                  </w:tcBorders>
                  <w:shd w:val="clear" w:color="auto" w:fill="auto"/>
                  <w:vAlign w:val="center"/>
                </w:tcPr>
                <w:p w14:paraId="700318C6">
                  <w:pPr>
                    <w:pStyle w:val="55"/>
                    <w:rPr>
                      <w:color w:val="auto"/>
                      <w:highlight w:val="none"/>
                    </w:rPr>
                  </w:pPr>
                  <w:r>
                    <w:rPr>
                      <w:color w:val="auto"/>
                      <w:highlight w:val="none"/>
                    </w:rPr>
                    <w:t>预测值（dB(A)）</w:t>
                  </w:r>
                </w:p>
              </w:tc>
              <w:tc>
                <w:tcPr>
                  <w:tcW w:w="1796" w:type="pct"/>
                  <w:gridSpan w:val="2"/>
                  <w:tcBorders>
                    <w:tl2br w:val="nil"/>
                    <w:tr2bl w:val="nil"/>
                  </w:tcBorders>
                  <w:shd w:val="clear" w:color="auto" w:fill="auto"/>
                  <w:vAlign w:val="center"/>
                </w:tcPr>
                <w:p w14:paraId="29CF3280">
                  <w:pPr>
                    <w:pStyle w:val="55"/>
                    <w:rPr>
                      <w:color w:val="auto"/>
                      <w:highlight w:val="none"/>
                    </w:rPr>
                  </w:pPr>
                  <w:r>
                    <w:rPr>
                      <w:color w:val="auto"/>
                      <w:highlight w:val="none"/>
                    </w:rPr>
                    <w:t>标准限值（dB(A)）</w:t>
                  </w:r>
                </w:p>
              </w:tc>
              <w:tc>
                <w:tcPr>
                  <w:tcW w:w="772" w:type="pct"/>
                  <w:vMerge w:val="restart"/>
                  <w:tcBorders>
                    <w:tl2br w:val="nil"/>
                    <w:tr2bl w:val="nil"/>
                  </w:tcBorders>
                  <w:shd w:val="clear" w:color="auto" w:fill="auto"/>
                  <w:vAlign w:val="center"/>
                </w:tcPr>
                <w:p w14:paraId="40A684DF">
                  <w:pPr>
                    <w:pStyle w:val="55"/>
                    <w:rPr>
                      <w:color w:val="auto"/>
                      <w:highlight w:val="none"/>
                    </w:rPr>
                  </w:pPr>
                  <w:r>
                    <w:rPr>
                      <w:color w:val="auto"/>
                      <w:highlight w:val="none"/>
                    </w:rPr>
                    <w:t>达标情况</w:t>
                  </w:r>
                </w:p>
              </w:tc>
            </w:tr>
            <w:tr w14:paraId="14E9FF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5" w:type="pct"/>
                  <w:vMerge w:val="continue"/>
                  <w:tcBorders>
                    <w:tl2br w:val="nil"/>
                    <w:tr2bl w:val="nil"/>
                  </w:tcBorders>
                  <w:shd w:val="clear" w:color="auto" w:fill="auto"/>
                  <w:vAlign w:val="center"/>
                </w:tcPr>
                <w:p w14:paraId="0EFD8528">
                  <w:pPr>
                    <w:pStyle w:val="55"/>
                    <w:rPr>
                      <w:color w:val="auto"/>
                      <w:highlight w:val="none"/>
                    </w:rPr>
                  </w:pPr>
                </w:p>
              </w:tc>
              <w:tc>
                <w:tcPr>
                  <w:tcW w:w="896" w:type="pct"/>
                  <w:tcBorders>
                    <w:tl2br w:val="nil"/>
                    <w:tr2bl w:val="nil"/>
                  </w:tcBorders>
                  <w:shd w:val="clear" w:color="auto" w:fill="auto"/>
                  <w:vAlign w:val="center"/>
                </w:tcPr>
                <w:p w14:paraId="5553B23E">
                  <w:pPr>
                    <w:pStyle w:val="55"/>
                    <w:rPr>
                      <w:color w:val="auto"/>
                      <w:highlight w:val="none"/>
                    </w:rPr>
                  </w:pPr>
                  <w:r>
                    <w:rPr>
                      <w:color w:val="auto"/>
                      <w:highlight w:val="none"/>
                    </w:rPr>
                    <w:t>昼间</w:t>
                  </w:r>
                </w:p>
              </w:tc>
              <w:tc>
                <w:tcPr>
                  <w:tcW w:w="899" w:type="pct"/>
                  <w:tcBorders>
                    <w:tl2br w:val="nil"/>
                    <w:tr2bl w:val="nil"/>
                  </w:tcBorders>
                  <w:shd w:val="clear" w:color="auto" w:fill="auto"/>
                  <w:vAlign w:val="center"/>
                </w:tcPr>
                <w:p w14:paraId="57C4E1F0">
                  <w:pPr>
                    <w:pStyle w:val="55"/>
                    <w:rPr>
                      <w:color w:val="auto"/>
                      <w:highlight w:val="none"/>
                    </w:rPr>
                  </w:pPr>
                  <w:r>
                    <w:rPr>
                      <w:color w:val="auto"/>
                      <w:highlight w:val="none"/>
                    </w:rPr>
                    <w:t>夜间</w:t>
                  </w:r>
                </w:p>
              </w:tc>
              <w:tc>
                <w:tcPr>
                  <w:tcW w:w="896" w:type="pct"/>
                  <w:tcBorders>
                    <w:tl2br w:val="nil"/>
                    <w:tr2bl w:val="nil"/>
                  </w:tcBorders>
                  <w:shd w:val="clear" w:color="auto" w:fill="auto"/>
                  <w:vAlign w:val="center"/>
                </w:tcPr>
                <w:p w14:paraId="62051F91">
                  <w:pPr>
                    <w:pStyle w:val="55"/>
                    <w:rPr>
                      <w:color w:val="auto"/>
                      <w:highlight w:val="none"/>
                    </w:rPr>
                  </w:pPr>
                  <w:r>
                    <w:rPr>
                      <w:color w:val="auto"/>
                      <w:highlight w:val="none"/>
                    </w:rPr>
                    <w:t>昼间</w:t>
                  </w:r>
                </w:p>
              </w:tc>
              <w:tc>
                <w:tcPr>
                  <w:tcW w:w="900" w:type="pct"/>
                  <w:tcBorders>
                    <w:tl2br w:val="nil"/>
                    <w:tr2bl w:val="nil"/>
                  </w:tcBorders>
                  <w:shd w:val="clear" w:color="auto" w:fill="auto"/>
                  <w:vAlign w:val="center"/>
                </w:tcPr>
                <w:p w14:paraId="75430A64">
                  <w:pPr>
                    <w:pStyle w:val="55"/>
                    <w:rPr>
                      <w:color w:val="auto"/>
                      <w:highlight w:val="none"/>
                    </w:rPr>
                  </w:pPr>
                  <w:r>
                    <w:rPr>
                      <w:color w:val="auto"/>
                      <w:highlight w:val="none"/>
                    </w:rPr>
                    <w:t>夜间</w:t>
                  </w:r>
                </w:p>
              </w:tc>
              <w:tc>
                <w:tcPr>
                  <w:tcW w:w="772" w:type="pct"/>
                  <w:vMerge w:val="continue"/>
                  <w:tcBorders>
                    <w:tl2br w:val="nil"/>
                    <w:tr2bl w:val="nil"/>
                  </w:tcBorders>
                  <w:shd w:val="clear" w:color="auto" w:fill="auto"/>
                  <w:vAlign w:val="center"/>
                </w:tcPr>
                <w:p w14:paraId="41B12F54">
                  <w:pPr>
                    <w:rPr>
                      <w:color w:val="auto"/>
                      <w:highlight w:val="none"/>
                    </w:rPr>
                  </w:pPr>
                </w:p>
              </w:tc>
            </w:tr>
            <w:tr w14:paraId="776E42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5" w:type="pct"/>
                  <w:tcBorders>
                    <w:tl2br w:val="nil"/>
                    <w:tr2bl w:val="nil"/>
                  </w:tcBorders>
                  <w:shd w:val="clear" w:color="auto" w:fill="auto"/>
                  <w:vAlign w:val="center"/>
                </w:tcPr>
                <w:p w14:paraId="160E199B">
                  <w:pPr>
                    <w:pStyle w:val="57"/>
                    <w:bidi w:val="0"/>
                    <w:rPr>
                      <w:color w:val="auto"/>
                      <w:highlight w:val="none"/>
                    </w:rPr>
                  </w:pPr>
                  <w:r>
                    <w:rPr>
                      <w:color w:val="auto"/>
                      <w:highlight w:val="none"/>
                    </w:rPr>
                    <w:t>东侧</w:t>
                  </w:r>
                </w:p>
              </w:tc>
              <w:tc>
                <w:tcPr>
                  <w:tcW w:w="1506" w:type="dxa"/>
                  <w:tcBorders>
                    <w:tl2br w:val="nil"/>
                    <w:tr2bl w:val="nil"/>
                  </w:tcBorders>
                  <w:shd w:val="clear" w:color="auto" w:fill="auto"/>
                  <w:vAlign w:val="center"/>
                </w:tcPr>
                <w:p w14:paraId="471A52ED">
                  <w:pPr>
                    <w:pStyle w:val="57"/>
                    <w:bidi w:val="0"/>
                    <w:rPr>
                      <w:color w:val="auto"/>
                      <w:highlight w:val="none"/>
                    </w:rPr>
                  </w:pPr>
                  <w:r>
                    <w:rPr>
                      <w:rFonts w:hint="default"/>
                      <w:color w:val="auto"/>
                      <w:highlight w:val="none"/>
                      <w:lang w:val="en-US" w:eastAsia="zh-CN"/>
                    </w:rPr>
                    <w:t>4</w:t>
                  </w:r>
                  <w:r>
                    <w:rPr>
                      <w:rFonts w:hint="eastAsia"/>
                      <w:color w:val="auto"/>
                      <w:highlight w:val="none"/>
                      <w:lang w:val="en-US" w:eastAsia="zh-CN"/>
                    </w:rPr>
                    <w:t>0</w:t>
                  </w:r>
                  <w:r>
                    <w:rPr>
                      <w:rFonts w:hint="default"/>
                      <w:color w:val="auto"/>
                      <w:highlight w:val="none"/>
                      <w:lang w:val="en-US" w:eastAsia="zh-CN"/>
                    </w:rPr>
                    <w:t>.79</w:t>
                  </w:r>
                </w:p>
              </w:tc>
              <w:tc>
                <w:tcPr>
                  <w:tcW w:w="1511" w:type="dxa"/>
                  <w:tcBorders>
                    <w:tl2br w:val="nil"/>
                    <w:tr2bl w:val="nil"/>
                  </w:tcBorders>
                  <w:shd w:val="clear" w:color="auto" w:fill="auto"/>
                  <w:vAlign w:val="center"/>
                </w:tcPr>
                <w:p w14:paraId="4A31EE45">
                  <w:pPr>
                    <w:pStyle w:val="57"/>
                    <w:bidi w:val="0"/>
                    <w:rPr>
                      <w:color w:val="auto"/>
                      <w:highlight w:val="none"/>
                    </w:rPr>
                  </w:pPr>
                  <w:r>
                    <w:rPr>
                      <w:rFonts w:hint="eastAsia"/>
                      <w:color w:val="auto"/>
                      <w:highlight w:val="none"/>
                      <w:lang w:val="en-US" w:eastAsia="zh-CN"/>
                    </w:rPr>
                    <w:t>/</w:t>
                  </w:r>
                </w:p>
              </w:tc>
              <w:tc>
                <w:tcPr>
                  <w:tcW w:w="1506" w:type="dxa"/>
                  <w:tcBorders>
                    <w:tl2br w:val="nil"/>
                    <w:tr2bl w:val="nil"/>
                  </w:tcBorders>
                  <w:shd w:val="clear" w:color="auto" w:fill="auto"/>
                  <w:vAlign w:val="center"/>
                </w:tcPr>
                <w:p w14:paraId="67C04C38">
                  <w:pPr>
                    <w:pStyle w:val="57"/>
                    <w:bidi w:val="0"/>
                    <w:rPr>
                      <w:color w:val="auto"/>
                      <w:highlight w:val="none"/>
                    </w:rPr>
                  </w:pPr>
                  <w:r>
                    <w:rPr>
                      <w:rFonts w:hint="default"/>
                      <w:color w:val="auto"/>
                      <w:highlight w:val="none"/>
                      <w:lang w:val="en-US" w:eastAsia="zh-CN"/>
                    </w:rPr>
                    <w:t>4</w:t>
                  </w:r>
                  <w:r>
                    <w:rPr>
                      <w:rFonts w:hint="eastAsia"/>
                      <w:color w:val="auto"/>
                      <w:highlight w:val="none"/>
                      <w:lang w:val="en-US" w:eastAsia="zh-CN"/>
                    </w:rPr>
                    <w:t>0</w:t>
                  </w:r>
                  <w:r>
                    <w:rPr>
                      <w:rFonts w:hint="default"/>
                      <w:color w:val="auto"/>
                      <w:highlight w:val="none"/>
                      <w:lang w:val="en-US" w:eastAsia="zh-CN"/>
                    </w:rPr>
                    <w:t xml:space="preserve">.79 </w:t>
                  </w:r>
                </w:p>
              </w:tc>
              <w:tc>
                <w:tcPr>
                  <w:tcW w:w="1513" w:type="dxa"/>
                  <w:tcBorders>
                    <w:tl2br w:val="nil"/>
                    <w:tr2bl w:val="nil"/>
                  </w:tcBorders>
                  <w:shd w:val="clear" w:color="auto" w:fill="auto"/>
                  <w:vAlign w:val="center"/>
                </w:tcPr>
                <w:p w14:paraId="26E74F99">
                  <w:pPr>
                    <w:pStyle w:val="57"/>
                    <w:bidi w:val="0"/>
                    <w:rPr>
                      <w:color w:val="auto"/>
                      <w:highlight w:val="none"/>
                    </w:rPr>
                  </w:pPr>
                  <w:r>
                    <w:rPr>
                      <w:rFonts w:hint="eastAsia"/>
                      <w:color w:val="auto"/>
                      <w:highlight w:val="none"/>
                      <w:lang w:val="en-US" w:eastAsia="zh-CN"/>
                    </w:rPr>
                    <w:t>/</w:t>
                  </w:r>
                </w:p>
              </w:tc>
              <w:tc>
                <w:tcPr>
                  <w:tcW w:w="772" w:type="pct"/>
                  <w:tcBorders>
                    <w:tl2br w:val="nil"/>
                    <w:tr2bl w:val="nil"/>
                  </w:tcBorders>
                  <w:shd w:val="clear" w:color="auto" w:fill="auto"/>
                  <w:vAlign w:val="center"/>
                </w:tcPr>
                <w:p w14:paraId="4F2AA7B6">
                  <w:pPr>
                    <w:pStyle w:val="57"/>
                    <w:bidi w:val="0"/>
                    <w:rPr>
                      <w:color w:val="auto"/>
                      <w:highlight w:val="none"/>
                    </w:rPr>
                  </w:pPr>
                  <w:r>
                    <w:rPr>
                      <w:color w:val="auto"/>
                      <w:highlight w:val="none"/>
                    </w:rPr>
                    <w:t>达标</w:t>
                  </w:r>
                </w:p>
              </w:tc>
            </w:tr>
            <w:tr w14:paraId="76FFDB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635" w:type="pct"/>
                  <w:tcBorders>
                    <w:tl2br w:val="nil"/>
                    <w:tr2bl w:val="nil"/>
                  </w:tcBorders>
                  <w:shd w:val="clear" w:color="auto" w:fill="auto"/>
                  <w:vAlign w:val="center"/>
                </w:tcPr>
                <w:p w14:paraId="1EA0B2EB">
                  <w:pPr>
                    <w:pStyle w:val="57"/>
                    <w:bidi w:val="0"/>
                    <w:rPr>
                      <w:color w:val="auto"/>
                      <w:highlight w:val="none"/>
                    </w:rPr>
                  </w:pPr>
                  <w:r>
                    <w:rPr>
                      <w:rFonts w:hint="eastAsia"/>
                      <w:color w:val="auto"/>
                      <w:highlight w:val="none"/>
                      <w:lang w:val="en-US" w:eastAsia="zh-CN"/>
                    </w:rPr>
                    <w:t>北</w:t>
                  </w:r>
                  <w:r>
                    <w:rPr>
                      <w:color w:val="auto"/>
                      <w:highlight w:val="none"/>
                    </w:rPr>
                    <w:t>侧</w:t>
                  </w:r>
                </w:p>
              </w:tc>
              <w:tc>
                <w:tcPr>
                  <w:tcW w:w="1506" w:type="dxa"/>
                  <w:tcBorders>
                    <w:tl2br w:val="nil"/>
                    <w:tr2bl w:val="nil"/>
                  </w:tcBorders>
                  <w:shd w:val="clear" w:color="auto" w:fill="auto"/>
                  <w:vAlign w:val="center"/>
                </w:tcPr>
                <w:p w14:paraId="6C55B679">
                  <w:pPr>
                    <w:pStyle w:val="57"/>
                    <w:bidi w:val="0"/>
                    <w:rPr>
                      <w:color w:val="auto"/>
                      <w:highlight w:val="none"/>
                    </w:rPr>
                  </w:pPr>
                  <w:r>
                    <w:rPr>
                      <w:rFonts w:hint="eastAsia"/>
                      <w:color w:val="auto"/>
                      <w:highlight w:val="none"/>
                      <w:lang w:val="en-US" w:eastAsia="zh-CN"/>
                    </w:rPr>
                    <w:t>41</w:t>
                  </w:r>
                  <w:r>
                    <w:rPr>
                      <w:rFonts w:hint="default"/>
                      <w:color w:val="auto"/>
                      <w:highlight w:val="none"/>
                      <w:lang w:val="en-US" w:eastAsia="zh-CN"/>
                    </w:rPr>
                    <w:t>.42</w:t>
                  </w:r>
                </w:p>
              </w:tc>
              <w:tc>
                <w:tcPr>
                  <w:tcW w:w="1511" w:type="dxa"/>
                  <w:tcBorders>
                    <w:tl2br w:val="nil"/>
                    <w:tr2bl w:val="nil"/>
                  </w:tcBorders>
                  <w:shd w:val="clear" w:color="auto" w:fill="auto"/>
                  <w:vAlign w:val="center"/>
                </w:tcPr>
                <w:p w14:paraId="2B1D98C2">
                  <w:pPr>
                    <w:pStyle w:val="57"/>
                    <w:bidi w:val="0"/>
                    <w:rPr>
                      <w:color w:val="auto"/>
                      <w:highlight w:val="none"/>
                    </w:rPr>
                  </w:pPr>
                  <w:r>
                    <w:rPr>
                      <w:rFonts w:hint="eastAsia"/>
                      <w:color w:val="auto"/>
                      <w:highlight w:val="none"/>
                      <w:lang w:val="en-US" w:eastAsia="zh-CN"/>
                    </w:rPr>
                    <w:t>/</w:t>
                  </w:r>
                </w:p>
              </w:tc>
              <w:tc>
                <w:tcPr>
                  <w:tcW w:w="1506" w:type="dxa"/>
                  <w:tcBorders>
                    <w:tl2br w:val="nil"/>
                    <w:tr2bl w:val="nil"/>
                  </w:tcBorders>
                  <w:shd w:val="clear" w:color="auto" w:fill="auto"/>
                  <w:vAlign w:val="center"/>
                </w:tcPr>
                <w:p w14:paraId="5EE261D3">
                  <w:pPr>
                    <w:pStyle w:val="57"/>
                    <w:bidi w:val="0"/>
                    <w:rPr>
                      <w:color w:val="auto"/>
                      <w:highlight w:val="none"/>
                    </w:rPr>
                  </w:pPr>
                  <w:r>
                    <w:rPr>
                      <w:rFonts w:hint="eastAsia"/>
                      <w:color w:val="auto"/>
                      <w:highlight w:val="none"/>
                      <w:lang w:val="en-US" w:eastAsia="zh-CN"/>
                    </w:rPr>
                    <w:t>41</w:t>
                  </w:r>
                  <w:r>
                    <w:rPr>
                      <w:rFonts w:hint="default"/>
                      <w:color w:val="auto"/>
                      <w:highlight w:val="none"/>
                      <w:lang w:val="en-US" w:eastAsia="zh-CN"/>
                    </w:rPr>
                    <w:t xml:space="preserve">.42 </w:t>
                  </w:r>
                </w:p>
              </w:tc>
              <w:tc>
                <w:tcPr>
                  <w:tcW w:w="1513" w:type="dxa"/>
                  <w:tcBorders>
                    <w:tl2br w:val="nil"/>
                    <w:tr2bl w:val="nil"/>
                  </w:tcBorders>
                  <w:shd w:val="clear" w:color="auto" w:fill="auto"/>
                  <w:vAlign w:val="center"/>
                </w:tcPr>
                <w:p w14:paraId="0C8F1FEE">
                  <w:pPr>
                    <w:pStyle w:val="57"/>
                    <w:bidi w:val="0"/>
                    <w:rPr>
                      <w:color w:val="auto"/>
                      <w:highlight w:val="none"/>
                    </w:rPr>
                  </w:pPr>
                  <w:r>
                    <w:rPr>
                      <w:rFonts w:hint="eastAsia"/>
                      <w:color w:val="auto"/>
                      <w:highlight w:val="none"/>
                      <w:lang w:val="en-US" w:eastAsia="zh-CN"/>
                    </w:rPr>
                    <w:t>/</w:t>
                  </w:r>
                </w:p>
              </w:tc>
              <w:tc>
                <w:tcPr>
                  <w:tcW w:w="772" w:type="pct"/>
                  <w:tcBorders>
                    <w:tl2br w:val="nil"/>
                    <w:tr2bl w:val="nil"/>
                  </w:tcBorders>
                  <w:shd w:val="clear" w:color="auto" w:fill="auto"/>
                  <w:vAlign w:val="center"/>
                </w:tcPr>
                <w:p w14:paraId="1A7FBC74">
                  <w:pPr>
                    <w:pStyle w:val="57"/>
                    <w:bidi w:val="0"/>
                    <w:rPr>
                      <w:color w:val="auto"/>
                      <w:highlight w:val="none"/>
                    </w:rPr>
                  </w:pPr>
                  <w:r>
                    <w:rPr>
                      <w:color w:val="auto"/>
                      <w:highlight w:val="none"/>
                    </w:rPr>
                    <w:t>达标</w:t>
                  </w:r>
                </w:p>
              </w:tc>
            </w:tr>
            <w:tr w14:paraId="023A9F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5" w:type="pct"/>
                  <w:tcBorders>
                    <w:tl2br w:val="nil"/>
                    <w:tr2bl w:val="nil"/>
                  </w:tcBorders>
                  <w:shd w:val="clear" w:color="auto" w:fill="auto"/>
                  <w:vAlign w:val="center"/>
                </w:tcPr>
                <w:p w14:paraId="432C1221">
                  <w:pPr>
                    <w:pStyle w:val="57"/>
                    <w:bidi w:val="0"/>
                    <w:rPr>
                      <w:color w:val="auto"/>
                      <w:highlight w:val="none"/>
                    </w:rPr>
                  </w:pPr>
                  <w:r>
                    <w:rPr>
                      <w:color w:val="auto"/>
                      <w:highlight w:val="none"/>
                    </w:rPr>
                    <w:t>西侧</w:t>
                  </w:r>
                </w:p>
              </w:tc>
              <w:tc>
                <w:tcPr>
                  <w:tcW w:w="1506" w:type="dxa"/>
                  <w:tcBorders>
                    <w:tl2br w:val="nil"/>
                    <w:tr2bl w:val="nil"/>
                  </w:tcBorders>
                  <w:shd w:val="clear" w:color="auto" w:fill="auto"/>
                  <w:vAlign w:val="center"/>
                </w:tcPr>
                <w:p w14:paraId="702AA501">
                  <w:pPr>
                    <w:pStyle w:val="57"/>
                    <w:bidi w:val="0"/>
                    <w:rPr>
                      <w:rFonts w:hint="default"/>
                      <w:color w:val="auto"/>
                      <w:highlight w:val="none"/>
                      <w:lang w:val="en-US"/>
                    </w:rPr>
                  </w:pPr>
                  <w:r>
                    <w:rPr>
                      <w:rFonts w:hint="default"/>
                      <w:color w:val="auto"/>
                      <w:highlight w:val="none"/>
                      <w:lang w:val="en-US" w:eastAsia="zh-CN"/>
                    </w:rPr>
                    <w:t>4</w:t>
                  </w:r>
                  <w:r>
                    <w:rPr>
                      <w:rFonts w:hint="eastAsia"/>
                      <w:color w:val="auto"/>
                      <w:highlight w:val="none"/>
                      <w:lang w:val="en-US" w:eastAsia="zh-CN"/>
                    </w:rPr>
                    <w:t>5.69</w:t>
                  </w:r>
                </w:p>
              </w:tc>
              <w:tc>
                <w:tcPr>
                  <w:tcW w:w="1511" w:type="dxa"/>
                  <w:tcBorders>
                    <w:tl2br w:val="nil"/>
                    <w:tr2bl w:val="nil"/>
                  </w:tcBorders>
                  <w:shd w:val="clear" w:color="auto" w:fill="auto"/>
                  <w:vAlign w:val="center"/>
                </w:tcPr>
                <w:p w14:paraId="60A44F69">
                  <w:pPr>
                    <w:pStyle w:val="57"/>
                    <w:bidi w:val="0"/>
                    <w:rPr>
                      <w:color w:val="auto"/>
                      <w:highlight w:val="none"/>
                    </w:rPr>
                  </w:pPr>
                  <w:r>
                    <w:rPr>
                      <w:rFonts w:hint="eastAsia"/>
                      <w:color w:val="auto"/>
                      <w:highlight w:val="none"/>
                      <w:lang w:val="en-US" w:eastAsia="zh-CN"/>
                    </w:rPr>
                    <w:t>/</w:t>
                  </w:r>
                </w:p>
              </w:tc>
              <w:tc>
                <w:tcPr>
                  <w:tcW w:w="1506" w:type="dxa"/>
                  <w:tcBorders>
                    <w:tl2br w:val="nil"/>
                    <w:tr2bl w:val="nil"/>
                  </w:tcBorders>
                  <w:shd w:val="clear" w:color="auto" w:fill="auto"/>
                  <w:vAlign w:val="center"/>
                </w:tcPr>
                <w:p w14:paraId="4176FCD6">
                  <w:pPr>
                    <w:pStyle w:val="57"/>
                    <w:bidi w:val="0"/>
                    <w:rPr>
                      <w:rFonts w:hint="default"/>
                      <w:color w:val="auto"/>
                      <w:highlight w:val="none"/>
                      <w:lang w:val="en-US"/>
                    </w:rPr>
                  </w:pPr>
                  <w:r>
                    <w:rPr>
                      <w:rFonts w:hint="eastAsia"/>
                      <w:color w:val="auto"/>
                      <w:highlight w:val="none"/>
                      <w:lang w:val="en-US" w:eastAsia="zh-CN"/>
                    </w:rPr>
                    <w:t>45.69</w:t>
                  </w:r>
                </w:p>
              </w:tc>
              <w:tc>
                <w:tcPr>
                  <w:tcW w:w="1513" w:type="dxa"/>
                  <w:tcBorders>
                    <w:tl2br w:val="nil"/>
                    <w:tr2bl w:val="nil"/>
                  </w:tcBorders>
                  <w:shd w:val="clear" w:color="auto" w:fill="auto"/>
                  <w:vAlign w:val="center"/>
                </w:tcPr>
                <w:p w14:paraId="2E7FD598">
                  <w:pPr>
                    <w:pStyle w:val="57"/>
                    <w:bidi w:val="0"/>
                    <w:rPr>
                      <w:color w:val="auto"/>
                      <w:highlight w:val="none"/>
                    </w:rPr>
                  </w:pPr>
                  <w:r>
                    <w:rPr>
                      <w:rFonts w:hint="eastAsia"/>
                      <w:color w:val="auto"/>
                      <w:highlight w:val="none"/>
                      <w:lang w:val="en-US" w:eastAsia="zh-CN"/>
                    </w:rPr>
                    <w:t>/</w:t>
                  </w:r>
                </w:p>
              </w:tc>
              <w:tc>
                <w:tcPr>
                  <w:tcW w:w="772" w:type="pct"/>
                  <w:tcBorders>
                    <w:tl2br w:val="nil"/>
                    <w:tr2bl w:val="nil"/>
                  </w:tcBorders>
                  <w:shd w:val="clear" w:color="auto" w:fill="auto"/>
                  <w:vAlign w:val="center"/>
                </w:tcPr>
                <w:p w14:paraId="048534F2">
                  <w:pPr>
                    <w:pStyle w:val="57"/>
                    <w:bidi w:val="0"/>
                    <w:rPr>
                      <w:color w:val="auto"/>
                      <w:highlight w:val="none"/>
                    </w:rPr>
                  </w:pPr>
                  <w:r>
                    <w:rPr>
                      <w:color w:val="auto"/>
                      <w:highlight w:val="none"/>
                    </w:rPr>
                    <w:t>达标</w:t>
                  </w:r>
                </w:p>
              </w:tc>
            </w:tr>
            <w:tr w14:paraId="2202C1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5" w:type="pct"/>
                  <w:tcBorders>
                    <w:tl2br w:val="nil"/>
                    <w:tr2bl w:val="nil"/>
                  </w:tcBorders>
                  <w:shd w:val="clear" w:color="auto" w:fill="auto"/>
                  <w:vAlign w:val="center"/>
                </w:tcPr>
                <w:p w14:paraId="3B12642C">
                  <w:pPr>
                    <w:pStyle w:val="57"/>
                    <w:bidi w:val="0"/>
                    <w:rPr>
                      <w:color w:val="auto"/>
                      <w:highlight w:val="none"/>
                    </w:rPr>
                  </w:pPr>
                  <w:r>
                    <w:rPr>
                      <w:rFonts w:hint="eastAsia"/>
                      <w:color w:val="auto"/>
                      <w:highlight w:val="none"/>
                      <w:lang w:val="en-US" w:eastAsia="zh-CN"/>
                    </w:rPr>
                    <w:t>南</w:t>
                  </w:r>
                  <w:r>
                    <w:rPr>
                      <w:color w:val="auto"/>
                      <w:highlight w:val="none"/>
                    </w:rPr>
                    <w:t>侧</w:t>
                  </w:r>
                </w:p>
              </w:tc>
              <w:tc>
                <w:tcPr>
                  <w:tcW w:w="1506" w:type="dxa"/>
                  <w:tcBorders>
                    <w:tl2br w:val="nil"/>
                    <w:tr2bl w:val="nil"/>
                  </w:tcBorders>
                  <w:shd w:val="clear" w:color="auto" w:fill="auto"/>
                  <w:vAlign w:val="center"/>
                </w:tcPr>
                <w:p w14:paraId="7EE99981">
                  <w:pPr>
                    <w:pStyle w:val="57"/>
                    <w:bidi w:val="0"/>
                    <w:rPr>
                      <w:color w:val="auto"/>
                      <w:highlight w:val="none"/>
                    </w:rPr>
                  </w:pPr>
                  <w:r>
                    <w:rPr>
                      <w:rFonts w:hint="eastAsia"/>
                      <w:color w:val="auto"/>
                      <w:highlight w:val="none"/>
                      <w:lang w:val="en-US" w:eastAsia="zh-CN"/>
                    </w:rPr>
                    <w:t>4</w:t>
                  </w:r>
                  <w:r>
                    <w:rPr>
                      <w:rFonts w:hint="default"/>
                      <w:color w:val="auto"/>
                      <w:highlight w:val="none"/>
                      <w:lang w:val="en-US" w:eastAsia="zh-CN"/>
                    </w:rPr>
                    <w:t>9.98</w:t>
                  </w:r>
                </w:p>
              </w:tc>
              <w:tc>
                <w:tcPr>
                  <w:tcW w:w="1511" w:type="dxa"/>
                  <w:tcBorders>
                    <w:tl2br w:val="nil"/>
                    <w:tr2bl w:val="nil"/>
                  </w:tcBorders>
                  <w:shd w:val="clear" w:color="auto" w:fill="auto"/>
                  <w:vAlign w:val="center"/>
                </w:tcPr>
                <w:p w14:paraId="10D69013">
                  <w:pPr>
                    <w:pStyle w:val="57"/>
                    <w:bidi w:val="0"/>
                    <w:rPr>
                      <w:color w:val="auto"/>
                      <w:highlight w:val="none"/>
                    </w:rPr>
                  </w:pPr>
                  <w:r>
                    <w:rPr>
                      <w:rFonts w:hint="eastAsia"/>
                      <w:color w:val="auto"/>
                      <w:highlight w:val="none"/>
                      <w:lang w:val="en-US" w:eastAsia="zh-CN"/>
                    </w:rPr>
                    <w:t>/</w:t>
                  </w:r>
                </w:p>
              </w:tc>
              <w:tc>
                <w:tcPr>
                  <w:tcW w:w="1506" w:type="dxa"/>
                  <w:tcBorders>
                    <w:tl2br w:val="nil"/>
                    <w:tr2bl w:val="nil"/>
                  </w:tcBorders>
                  <w:shd w:val="clear" w:color="auto" w:fill="auto"/>
                  <w:vAlign w:val="center"/>
                </w:tcPr>
                <w:p w14:paraId="11EF69EE">
                  <w:pPr>
                    <w:pStyle w:val="57"/>
                    <w:bidi w:val="0"/>
                    <w:rPr>
                      <w:color w:val="auto"/>
                      <w:highlight w:val="none"/>
                    </w:rPr>
                  </w:pPr>
                  <w:r>
                    <w:rPr>
                      <w:rFonts w:hint="eastAsia"/>
                      <w:color w:val="auto"/>
                      <w:highlight w:val="none"/>
                      <w:lang w:val="en-US" w:eastAsia="zh-CN"/>
                    </w:rPr>
                    <w:t>4</w:t>
                  </w:r>
                  <w:r>
                    <w:rPr>
                      <w:rFonts w:hint="default"/>
                      <w:color w:val="auto"/>
                      <w:highlight w:val="none"/>
                      <w:lang w:val="en-US" w:eastAsia="zh-CN"/>
                    </w:rPr>
                    <w:t>9.98</w:t>
                  </w:r>
                </w:p>
              </w:tc>
              <w:tc>
                <w:tcPr>
                  <w:tcW w:w="1513" w:type="dxa"/>
                  <w:tcBorders>
                    <w:tl2br w:val="nil"/>
                    <w:tr2bl w:val="nil"/>
                  </w:tcBorders>
                  <w:shd w:val="clear" w:color="auto" w:fill="auto"/>
                  <w:vAlign w:val="center"/>
                </w:tcPr>
                <w:p w14:paraId="78CA6F39">
                  <w:pPr>
                    <w:pStyle w:val="57"/>
                    <w:bidi w:val="0"/>
                    <w:rPr>
                      <w:color w:val="auto"/>
                      <w:highlight w:val="none"/>
                    </w:rPr>
                  </w:pPr>
                  <w:r>
                    <w:rPr>
                      <w:rFonts w:hint="eastAsia"/>
                      <w:color w:val="auto"/>
                      <w:highlight w:val="none"/>
                      <w:lang w:val="en-US" w:eastAsia="zh-CN"/>
                    </w:rPr>
                    <w:t>/</w:t>
                  </w:r>
                </w:p>
              </w:tc>
              <w:tc>
                <w:tcPr>
                  <w:tcW w:w="772" w:type="pct"/>
                  <w:tcBorders>
                    <w:tl2br w:val="nil"/>
                    <w:tr2bl w:val="nil"/>
                  </w:tcBorders>
                  <w:shd w:val="clear" w:color="auto" w:fill="auto"/>
                  <w:vAlign w:val="center"/>
                </w:tcPr>
                <w:p w14:paraId="5C3BB623">
                  <w:pPr>
                    <w:pStyle w:val="57"/>
                    <w:bidi w:val="0"/>
                    <w:rPr>
                      <w:color w:val="auto"/>
                      <w:highlight w:val="none"/>
                    </w:rPr>
                  </w:pPr>
                  <w:r>
                    <w:rPr>
                      <w:color w:val="auto"/>
                      <w:highlight w:val="none"/>
                    </w:rPr>
                    <w:t>达标</w:t>
                  </w:r>
                </w:p>
              </w:tc>
            </w:tr>
          </w:tbl>
          <w:p w14:paraId="64BD304E">
            <w:pPr>
              <w:pStyle w:val="53"/>
              <w:ind w:firstLine="480"/>
              <w:rPr>
                <w:color w:val="auto"/>
                <w:highlight w:val="none"/>
              </w:rPr>
            </w:pPr>
            <w:r>
              <w:rPr>
                <w:color w:val="auto"/>
                <w:highlight w:val="none"/>
              </w:rPr>
              <w:t>由</w:t>
            </w:r>
            <w:r>
              <w:rPr>
                <w:color w:val="auto"/>
                <w:highlight w:val="none"/>
              </w:rPr>
              <w:fldChar w:fldCharType="begin"/>
            </w:r>
            <w:r>
              <w:rPr>
                <w:color w:val="auto"/>
                <w:highlight w:val="none"/>
              </w:rPr>
              <w:instrText xml:space="preserve"> REF _Ref28792 \h </w:instrText>
            </w:r>
            <w:r>
              <w:rPr>
                <w:color w:val="auto"/>
                <w:highlight w:val="none"/>
              </w:rPr>
              <w:fldChar w:fldCharType="separate"/>
            </w:r>
            <w:r>
              <w:rPr>
                <w:color w:val="auto"/>
                <w:highlight w:val="none"/>
              </w:rPr>
              <w:t>表4-</w:t>
            </w:r>
            <w:r>
              <w:rPr>
                <w:rFonts w:hint="eastAsia"/>
                <w:color w:val="auto"/>
                <w:highlight w:val="none"/>
                <w:lang w:val="en-US" w:eastAsia="zh-CN"/>
              </w:rPr>
              <w:t>1</w:t>
            </w:r>
            <w:r>
              <w:rPr>
                <w:color w:val="auto"/>
                <w:highlight w:val="none"/>
              </w:rPr>
              <w:fldChar w:fldCharType="end"/>
            </w:r>
            <w:r>
              <w:rPr>
                <w:rFonts w:hint="eastAsia"/>
                <w:color w:val="auto"/>
                <w:highlight w:val="none"/>
                <w:lang w:val="en-US" w:eastAsia="zh-CN"/>
              </w:rPr>
              <w:t>1</w:t>
            </w:r>
            <w:r>
              <w:rPr>
                <w:color w:val="auto"/>
                <w:highlight w:val="none"/>
              </w:rPr>
              <w:t>可知，本项目运行后厂界噪声满足《工业企业厂界环境噪声排放标准》（GB12348-2008）中3类标准限值要求。</w:t>
            </w:r>
          </w:p>
          <w:p w14:paraId="432CFA3B">
            <w:pPr>
              <w:pStyle w:val="53"/>
              <w:ind w:firstLine="482"/>
              <w:rPr>
                <w:b/>
                <w:bCs/>
                <w:color w:val="auto"/>
                <w:highlight w:val="none"/>
              </w:rPr>
            </w:pPr>
            <w:r>
              <w:rPr>
                <w:b/>
                <w:bCs/>
                <w:color w:val="auto"/>
                <w:highlight w:val="none"/>
              </w:rPr>
              <w:t>（4）监测计划</w:t>
            </w:r>
          </w:p>
          <w:p w14:paraId="7F0C6642">
            <w:pPr>
              <w:pStyle w:val="53"/>
              <w:ind w:firstLine="480"/>
              <w:rPr>
                <w:color w:val="auto"/>
                <w:highlight w:val="none"/>
              </w:rPr>
            </w:pPr>
            <w:r>
              <w:rPr>
                <w:color w:val="auto"/>
                <w:highlight w:val="none"/>
              </w:rPr>
              <w:t>根据《排污单位自行监测技术指南 总则》（HJ819-2017），本项目建成后厂界噪声监测计划见</w:t>
            </w:r>
            <w:r>
              <w:rPr>
                <w:color w:val="auto"/>
                <w:highlight w:val="none"/>
              </w:rPr>
              <w:fldChar w:fldCharType="begin"/>
            </w:r>
            <w:r>
              <w:rPr>
                <w:color w:val="auto"/>
                <w:highlight w:val="none"/>
              </w:rPr>
              <w:instrText xml:space="preserve"> REF _Ref6164 \h </w:instrText>
            </w:r>
            <w:r>
              <w:rPr>
                <w:color w:val="auto"/>
                <w:highlight w:val="none"/>
              </w:rPr>
              <w:fldChar w:fldCharType="separate"/>
            </w:r>
            <w:r>
              <w:rPr>
                <w:color w:val="auto"/>
                <w:highlight w:val="none"/>
              </w:rPr>
              <w:t>表4-</w:t>
            </w:r>
            <w:r>
              <w:rPr>
                <w:rFonts w:hint="eastAsia"/>
                <w:color w:val="auto"/>
                <w:highlight w:val="none"/>
                <w:lang w:val="en-US" w:eastAsia="zh-CN"/>
              </w:rPr>
              <w:t>1</w:t>
            </w:r>
            <w:r>
              <w:rPr>
                <w:color w:val="auto"/>
                <w:highlight w:val="none"/>
              </w:rPr>
              <w:fldChar w:fldCharType="end"/>
            </w:r>
            <w:r>
              <w:rPr>
                <w:rFonts w:hint="eastAsia"/>
                <w:color w:val="auto"/>
                <w:highlight w:val="none"/>
                <w:lang w:val="en-US" w:eastAsia="zh-CN"/>
              </w:rPr>
              <w:t>2</w:t>
            </w:r>
            <w:r>
              <w:rPr>
                <w:color w:val="auto"/>
                <w:highlight w:val="none"/>
              </w:rPr>
              <w:t>。</w:t>
            </w:r>
          </w:p>
          <w:p w14:paraId="247D1D5E">
            <w:pPr>
              <w:pStyle w:val="9"/>
              <w:bidi w:val="0"/>
              <w:rPr>
                <w:rFonts w:hint="default" w:ascii="Times New Roman" w:hAnsi="Times New Roman" w:cs="Times New Roman"/>
                <w:color w:val="auto"/>
                <w:sz w:val="24"/>
                <w:szCs w:val="24"/>
                <w:highlight w:val="none"/>
              </w:rPr>
            </w:pPr>
            <w:bookmarkStart w:id="66" w:name="_Ref6164"/>
            <w:r>
              <w:rPr>
                <w:rFonts w:hint="default" w:ascii="Times New Roman" w:hAnsi="Times New Roman" w:cs="Times New Roman"/>
                <w:color w:val="auto"/>
                <w:sz w:val="24"/>
                <w:szCs w:val="24"/>
                <w:highlight w:val="none"/>
              </w:rPr>
              <w:t>表4-</w:t>
            </w:r>
            <w:bookmarkEnd w:id="66"/>
            <w:r>
              <w:rPr>
                <w:rFonts w:hint="default" w:ascii="Times New Roman" w:hAnsi="Times New Roman" w:cs="Times New Roman"/>
                <w:color w:val="auto"/>
                <w:sz w:val="24"/>
                <w:szCs w:val="24"/>
                <w:highlight w:val="none"/>
                <w:lang w:val="en-US" w:eastAsia="zh-CN"/>
              </w:rPr>
              <w:t>12</w:t>
            </w:r>
            <w:r>
              <w:rPr>
                <w:rFonts w:hint="default" w:ascii="Times New Roman" w:hAnsi="Times New Roman" w:cs="Times New Roman"/>
                <w:color w:val="auto"/>
                <w:sz w:val="24"/>
                <w:szCs w:val="24"/>
                <w:highlight w:val="none"/>
              </w:rPr>
              <w:t xml:space="preserve"> 噪声环境监测计划</w:t>
            </w:r>
          </w:p>
          <w:tbl>
            <w:tblPr>
              <w:tblStyle w:val="18"/>
              <w:tblW w:w="4998"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56"/>
              <w:gridCol w:w="1780"/>
              <w:gridCol w:w="1164"/>
              <w:gridCol w:w="3524"/>
            </w:tblGrid>
            <w:tr w14:paraId="3CC31D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09" w:type="pct"/>
                  <w:tcBorders>
                    <w:tl2br w:val="nil"/>
                    <w:tr2bl w:val="nil"/>
                  </w:tcBorders>
                  <w:vAlign w:val="center"/>
                </w:tcPr>
                <w:p w14:paraId="7BA3097F">
                  <w:pPr>
                    <w:pStyle w:val="55"/>
                    <w:rPr>
                      <w:color w:val="auto"/>
                      <w:highlight w:val="none"/>
                    </w:rPr>
                  </w:pPr>
                  <w:r>
                    <w:rPr>
                      <w:color w:val="auto"/>
                      <w:highlight w:val="none"/>
                    </w:rPr>
                    <w:t>类别</w:t>
                  </w:r>
                </w:p>
              </w:tc>
              <w:tc>
                <w:tcPr>
                  <w:tcW w:w="746" w:type="pct"/>
                  <w:tcBorders>
                    <w:tl2br w:val="nil"/>
                    <w:tr2bl w:val="nil"/>
                  </w:tcBorders>
                  <w:vAlign w:val="center"/>
                </w:tcPr>
                <w:p w14:paraId="1D5DB48C">
                  <w:pPr>
                    <w:pStyle w:val="55"/>
                    <w:rPr>
                      <w:color w:val="auto"/>
                      <w:highlight w:val="none"/>
                    </w:rPr>
                  </w:pPr>
                  <w:r>
                    <w:rPr>
                      <w:color w:val="auto"/>
                      <w:highlight w:val="none"/>
                    </w:rPr>
                    <w:t>监测点位</w:t>
                  </w:r>
                </w:p>
              </w:tc>
              <w:tc>
                <w:tcPr>
                  <w:tcW w:w="1057" w:type="pct"/>
                  <w:tcBorders>
                    <w:tl2br w:val="nil"/>
                    <w:tr2bl w:val="nil"/>
                  </w:tcBorders>
                  <w:vAlign w:val="center"/>
                </w:tcPr>
                <w:p w14:paraId="00905348">
                  <w:pPr>
                    <w:pStyle w:val="55"/>
                    <w:rPr>
                      <w:color w:val="auto"/>
                      <w:highlight w:val="none"/>
                    </w:rPr>
                  </w:pPr>
                  <w:r>
                    <w:rPr>
                      <w:color w:val="auto"/>
                      <w:highlight w:val="none"/>
                    </w:rPr>
                    <w:t>监测项目</w:t>
                  </w:r>
                </w:p>
              </w:tc>
              <w:tc>
                <w:tcPr>
                  <w:tcW w:w="692" w:type="pct"/>
                  <w:tcBorders>
                    <w:tl2br w:val="nil"/>
                    <w:tr2bl w:val="nil"/>
                  </w:tcBorders>
                  <w:vAlign w:val="center"/>
                </w:tcPr>
                <w:p w14:paraId="3F986F7C">
                  <w:pPr>
                    <w:pStyle w:val="55"/>
                    <w:rPr>
                      <w:color w:val="auto"/>
                      <w:highlight w:val="none"/>
                    </w:rPr>
                  </w:pPr>
                  <w:r>
                    <w:rPr>
                      <w:color w:val="auto"/>
                      <w:highlight w:val="none"/>
                    </w:rPr>
                    <w:t>监测频次</w:t>
                  </w:r>
                </w:p>
              </w:tc>
              <w:tc>
                <w:tcPr>
                  <w:tcW w:w="2093" w:type="pct"/>
                  <w:tcBorders>
                    <w:tl2br w:val="nil"/>
                    <w:tr2bl w:val="nil"/>
                  </w:tcBorders>
                  <w:vAlign w:val="center"/>
                </w:tcPr>
                <w:p w14:paraId="5D10343B">
                  <w:pPr>
                    <w:pStyle w:val="55"/>
                    <w:rPr>
                      <w:color w:val="auto"/>
                      <w:highlight w:val="none"/>
                    </w:rPr>
                  </w:pPr>
                  <w:r>
                    <w:rPr>
                      <w:color w:val="auto"/>
                      <w:highlight w:val="none"/>
                    </w:rPr>
                    <w:t>排放标准</w:t>
                  </w:r>
                </w:p>
              </w:tc>
            </w:tr>
            <w:tr w14:paraId="71B041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09" w:type="pct"/>
                  <w:tcBorders>
                    <w:tl2br w:val="nil"/>
                    <w:tr2bl w:val="nil"/>
                  </w:tcBorders>
                  <w:vAlign w:val="center"/>
                </w:tcPr>
                <w:p w14:paraId="33F3DF9E">
                  <w:pPr>
                    <w:pStyle w:val="57"/>
                    <w:rPr>
                      <w:color w:val="auto"/>
                      <w:highlight w:val="none"/>
                    </w:rPr>
                  </w:pPr>
                  <w:r>
                    <w:rPr>
                      <w:color w:val="auto"/>
                      <w:highlight w:val="none"/>
                    </w:rPr>
                    <w:t>噪声</w:t>
                  </w:r>
                </w:p>
              </w:tc>
              <w:tc>
                <w:tcPr>
                  <w:tcW w:w="746" w:type="pct"/>
                  <w:tcBorders>
                    <w:tl2br w:val="nil"/>
                    <w:tr2bl w:val="nil"/>
                  </w:tcBorders>
                  <w:vAlign w:val="center"/>
                </w:tcPr>
                <w:p w14:paraId="79929000">
                  <w:pPr>
                    <w:pStyle w:val="57"/>
                    <w:rPr>
                      <w:color w:val="auto"/>
                      <w:highlight w:val="none"/>
                    </w:rPr>
                  </w:pPr>
                  <w:r>
                    <w:rPr>
                      <w:color w:val="auto"/>
                      <w:highlight w:val="none"/>
                    </w:rPr>
                    <w:t>厂界四周</w:t>
                  </w:r>
                </w:p>
              </w:tc>
              <w:tc>
                <w:tcPr>
                  <w:tcW w:w="1057" w:type="pct"/>
                  <w:tcBorders>
                    <w:tl2br w:val="nil"/>
                    <w:tr2bl w:val="nil"/>
                  </w:tcBorders>
                  <w:vAlign w:val="center"/>
                </w:tcPr>
                <w:p w14:paraId="51DE224E">
                  <w:pPr>
                    <w:pStyle w:val="57"/>
                    <w:rPr>
                      <w:color w:val="auto"/>
                      <w:highlight w:val="none"/>
                    </w:rPr>
                  </w:pPr>
                  <w:r>
                    <w:rPr>
                      <w:color w:val="auto"/>
                      <w:highlight w:val="none"/>
                    </w:rPr>
                    <w:t>等效连续A声级</w:t>
                  </w:r>
                </w:p>
              </w:tc>
              <w:tc>
                <w:tcPr>
                  <w:tcW w:w="692" w:type="pct"/>
                  <w:tcBorders>
                    <w:tl2br w:val="nil"/>
                    <w:tr2bl w:val="nil"/>
                  </w:tcBorders>
                  <w:vAlign w:val="center"/>
                </w:tcPr>
                <w:p w14:paraId="7E6B6A8F">
                  <w:pPr>
                    <w:pStyle w:val="57"/>
                    <w:rPr>
                      <w:color w:val="auto"/>
                      <w:highlight w:val="none"/>
                    </w:rPr>
                  </w:pPr>
                  <w:r>
                    <w:rPr>
                      <w:color w:val="auto"/>
                      <w:highlight w:val="none"/>
                    </w:rPr>
                    <w:t>1次/季</w:t>
                  </w:r>
                </w:p>
              </w:tc>
              <w:tc>
                <w:tcPr>
                  <w:tcW w:w="2093" w:type="pct"/>
                  <w:tcBorders>
                    <w:tl2br w:val="nil"/>
                    <w:tr2bl w:val="nil"/>
                  </w:tcBorders>
                  <w:vAlign w:val="center"/>
                </w:tcPr>
                <w:p w14:paraId="59CA3DA6">
                  <w:pPr>
                    <w:pStyle w:val="57"/>
                    <w:rPr>
                      <w:color w:val="auto"/>
                      <w:highlight w:val="none"/>
                    </w:rPr>
                  </w:pPr>
                  <w:r>
                    <w:rPr>
                      <w:color w:val="auto"/>
                      <w:highlight w:val="none"/>
                    </w:rPr>
                    <w:t>《工业企业厂界环境噪声排放标准》（GB12348-2008）3 类</w:t>
                  </w:r>
                </w:p>
              </w:tc>
            </w:tr>
          </w:tbl>
          <w:p w14:paraId="260F39E7">
            <w:pPr>
              <w:pStyle w:val="53"/>
              <w:ind w:firstLine="482"/>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4、固体废物环境影响和保护措施</w:t>
            </w:r>
          </w:p>
          <w:p w14:paraId="7130940F">
            <w:pPr>
              <w:pStyle w:val="53"/>
              <w:ind w:firstLine="482"/>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（1）固体废物源强核算</w:t>
            </w:r>
          </w:p>
          <w:p w14:paraId="7431F8F9">
            <w:pPr>
              <w:pStyle w:val="53"/>
              <w:bidi w:val="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本项目运营过程中产生的固体废物主要为</w:t>
            </w:r>
            <w:r>
              <w:rPr>
                <w:rFonts w:hint="default" w:ascii="Times New Roman" w:hAnsi="Times New Roman" w:eastAsia="宋体" w:cs="Times New Roman"/>
                <w:color w:val="auto"/>
                <w:sz w:val="24"/>
                <w:szCs w:val="24"/>
                <w:highlight w:val="none"/>
                <w:lang w:val="en-US" w:eastAsia="zh-CN"/>
              </w:rPr>
              <w:t>边角料、废钢丸、焊渣、废砂轮片、焊接烟尘、布袋集尘灰、废布袋、废</w:t>
            </w:r>
            <w:r>
              <w:rPr>
                <w:rFonts w:hint="eastAsia" w:cs="Times New Roman"/>
                <w:color w:val="auto"/>
                <w:sz w:val="24"/>
                <w:szCs w:val="24"/>
                <w:highlight w:val="none"/>
                <w:lang w:val="en-US" w:eastAsia="zh-CN"/>
              </w:rPr>
              <w:t>机油</w:t>
            </w:r>
            <w:r>
              <w:rPr>
                <w:rFonts w:hint="default" w:ascii="Times New Roman" w:hAnsi="Times New Roman" w:eastAsia="宋体" w:cs="Times New Roman"/>
                <w:color w:val="auto"/>
                <w:sz w:val="24"/>
                <w:szCs w:val="24"/>
                <w:highlight w:val="none"/>
                <w:lang w:val="en-US" w:eastAsia="zh-CN"/>
              </w:rPr>
              <w:t>、废液压油</w:t>
            </w:r>
            <w:r>
              <w:rPr>
                <w:rFonts w:hint="eastAsia" w:cs="Times New Roman"/>
                <w:color w:val="auto"/>
                <w:sz w:val="24"/>
                <w:szCs w:val="24"/>
                <w:highlight w:val="none"/>
                <w:lang w:val="en-US" w:eastAsia="zh-CN"/>
              </w:rPr>
              <w:t>、废油</w:t>
            </w:r>
            <w:r>
              <w:rPr>
                <w:rFonts w:hint="default" w:ascii="Times New Roman" w:hAnsi="Times New Roman" w:eastAsia="宋体" w:cs="Times New Roman"/>
                <w:color w:val="auto"/>
                <w:sz w:val="24"/>
                <w:szCs w:val="24"/>
                <w:highlight w:val="none"/>
                <w:lang w:val="en-US" w:eastAsia="zh-CN"/>
              </w:rPr>
              <w:t>桶、生活垃圾</w:t>
            </w:r>
            <w:r>
              <w:rPr>
                <w:rFonts w:hint="default" w:ascii="Times New Roman" w:hAnsi="Times New Roman" w:eastAsia="宋体" w:cs="Times New Roman"/>
                <w:color w:val="auto"/>
                <w:sz w:val="24"/>
                <w:szCs w:val="24"/>
                <w:highlight w:val="none"/>
              </w:rPr>
              <w:t>。</w:t>
            </w:r>
          </w:p>
          <w:p w14:paraId="0BC0BC7E">
            <w:pPr>
              <w:pStyle w:val="53"/>
              <w:bidi w:val="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①边角料</w:t>
            </w:r>
          </w:p>
          <w:p w14:paraId="3C00B404">
            <w:pPr>
              <w:pStyle w:val="53"/>
              <w:bidi w:val="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本项目型钢、钢板和不锈钢切割下料、剪切、冲剪过程会产生的边角料</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边角料产生量为原料的2%。本项目型钢、钢板、不锈钢使用量16800t/a，则边角料产生量为336t/a，边角料</w:t>
            </w:r>
            <w:r>
              <w:rPr>
                <w:rFonts w:hint="default" w:ascii="Times New Roman" w:hAnsi="Times New Roman" w:eastAsia="宋体" w:cs="Times New Roman"/>
                <w:color w:val="auto"/>
                <w:sz w:val="24"/>
                <w:szCs w:val="24"/>
                <w:highlight w:val="none"/>
              </w:rPr>
              <w:t>收集后暂存一般固废库，定期外售综合利用。</w:t>
            </w:r>
          </w:p>
          <w:p w14:paraId="3AED6AFE">
            <w:pPr>
              <w:pStyle w:val="53"/>
              <w:bidi w:val="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②废钢丸</w:t>
            </w:r>
          </w:p>
          <w:p w14:paraId="4331D81E">
            <w:pPr>
              <w:pStyle w:val="53"/>
              <w:bidi w:val="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本项目抛丸过程通过高速喷射的合金钢丸冲击工件表面，去除工件表面的铁锈</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合金钢丸长时间使用后会逐渐磨损，需每年更换一次，因此会产生废钢丸。本项目合金钢丸使用量为25t/a，则废钢丸产生量为25t/a。废钢丸</w:t>
            </w:r>
            <w:r>
              <w:rPr>
                <w:rFonts w:hint="default" w:ascii="Times New Roman" w:hAnsi="Times New Roman" w:eastAsia="宋体" w:cs="Times New Roman"/>
                <w:color w:val="auto"/>
                <w:sz w:val="24"/>
                <w:szCs w:val="24"/>
                <w:highlight w:val="none"/>
              </w:rPr>
              <w:t>收集后暂存一般固废库，定期外售综合利用。</w:t>
            </w:r>
          </w:p>
          <w:p w14:paraId="6C88972B">
            <w:pPr>
              <w:pStyle w:val="53"/>
              <w:bidi w:val="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③焊渣</w:t>
            </w:r>
          </w:p>
          <w:p w14:paraId="1859D35B">
            <w:pPr>
              <w:pStyle w:val="53"/>
              <w:bidi w:val="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本项目采用焊丝焊接，该过程会产生焊渣，焊渣产生量为焊丝的1‰</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本项目焊丝使用量为35t/a，则焊渣产生量为0.035t/a，边角料</w:t>
            </w:r>
            <w:r>
              <w:rPr>
                <w:rFonts w:hint="default" w:ascii="Times New Roman" w:hAnsi="Times New Roman" w:eastAsia="宋体" w:cs="Times New Roman"/>
                <w:color w:val="auto"/>
                <w:sz w:val="24"/>
                <w:szCs w:val="24"/>
                <w:highlight w:val="none"/>
              </w:rPr>
              <w:t>收集后暂存一般固废库，定期外售综合利用。</w:t>
            </w:r>
          </w:p>
          <w:p w14:paraId="5FC05C2D">
            <w:pPr>
              <w:pStyle w:val="53"/>
              <w:bidi w:val="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④废砂轮片</w:t>
            </w:r>
          </w:p>
          <w:p w14:paraId="2B4152BD">
            <w:pPr>
              <w:pStyle w:val="53"/>
              <w:bidi w:val="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rPr>
              <w:t>本项目打磨工序会产生废砂轮片，本项目砂轮片年使用量</w:t>
            </w:r>
            <w:r>
              <w:rPr>
                <w:rFonts w:hint="eastAsia" w:ascii="Times New Roman" w:hAnsi="Times New Roman" w:eastAsia="宋体" w:cs="Times New Roman"/>
                <w:snapToGrid w:val="0"/>
                <w:color w:val="auto"/>
                <w:kern w:val="0"/>
                <w:sz w:val="24"/>
                <w:szCs w:val="24"/>
                <w:highlight w:val="none"/>
                <w:lang w:val="en-US" w:eastAsia="zh-CN"/>
              </w:rPr>
              <w:t>1</w:t>
            </w:r>
            <w:r>
              <w:rPr>
                <w:rFonts w:hint="default" w:ascii="Times New Roman" w:hAnsi="Times New Roman" w:eastAsia="宋体" w:cs="Times New Roman"/>
                <w:snapToGrid w:val="0"/>
                <w:color w:val="auto"/>
                <w:kern w:val="0"/>
                <w:sz w:val="24"/>
                <w:szCs w:val="24"/>
                <w:highlight w:val="none"/>
              </w:rPr>
              <w:t>0000片，每片按0.2kg计，则废砂轮片产生量约为</w:t>
            </w:r>
            <w:r>
              <w:rPr>
                <w:rFonts w:hint="eastAsia" w:ascii="Times New Roman" w:hAnsi="Times New Roman" w:eastAsia="宋体" w:cs="Times New Roman"/>
                <w:snapToGrid w:val="0"/>
                <w:color w:val="auto"/>
                <w:kern w:val="0"/>
                <w:sz w:val="24"/>
                <w:szCs w:val="24"/>
                <w:highlight w:val="none"/>
                <w:lang w:val="en-US" w:eastAsia="zh-CN"/>
              </w:rPr>
              <w:t>2</w:t>
            </w:r>
            <w:r>
              <w:rPr>
                <w:rFonts w:hint="default" w:ascii="Times New Roman" w:hAnsi="Times New Roman" w:eastAsia="宋体" w:cs="Times New Roman"/>
                <w:snapToGrid w:val="0"/>
                <w:color w:val="auto"/>
                <w:kern w:val="0"/>
                <w:sz w:val="24"/>
                <w:szCs w:val="24"/>
                <w:highlight w:val="none"/>
              </w:rPr>
              <w:t>t/a，</w:t>
            </w:r>
            <w:r>
              <w:rPr>
                <w:rFonts w:hint="default" w:ascii="Times New Roman" w:hAnsi="Times New Roman" w:eastAsia="宋体" w:cs="Times New Roman"/>
                <w:color w:val="auto"/>
                <w:sz w:val="24"/>
                <w:szCs w:val="24"/>
                <w:highlight w:val="none"/>
                <w:lang w:val="en-US" w:eastAsia="zh-CN"/>
              </w:rPr>
              <w:t>废砂轮片</w:t>
            </w:r>
            <w:r>
              <w:rPr>
                <w:rFonts w:hint="default" w:ascii="Times New Roman" w:hAnsi="Times New Roman" w:eastAsia="宋体" w:cs="Times New Roman"/>
                <w:color w:val="auto"/>
                <w:sz w:val="24"/>
                <w:szCs w:val="24"/>
                <w:highlight w:val="none"/>
              </w:rPr>
              <w:t>收集后暂存一般固废库，定期外售综合利用。</w:t>
            </w:r>
          </w:p>
          <w:p w14:paraId="41A3739B">
            <w:pPr>
              <w:pStyle w:val="53"/>
              <w:bidi w:val="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⑤焊接烟尘</w:t>
            </w:r>
          </w:p>
          <w:p w14:paraId="064DC7A8">
            <w:pPr>
              <w:pStyle w:val="53"/>
              <w:bidi w:val="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本项目焊接过程产生的焊接烟尘使用移动式烟尘净化器处理，移动式烟尘净化器需定期进行清灰，故该过程会产生焊接烟尘</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根据前文废气</w:t>
            </w:r>
            <w:r>
              <w:rPr>
                <w:rFonts w:hint="default" w:ascii="Times New Roman" w:hAnsi="Times New Roman" w:eastAsia="宋体" w:cs="Times New Roman"/>
                <w:color w:val="auto"/>
                <w:sz w:val="24"/>
                <w:szCs w:val="24"/>
                <w:highlight w:val="none"/>
              </w:rPr>
              <w:t>污染源分析</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焊接烟尘产生量为0.257t/a。焊接烟尘</w:t>
            </w:r>
            <w:r>
              <w:rPr>
                <w:rFonts w:hint="default" w:ascii="Times New Roman" w:hAnsi="Times New Roman" w:eastAsia="宋体" w:cs="Times New Roman"/>
                <w:color w:val="auto"/>
                <w:sz w:val="24"/>
                <w:szCs w:val="24"/>
                <w:highlight w:val="none"/>
              </w:rPr>
              <w:t>收集后暂存一般固废库，定期外售综合利用。</w:t>
            </w:r>
          </w:p>
          <w:p w14:paraId="7A069825">
            <w:pPr>
              <w:pStyle w:val="53"/>
              <w:bidi w:val="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⑥布袋集尘灰</w:t>
            </w:r>
          </w:p>
          <w:p w14:paraId="468EDF66">
            <w:pPr>
              <w:pStyle w:val="53"/>
              <w:bidi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本项目采用布袋除尘器处理粉尘，布袋除尘器需定期进行清灰，故过程会产生集尘灰。根据前文废气污染源分析，布袋集尘灰产生量为87.461t/a。布袋集尘灰收集后暂存一般固废库，定期外售综合利用。</w:t>
            </w:r>
          </w:p>
          <w:p w14:paraId="0497B4A9">
            <w:pPr>
              <w:pStyle w:val="53"/>
              <w:bidi w:val="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⑦废布袋</w:t>
            </w:r>
          </w:p>
          <w:p w14:paraId="077FE0B7">
            <w:pPr>
              <w:pStyle w:val="53"/>
              <w:bidi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本项目使用布袋除尘器处理粉尘，布袋长时间使用后去除颗粒物效率会下降，根据设备厂商提供资料，预计每年需对布袋除尘器的滤袋进行更换，预计废布袋产生量为0.02t/a。废布袋</w:t>
            </w:r>
            <w:r>
              <w:rPr>
                <w:rFonts w:hint="default" w:ascii="Times New Roman" w:hAnsi="Times New Roman" w:eastAsia="宋体" w:cs="Times New Roman"/>
                <w:color w:val="auto"/>
                <w:sz w:val="24"/>
                <w:szCs w:val="24"/>
                <w:highlight w:val="none"/>
              </w:rPr>
              <w:t>收集后暂存一般固废库，定期外售综合利用。</w:t>
            </w:r>
          </w:p>
          <w:p w14:paraId="49C9661C">
            <w:pPr>
              <w:pStyle w:val="53"/>
              <w:bidi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⑧废</w:t>
            </w:r>
            <w:r>
              <w:rPr>
                <w:rFonts w:hint="eastAsia" w:cs="Times New Roman"/>
                <w:b/>
                <w:bCs/>
                <w:color w:val="auto"/>
                <w:sz w:val="24"/>
                <w:szCs w:val="24"/>
                <w:highlight w:val="none"/>
                <w:lang w:val="en-US" w:eastAsia="zh-CN"/>
              </w:rPr>
              <w:t>机</w:t>
            </w:r>
            <w:r>
              <w:rPr>
                <w:rFonts w:hint="default" w:ascii="Times New Roman" w:hAnsi="Times New Roman" w:eastAsia="宋体" w:cs="Times New Roman"/>
                <w:b/>
                <w:bCs/>
                <w:color w:val="auto"/>
                <w:sz w:val="24"/>
                <w:szCs w:val="24"/>
                <w:highlight w:val="none"/>
                <w:lang w:val="en-US" w:eastAsia="zh-CN"/>
              </w:rPr>
              <w:t>油</w:t>
            </w:r>
          </w:p>
          <w:p w14:paraId="499363C1">
            <w:pPr>
              <w:pStyle w:val="53"/>
              <w:bidi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本项目设备生产过程中需要加入机油，机油定期循环后更换，</w:t>
            </w:r>
            <w:r>
              <w:rPr>
                <w:rFonts w:hint="eastAsia" w:cs="Times New Roman"/>
                <w:color w:val="auto"/>
                <w:sz w:val="24"/>
                <w:szCs w:val="24"/>
                <w:highlight w:val="none"/>
                <w:lang w:val="en-US" w:eastAsia="zh-CN"/>
              </w:rPr>
              <w:t>机</w:t>
            </w:r>
            <w:r>
              <w:rPr>
                <w:rFonts w:hint="default" w:ascii="Times New Roman" w:hAnsi="Times New Roman" w:eastAsia="宋体" w:cs="Times New Roman"/>
                <w:color w:val="auto"/>
                <w:sz w:val="24"/>
                <w:szCs w:val="24"/>
                <w:highlight w:val="none"/>
                <w:lang w:val="en-US" w:eastAsia="zh-CN"/>
              </w:rPr>
              <w:t>油年用量为0.2t，根据企业提供的资料，</w:t>
            </w:r>
            <w:r>
              <w:rPr>
                <w:rFonts w:hint="eastAsia" w:cs="Times New Roman"/>
                <w:color w:val="auto"/>
                <w:sz w:val="24"/>
                <w:szCs w:val="24"/>
                <w:highlight w:val="none"/>
                <w:lang w:val="en-US" w:eastAsia="zh-CN"/>
              </w:rPr>
              <w:t>机油</w:t>
            </w:r>
            <w:r>
              <w:rPr>
                <w:rFonts w:hint="default" w:ascii="Times New Roman" w:hAnsi="Times New Roman" w:eastAsia="宋体" w:cs="Times New Roman"/>
                <w:color w:val="auto"/>
                <w:sz w:val="24"/>
                <w:szCs w:val="24"/>
                <w:highlight w:val="none"/>
                <w:lang w:val="en-US" w:eastAsia="zh-CN"/>
              </w:rPr>
              <w:t>平均1年更换一次，</w:t>
            </w:r>
            <w:r>
              <w:rPr>
                <w:rFonts w:hint="eastAsia" w:cs="Times New Roman"/>
                <w:color w:val="auto"/>
                <w:sz w:val="24"/>
                <w:szCs w:val="24"/>
                <w:highlight w:val="none"/>
                <w:lang w:val="en-US" w:eastAsia="zh-CN"/>
              </w:rPr>
              <w:t>机油</w:t>
            </w:r>
            <w:r>
              <w:rPr>
                <w:rFonts w:hint="default" w:ascii="Times New Roman" w:hAnsi="Times New Roman" w:eastAsia="宋体" w:cs="Times New Roman"/>
                <w:color w:val="auto"/>
                <w:sz w:val="24"/>
                <w:szCs w:val="24"/>
                <w:highlight w:val="none"/>
                <w:lang w:val="en-US" w:eastAsia="zh-CN"/>
              </w:rPr>
              <w:t>损耗以10%计，则废</w:t>
            </w:r>
            <w:r>
              <w:rPr>
                <w:rFonts w:hint="eastAsia" w:cs="Times New Roman"/>
                <w:color w:val="auto"/>
                <w:sz w:val="24"/>
                <w:szCs w:val="24"/>
                <w:highlight w:val="none"/>
                <w:lang w:val="en-US" w:eastAsia="zh-CN"/>
              </w:rPr>
              <w:t>机</w:t>
            </w:r>
            <w:r>
              <w:rPr>
                <w:rFonts w:hint="default" w:ascii="Times New Roman" w:hAnsi="Times New Roman" w:eastAsia="宋体" w:cs="Times New Roman"/>
                <w:color w:val="auto"/>
                <w:sz w:val="24"/>
                <w:szCs w:val="24"/>
                <w:highlight w:val="none"/>
                <w:lang w:val="en-US" w:eastAsia="zh-CN"/>
              </w:rPr>
              <w:t>油产生量为0.180t/a。根据《国家危险废物名录》（2025年版）以及《危险废物鉴别标准》，本项目</w:t>
            </w:r>
            <w:r>
              <w:rPr>
                <w:rFonts w:hint="eastAsia" w:cs="Times New Roman"/>
                <w:color w:val="auto"/>
                <w:sz w:val="24"/>
                <w:szCs w:val="24"/>
                <w:highlight w:val="none"/>
                <w:lang w:val="en-US" w:eastAsia="zh-CN"/>
              </w:rPr>
              <w:t>废机</w:t>
            </w:r>
            <w:r>
              <w:rPr>
                <w:rFonts w:hint="default" w:ascii="Times New Roman" w:hAnsi="Times New Roman" w:eastAsia="宋体" w:cs="Times New Roman"/>
                <w:color w:val="auto"/>
                <w:sz w:val="24"/>
                <w:szCs w:val="24"/>
                <w:highlight w:val="none"/>
                <w:lang w:val="en-US" w:eastAsia="zh-CN"/>
              </w:rPr>
              <w:t>油属于HW08类危险废物，废物代码为900-214-08</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存放于危险废物仓库中，委托有资质单位进行处置。</w:t>
            </w:r>
          </w:p>
          <w:p w14:paraId="64916F08">
            <w:pPr>
              <w:pStyle w:val="53"/>
              <w:bidi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⑨废液压油</w:t>
            </w:r>
          </w:p>
          <w:p w14:paraId="40CB174B">
            <w:pPr>
              <w:pStyle w:val="53"/>
              <w:bidi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本项目设备维修保养过程使用</w:t>
            </w:r>
            <w:r>
              <w:rPr>
                <w:rFonts w:hint="default" w:ascii="Times New Roman" w:hAnsi="Times New Roman" w:eastAsia="宋体" w:cs="Times New Roman"/>
                <w:b w:val="0"/>
                <w:bCs w:val="0"/>
                <w:color w:val="auto"/>
                <w:sz w:val="24"/>
                <w:szCs w:val="24"/>
                <w:highlight w:val="none"/>
                <w:lang w:val="en-US" w:eastAsia="zh-CN"/>
              </w:rPr>
              <w:t>液压油，液压油</w:t>
            </w:r>
            <w:r>
              <w:rPr>
                <w:rFonts w:hint="default" w:ascii="Times New Roman" w:hAnsi="Times New Roman" w:eastAsia="宋体" w:cs="Times New Roman"/>
                <w:color w:val="auto"/>
                <w:sz w:val="24"/>
                <w:szCs w:val="24"/>
                <w:highlight w:val="none"/>
                <w:lang w:val="en-US" w:eastAsia="zh-CN"/>
              </w:rPr>
              <w:t>年用量为0.1t，根据企业提供的资料，</w:t>
            </w:r>
            <w:r>
              <w:rPr>
                <w:rFonts w:hint="default" w:ascii="Times New Roman" w:hAnsi="Times New Roman" w:eastAsia="宋体" w:cs="Times New Roman"/>
                <w:b w:val="0"/>
                <w:bCs w:val="0"/>
                <w:color w:val="auto"/>
                <w:sz w:val="24"/>
                <w:szCs w:val="24"/>
                <w:highlight w:val="none"/>
                <w:lang w:val="en-US" w:eastAsia="zh-CN"/>
              </w:rPr>
              <w:t>液压油</w:t>
            </w:r>
            <w:r>
              <w:rPr>
                <w:rFonts w:hint="default" w:ascii="Times New Roman" w:hAnsi="Times New Roman" w:eastAsia="宋体" w:cs="Times New Roman"/>
                <w:color w:val="auto"/>
                <w:sz w:val="24"/>
                <w:szCs w:val="24"/>
                <w:highlight w:val="none"/>
                <w:lang w:val="en-US" w:eastAsia="zh-CN"/>
              </w:rPr>
              <w:t>平均1年更换一次，</w:t>
            </w:r>
            <w:r>
              <w:rPr>
                <w:rFonts w:hint="default" w:ascii="Times New Roman" w:hAnsi="Times New Roman" w:eastAsia="宋体" w:cs="Times New Roman"/>
                <w:b w:val="0"/>
                <w:bCs w:val="0"/>
                <w:color w:val="auto"/>
                <w:sz w:val="24"/>
                <w:szCs w:val="24"/>
                <w:highlight w:val="none"/>
                <w:lang w:val="en-US" w:eastAsia="zh-CN"/>
              </w:rPr>
              <w:t>液压油</w:t>
            </w:r>
            <w:r>
              <w:rPr>
                <w:rFonts w:hint="default" w:ascii="Times New Roman" w:hAnsi="Times New Roman" w:eastAsia="宋体" w:cs="Times New Roman"/>
                <w:color w:val="auto"/>
                <w:sz w:val="24"/>
                <w:szCs w:val="24"/>
                <w:highlight w:val="none"/>
                <w:lang w:val="en-US" w:eastAsia="zh-CN"/>
              </w:rPr>
              <w:t>损耗以10%计，则废</w:t>
            </w:r>
            <w:r>
              <w:rPr>
                <w:rFonts w:hint="default" w:ascii="Times New Roman" w:hAnsi="Times New Roman" w:eastAsia="宋体" w:cs="Times New Roman"/>
                <w:b w:val="0"/>
                <w:bCs w:val="0"/>
                <w:color w:val="auto"/>
                <w:sz w:val="24"/>
                <w:szCs w:val="24"/>
                <w:highlight w:val="none"/>
                <w:lang w:val="en-US" w:eastAsia="zh-CN"/>
              </w:rPr>
              <w:t>液压油</w:t>
            </w:r>
            <w:r>
              <w:rPr>
                <w:rFonts w:hint="default" w:ascii="Times New Roman" w:hAnsi="Times New Roman" w:eastAsia="宋体" w:cs="Times New Roman"/>
                <w:color w:val="auto"/>
                <w:sz w:val="24"/>
                <w:szCs w:val="24"/>
                <w:highlight w:val="none"/>
                <w:lang w:val="en-US" w:eastAsia="zh-CN"/>
              </w:rPr>
              <w:t>产生量为0.09t/a。根据《国家危险废物名录》（2025年版）以及《危险废物鉴别标准》，本项目废</w:t>
            </w:r>
            <w:r>
              <w:rPr>
                <w:rFonts w:hint="default" w:ascii="Times New Roman" w:hAnsi="Times New Roman" w:eastAsia="宋体" w:cs="Times New Roman"/>
                <w:b w:val="0"/>
                <w:bCs w:val="0"/>
                <w:color w:val="auto"/>
                <w:sz w:val="24"/>
                <w:szCs w:val="24"/>
                <w:highlight w:val="none"/>
                <w:lang w:val="en-US" w:eastAsia="zh-CN"/>
              </w:rPr>
              <w:t>液压油</w:t>
            </w:r>
            <w:r>
              <w:rPr>
                <w:rFonts w:hint="default" w:ascii="Times New Roman" w:hAnsi="Times New Roman" w:eastAsia="宋体" w:cs="Times New Roman"/>
                <w:color w:val="auto"/>
                <w:sz w:val="24"/>
                <w:szCs w:val="24"/>
                <w:highlight w:val="none"/>
                <w:lang w:val="en-US" w:eastAsia="zh-CN"/>
              </w:rPr>
              <w:t>属于HW08类危险废物，废物代码为900-214-08</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存放于危险废物仓库中，委托有资质单位进行处置。</w:t>
            </w:r>
          </w:p>
          <w:p w14:paraId="3EA21A8D">
            <w:pPr>
              <w:pStyle w:val="53"/>
              <w:bidi w:val="0"/>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⑩</w:t>
            </w:r>
            <w:r>
              <w:rPr>
                <w:rFonts w:hint="default" w:ascii="Times New Roman" w:hAnsi="Times New Roman" w:eastAsia="宋体" w:cs="Times New Roman"/>
                <w:b/>
                <w:bCs/>
                <w:color w:val="auto"/>
                <w:sz w:val="24"/>
                <w:szCs w:val="24"/>
                <w:highlight w:val="none"/>
                <w:lang w:val="en-US" w:eastAsia="zh-CN"/>
              </w:rPr>
              <w:t>废油桶</w:t>
            </w:r>
          </w:p>
          <w:p w14:paraId="6EBB9707">
            <w:pPr>
              <w:pStyle w:val="53"/>
              <w:bidi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项目设备维护保养的</w:t>
            </w:r>
            <w:r>
              <w:rPr>
                <w:rFonts w:hint="eastAsia" w:cs="Times New Roman"/>
                <w:color w:val="auto"/>
                <w:sz w:val="24"/>
                <w:szCs w:val="24"/>
                <w:highlight w:val="none"/>
                <w:lang w:val="en-US" w:eastAsia="zh-CN"/>
              </w:rPr>
              <w:t>机</w:t>
            </w:r>
            <w:r>
              <w:rPr>
                <w:rFonts w:hint="default" w:ascii="Times New Roman" w:hAnsi="Times New Roman" w:eastAsia="宋体" w:cs="Times New Roman"/>
                <w:color w:val="auto"/>
                <w:sz w:val="24"/>
                <w:szCs w:val="24"/>
                <w:highlight w:val="none"/>
                <w:lang w:val="en-US" w:eastAsia="zh-CN"/>
              </w:rPr>
              <w:t>油</w:t>
            </w:r>
            <w:r>
              <w:rPr>
                <w:rFonts w:hint="eastAsia" w:cs="Times New Roman"/>
                <w:color w:val="auto"/>
                <w:sz w:val="24"/>
                <w:szCs w:val="24"/>
                <w:highlight w:val="none"/>
                <w:lang w:val="en-US" w:eastAsia="zh-CN"/>
              </w:rPr>
              <w:t>、液压油</w:t>
            </w:r>
            <w:r>
              <w:rPr>
                <w:rFonts w:hint="default" w:ascii="Times New Roman" w:hAnsi="Times New Roman" w:eastAsia="宋体" w:cs="Times New Roman"/>
                <w:color w:val="auto"/>
                <w:sz w:val="24"/>
                <w:szCs w:val="24"/>
                <w:highlight w:val="none"/>
                <w:lang w:val="en-US" w:eastAsia="zh-CN"/>
              </w:rPr>
              <w:t>使用后会产生废油桶，</w:t>
            </w:r>
            <w:r>
              <w:rPr>
                <w:rFonts w:hint="eastAsia" w:cs="Times New Roman"/>
                <w:color w:val="auto"/>
                <w:sz w:val="24"/>
                <w:szCs w:val="24"/>
                <w:highlight w:val="none"/>
                <w:lang w:val="en-US" w:eastAsia="zh-CN"/>
              </w:rPr>
              <w:t>机</w:t>
            </w:r>
            <w:r>
              <w:rPr>
                <w:rFonts w:hint="default" w:ascii="Times New Roman" w:hAnsi="Times New Roman" w:eastAsia="宋体" w:cs="Times New Roman"/>
                <w:color w:val="auto"/>
                <w:sz w:val="24"/>
                <w:szCs w:val="24"/>
                <w:highlight w:val="none"/>
                <w:lang w:val="en-US" w:eastAsia="zh-CN"/>
              </w:rPr>
              <w:t>油年用量为0.2t/a，</w:t>
            </w:r>
            <w:r>
              <w:rPr>
                <w:rFonts w:hint="default" w:ascii="Times New Roman" w:hAnsi="Times New Roman" w:eastAsia="宋体" w:cs="Times New Roman"/>
                <w:b w:val="0"/>
                <w:bCs w:val="0"/>
                <w:color w:val="auto"/>
                <w:sz w:val="24"/>
                <w:szCs w:val="24"/>
                <w:highlight w:val="none"/>
                <w:lang w:val="en-US" w:eastAsia="zh-CN"/>
              </w:rPr>
              <w:t>液压油</w:t>
            </w:r>
            <w:r>
              <w:rPr>
                <w:rFonts w:hint="default" w:ascii="Times New Roman" w:hAnsi="Times New Roman" w:eastAsia="宋体" w:cs="Times New Roman"/>
                <w:color w:val="auto"/>
                <w:sz w:val="24"/>
                <w:szCs w:val="24"/>
                <w:highlight w:val="none"/>
                <w:lang w:val="en-US" w:eastAsia="zh-CN"/>
              </w:rPr>
              <w:t>年用量为0.1t/a</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包装规格为25kg/桶装，则本项目产生约</w:t>
            </w:r>
            <w:r>
              <w:rPr>
                <w:rFonts w:hint="eastAsia" w:cs="Times New Roman"/>
                <w:color w:val="auto"/>
                <w:sz w:val="24"/>
                <w:szCs w:val="24"/>
                <w:highlight w:val="none"/>
                <w:lang w:val="en-US" w:eastAsia="zh-CN"/>
              </w:rPr>
              <w:t>12</w:t>
            </w:r>
            <w:r>
              <w:rPr>
                <w:rFonts w:hint="default" w:ascii="Times New Roman" w:hAnsi="Times New Roman" w:eastAsia="宋体" w:cs="Times New Roman"/>
                <w:color w:val="auto"/>
                <w:sz w:val="24"/>
                <w:szCs w:val="24"/>
                <w:highlight w:val="none"/>
                <w:lang w:val="en-US" w:eastAsia="zh-CN"/>
              </w:rPr>
              <w:t>个废油桶，每个包装桶按0.5kg计，故废</w:t>
            </w:r>
            <w:r>
              <w:rPr>
                <w:rFonts w:hint="eastAsia" w:ascii="Times New Roman" w:hAnsi="Times New Roman" w:eastAsia="宋体" w:cs="Times New Roman"/>
                <w:color w:val="auto"/>
                <w:sz w:val="24"/>
                <w:szCs w:val="24"/>
                <w:highlight w:val="none"/>
                <w:lang w:val="en-US" w:eastAsia="zh-CN"/>
              </w:rPr>
              <w:t>油</w:t>
            </w:r>
            <w:r>
              <w:rPr>
                <w:rFonts w:hint="default" w:ascii="Times New Roman" w:hAnsi="Times New Roman" w:eastAsia="宋体" w:cs="Times New Roman"/>
                <w:color w:val="auto"/>
                <w:sz w:val="24"/>
                <w:szCs w:val="24"/>
                <w:highlight w:val="none"/>
                <w:lang w:val="en-US" w:eastAsia="zh-CN"/>
              </w:rPr>
              <w:t>桶产生量为0.00</w:t>
            </w:r>
            <w:r>
              <w:rPr>
                <w:rFonts w:hint="eastAsia"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t/a，根据《国家危险废物名录》（2025年版）以及《危险废物鉴别标准》，本项目废油桶属于HW08类危险废物，废物代码为900-249-08</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存放于危险废物仓库中，委托有资质单位进行处置。</w:t>
            </w:r>
          </w:p>
          <w:p w14:paraId="194F384D">
            <w:pPr>
              <w:pStyle w:val="53"/>
              <w:bidi w:val="0"/>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⑪</w:t>
            </w:r>
            <w:r>
              <w:rPr>
                <w:rFonts w:hint="default" w:ascii="Times New Roman" w:hAnsi="Times New Roman" w:eastAsia="宋体" w:cs="Times New Roman"/>
                <w:b/>
                <w:bCs/>
                <w:color w:val="auto"/>
                <w:sz w:val="24"/>
                <w:szCs w:val="24"/>
                <w:highlight w:val="none"/>
                <w:lang w:val="en-US" w:eastAsia="zh-CN"/>
              </w:rPr>
              <w:t>职工生活垃圾</w:t>
            </w:r>
          </w:p>
          <w:p w14:paraId="2163669F">
            <w:pPr>
              <w:pStyle w:val="53"/>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本项目劳动定员</w:t>
            </w:r>
            <w:r>
              <w:rPr>
                <w:rFonts w:hint="default" w:ascii="Times New Roman" w:hAnsi="Times New Roman" w:eastAsia="宋体" w:cs="Times New Roman"/>
                <w:color w:val="auto"/>
                <w:sz w:val="24"/>
                <w:szCs w:val="24"/>
                <w:highlight w:val="none"/>
                <w:lang w:val="en-US" w:eastAsia="zh-CN"/>
              </w:rPr>
              <w:t>80</w:t>
            </w:r>
            <w:r>
              <w:rPr>
                <w:rFonts w:hint="default" w:ascii="Times New Roman" w:hAnsi="Times New Roman" w:eastAsia="宋体" w:cs="Times New Roman"/>
                <w:color w:val="auto"/>
                <w:sz w:val="24"/>
                <w:szCs w:val="24"/>
                <w:highlight w:val="none"/>
              </w:rPr>
              <w:t>人，生活垃圾产生量按每人每天产生0.5kg计，则生活垃圾产生量约为</w:t>
            </w:r>
            <w:r>
              <w:rPr>
                <w:rFonts w:hint="default" w:ascii="Times New Roman" w:hAnsi="Times New Roman" w:eastAsia="宋体" w:cs="Times New Roman"/>
                <w:color w:val="auto"/>
                <w:sz w:val="24"/>
                <w:szCs w:val="24"/>
                <w:highlight w:val="none"/>
                <w:lang w:val="en-US" w:eastAsia="zh-CN"/>
              </w:rPr>
              <w:t>12</w:t>
            </w:r>
            <w:r>
              <w:rPr>
                <w:rFonts w:hint="default" w:ascii="Times New Roman" w:hAnsi="Times New Roman" w:eastAsia="宋体" w:cs="Times New Roman"/>
                <w:color w:val="auto"/>
                <w:sz w:val="24"/>
                <w:szCs w:val="24"/>
                <w:highlight w:val="none"/>
              </w:rPr>
              <w:t>t/a。项目厂区内设置垃圾桶收集生活垃圾，由环卫部门定期清运处理。</w:t>
            </w:r>
          </w:p>
          <w:p w14:paraId="4FA42C1F">
            <w:pPr>
              <w:pStyle w:val="53"/>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根据《中华人民共和国固体废物污染环境防治法》《固体废物鉴别标准通则》（GB34330-2017），对建设项目产生的固废，依据产生来源、利用和处置过程鉴别是否属于固体废物。副产物属性判断见</w:t>
            </w:r>
            <w:r>
              <w:rPr>
                <w:rFonts w:hint="default" w:ascii="Times New Roman" w:hAnsi="Times New Roman" w:eastAsia="宋体" w:cs="Times New Roman"/>
                <w:color w:val="auto"/>
                <w:sz w:val="24"/>
                <w:szCs w:val="24"/>
                <w:highlight w:val="none"/>
                <w:lang w:val="en-US"/>
              </w:rPr>
              <w:fldChar w:fldCharType="begin"/>
            </w:r>
            <w:r>
              <w:rPr>
                <w:rFonts w:hint="default" w:ascii="Times New Roman" w:hAnsi="Times New Roman" w:eastAsia="宋体" w:cs="Times New Roman"/>
                <w:color w:val="auto"/>
                <w:sz w:val="24"/>
                <w:szCs w:val="24"/>
                <w:highlight w:val="none"/>
                <w:lang w:val="en-US"/>
              </w:rPr>
              <w:instrText xml:space="preserve"> REF _Ref15565 \h </w:instrText>
            </w:r>
            <w:r>
              <w:rPr>
                <w:rFonts w:hint="default" w:ascii="Times New Roman" w:hAnsi="Times New Roman" w:eastAsia="宋体" w:cs="Times New Roman"/>
                <w:color w:val="auto"/>
                <w:sz w:val="24"/>
                <w:szCs w:val="24"/>
                <w:highlight w:val="none"/>
                <w:lang w:val="en-US"/>
              </w:rPr>
              <w:fldChar w:fldCharType="separate"/>
            </w:r>
            <w:r>
              <w:rPr>
                <w:rFonts w:hint="default" w:ascii="Times New Roman" w:hAnsi="Times New Roman" w:eastAsia="宋体" w:cs="Times New Roman"/>
                <w:color w:val="auto"/>
                <w:sz w:val="24"/>
                <w:szCs w:val="24"/>
                <w:highlight w:val="none"/>
              </w:rPr>
              <w:t>表4-</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rPr>
              <w:fldChar w:fldCharType="end"/>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w:t>
            </w:r>
          </w:p>
          <w:p w14:paraId="7167EBCD">
            <w:pPr>
              <w:pStyle w:val="9"/>
              <w:rPr>
                <w:rFonts w:hint="default" w:ascii="Times New Roman" w:hAnsi="Times New Roman" w:cs="Times New Roman"/>
                <w:color w:val="auto"/>
                <w:sz w:val="24"/>
                <w:szCs w:val="24"/>
                <w:highlight w:val="none"/>
              </w:rPr>
            </w:pPr>
            <w:bookmarkStart w:id="67" w:name="_Ref6219"/>
            <w:bookmarkStart w:id="68" w:name="_Ref15565"/>
            <w:r>
              <w:rPr>
                <w:rFonts w:hint="default" w:ascii="Times New Roman" w:hAnsi="Times New Roman" w:cs="Times New Roman"/>
                <w:color w:val="auto"/>
                <w:sz w:val="24"/>
                <w:szCs w:val="24"/>
                <w:highlight w:val="none"/>
              </w:rPr>
              <w:t>表4-</w:t>
            </w:r>
            <w:bookmarkEnd w:id="67"/>
            <w:bookmarkEnd w:id="68"/>
            <w:r>
              <w:rPr>
                <w:rFonts w:hint="default" w:ascii="Times New Roman" w:hAnsi="Times New Roman" w:cs="Times New Roman"/>
                <w:color w:val="auto"/>
                <w:sz w:val="24"/>
                <w:szCs w:val="24"/>
                <w:highlight w:val="none"/>
                <w:lang w:val="en-US" w:eastAsia="zh-CN"/>
              </w:rPr>
              <w:t xml:space="preserve">13 </w:t>
            </w:r>
            <w:r>
              <w:rPr>
                <w:rFonts w:hint="default" w:ascii="Times New Roman" w:hAnsi="Times New Roman" w:cs="Times New Roman"/>
                <w:color w:val="auto"/>
                <w:sz w:val="24"/>
                <w:szCs w:val="24"/>
                <w:highlight w:val="none"/>
              </w:rPr>
              <w:t>项目建成后副产物属性（固体废物属性）判定表</w:t>
            </w:r>
          </w:p>
          <w:tbl>
            <w:tblPr>
              <w:tblStyle w:val="1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85" w:type="dxa"/>
                <w:bottom w:w="0" w:type="dxa"/>
                <w:right w:w="85" w:type="dxa"/>
              </w:tblCellMar>
            </w:tblPr>
            <w:tblGrid>
              <w:gridCol w:w="451"/>
              <w:gridCol w:w="1461"/>
              <w:gridCol w:w="1791"/>
              <w:gridCol w:w="613"/>
              <w:gridCol w:w="1151"/>
              <w:gridCol w:w="1026"/>
              <w:gridCol w:w="820"/>
              <w:gridCol w:w="1105"/>
            </w:tblGrid>
            <w:tr w14:paraId="6E4EE6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283" w:hRule="atLeast"/>
                <w:jc w:val="center"/>
              </w:trPr>
              <w:tc>
                <w:tcPr>
                  <w:tcW w:w="267" w:type="pct"/>
                  <w:vMerge w:val="restart"/>
                  <w:tcBorders>
                    <w:tl2br w:val="nil"/>
                    <w:tr2bl w:val="nil"/>
                  </w:tcBorders>
                  <w:vAlign w:val="center"/>
                </w:tcPr>
                <w:p w14:paraId="070C7DDF">
                  <w:pPr>
                    <w:pStyle w:val="55"/>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867" w:type="pct"/>
                  <w:vMerge w:val="restart"/>
                  <w:tcBorders>
                    <w:tl2br w:val="nil"/>
                    <w:tr2bl w:val="nil"/>
                  </w:tcBorders>
                  <w:vAlign w:val="center"/>
                </w:tcPr>
                <w:p w14:paraId="5B81DE85">
                  <w:pPr>
                    <w:pStyle w:val="55"/>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名称</w:t>
                  </w:r>
                </w:p>
              </w:tc>
              <w:tc>
                <w:tcPr>
                  <w:tcW w:w="1063" w:type="pct"/>
                  <w:vMerge w:val="restart"/>
                  <w:tcBorders>
                    <w:tl2br w:val="nil"/>
                    <w:tr2bl w:val="nil"/>
                  </w:tcBorders>
                  <w:vAlign w:val="center"/>
                </w:tcPr>
                <w:p w14:paraId="4695B439">
                  <w:pPr>
                    <w:pStyle w:val="55"/>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产生工序</w:t>
                  </w:r>
                </w:p>
              </w:tc>
              <w:tc>
                <w:tcPr>
                  <w:tcW w:w="363" w:type="pct"/>
                  <w:vMerge w:val="restart"/>
                  <w:tcBorders>
                    <w:tl2br w:val="nil"/>
                    <w:tr2bl w:val="nil"/>
                  </w:tcBorders>
                  <w:vAlign w:val="center"/>
                </w:tcPr>
                <w:p w14:paraId="7E571419">
                  <w:pPr>
                    <w:pStyle w:val="55"/>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形态</w:t>
                  </w:r>
                </w:p>
              </w:tc>
              <w:tc>
                <w:tcPr>
                  <w:tcW w:w="683" w:type="pct"/>
                  <w:vMerge w:val="restart"/>
                  <w:tcBorders>
                    <w:tl2br w:val="nil"/>
                    <w:tr2bl w:val="nil"/>
                  </w:tcBorders>
                  <w:vAlign w:val="center"/>
                </w:tcPr>
                <w:p w14:paraId="6888DE95">
                  <w:pPr>
                    <w:pStyle w:val="55"/>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预测产生量（t/a）</w:t>
                  </w:r>
                </w:p>
              </w:tc>
              <w:tc>
                <w:tcPr>
                  <w:tcW w:w="1753" w:type="pct"/>
                  <w:gridSpan w:val="3"/>
                  <w:tcBorders>
                    <w:tl2br w:val="nil"/>
                    <w:tr2bl w:val="nil"/>
                  </w:tcBorders>
                  <w:vAlign w:val="center"/>
                </w:tcPr>
                <w:p w14:paraId="63188565">
                  <w:pPr>
                    <w:pStyle w:val="55"/>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种类判断</w:t>
                  </w:r>
                </w:p>
              </w:tc>
            </w:tr>
            <w:tr w14:paraId="568DF3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283" w:hRule="atLeast"/>
                <w:jc w:val="center"/>
              </w:trPr>
              <w:tc>
                <w:tcPr>
                  <w:tcW w:w="267" w:type="pct"/>
                  <w:vMerge w:val="continue"/>
                  <w:tcBorders>
                    <w:tl2br w:val="nil"/>
                    <w:tr2bl w:val="nil"/>
                  </w:tcBorders>
                  <w:vAlign w:val="center"/>
                </w:tcPr>
                <w:p w14:paraId="22B69100">
                  <w:pPr>
                    <w:pStyle w:val="55"/>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p>
              </w:tc>
              <w:tc>
                <w:tcPr>
                  <w:tcW w:w="867" w:type="pct"/>
                  <w:vMerge w:val="continue"/>
                  <w:tcBorders>
                    <w:tl2br w:val="nil"/>
                    <w:tr2bl w:val="nil"/>
                  </w:tcBorders>
                  <w:vAlign w:val="center"/>
                </w:tcPr>
                <w:p w14:paraId="3CFE3EEA">
                  <w:pPr>
                    <w:pStyle w:val="55"/>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p>
              </w:tc>
              <w:tc>
                <w:tcPr>
                  <w:tcW w:w="1063" w:type="pct"/>
                  <w:vMerge w:val="continue"/>
                  <w:tcBorders>
                    <w:tl2br w:val="nil"/>
                    <w:tr2bl w:val="nil"/>
                  </w:tcBorders>
                  <w:vAlign w:val="center"/>
                </w:tcPr>
                <w:p w14:paraId="55EFD928">
                  <w:pPr>
                    <w:pStyle w:val="55"/>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p>
              </w:tc>
              <w:tc>
                <w:tcPr>
                  <w:tcW w:w="363" w:type="pct"/>
                  <w:vMerge w:val="continue"/>
                  <w:tcBorders>
                    <w:tl2br w:val="nil"/>
                    <w:tr2bl w:val="nil"/>
                  </w:tcBorders>
                  <w:vAlign w:val="center"/>
                </w:tcPr>
                <w:p w14:paraId="387B5C31">
                  <w:pPr>
                    <w:pStyle w:val="55"/>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p>
              </w:tc>
              <w:tc>
                <w:tcPr>
                  <w:tcW w:w="683" w:type="pct"/>
                  <w:vMerge w:val="continue"/>
                  <w:tcBorders>
                    <w:tl2br w:val="nil"/>
                    <w:tr2bl w:val="nil"/>
                  </w:tcBorders>
                  <w:vAlign w:val="center"/>
                </w:tcPr>
                <w:p w14:paraId="10F943BD">
                  <w:pPr>
                    <w:pStyle w:val="55"/>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p>
              </w:tc>
              <w:tc>
                <w:tcPr>
                  <w:tcW w:w="609" w:type="pct"/>
                  <w:tcBorders>
                    <w:tl2br w:val="nil"/>
                    <w:tr2bl w:val="nil"/>
                  </w:tcBorders>
                  <w:vAlign w:val="center"/>
                </w:tcPr>
                <w:p w14:paraId="73D921F8">
                  <w:pPr>
                    <w:pStyle w:val="55"/>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固体废物</w:t>
                  </w:r>
                </w:p>
              </w:tc>
              <w:tc>
                <w:tcPr>
                  <w:tcW w:w="487" w:type="pct"/>
                  <w:tcBorders>
                    <w:tl2br w:val="nil"/>
                    <w:tr2bl w:val="nil"/>
                  </w:tcBorders>
                  <w:vAlign w:val="center"/>
                </w:tcPr>
                <w:p w14:paraId="0F2D0D3B">
                  <w:pPr>
                    <w:pStyle w:val="55"/>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副产品</w:t>
                  </w:r>
                </w:p>
              </w:tc>
              <w:tc>
                <w:tcPr>
                  <w:tcW w:w="656" w:type="pct"/>
                  <w:tcBorders>
                    <w:tl2br w:val="nil"/>
                    <w:tr2bl w:val="nil"/>
                  </w:tcBorders>
                  <w:vAlign w:val="center"/>
                </w:tcPr>
                <w:p w14:paraId="65171584">
                  <w:pPr>
                    <w:pStyle w:val="55"/>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判定依据</w:t>
                  </w:r>
                </w:p>
              </w:tc>
            </w:tr>
            <w:tr w14:paraId="15DD8B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283" w:hRule="atLeast"/>
                <w:jc w:val="center"/>
              </w:trPr>
              <w:tc>
                <w:tcPr>
                  <w:tcW w:w="267" w:type="pct"/>
                  <w:tcBorders>
                    <w:tl2br w:val="nil"/>
                    <w:tr2bl w:val="nil"/>
                  </w:tcBorders>
                  <w:vAlign w:val="center"/>
                </w:tcPr>
                <w:p w14:paraId="7C3CD303">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w:t>
                  </w:r>
                </w:p>
              </w:tc>
              <w:tc>
                <w:tcPr>
                  <w:tcW w:w="867" w:type="pct"/>
                  <w:tcBorders>
                    <w:tl2br w:val="nil"/>
                    <w:tr2bl w:val="nil"/>
                  </w:tcBorders>
                  <w:vAlign w:val="center"/>
                </w:tcPr>
                <w:p w14:paraId="17D2D9C1">
                  <w:pPr>
                    <w:pStyle w:val="57"/>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边角料</w:t>
                  </w:r>
                </w:p>
              </w:tc>
              <w:tc>
                <w:tcPr>
                  <w:tcW w:w="1063" w:type="pct"/>
                  <w:tcBorders>
                    <w:tl2br w:val="nil"/>
                    <w:tr2bl w:val="nil"/>
                  </w:tcBorders>
                  <w:vAlign w:val="center"/>
                </w:tcPr>
                <w:p w14:paraId="11B12878">
                  <w:pPr>
                    <w:pStyle w:val="57"/>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切割下料、剪切、冲剪</w:t>
                  </w:r>
                </w:p>
              </w:tc>
              <w:tc>
                <w:tcPr>
                  <w:tcW w:w="363" w:type="pct"/>
                  <w:tcBorders>
                    <w:tl2br w:val="nil"/>
                    <w:tr2bl w:val="nil"/>
                  </w:tcBorders>
                  <w:vAlign w:val="center"/>
                </w:tcPr>
                <w:p w14:paraId="4D56ABD3">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固态</w:t>
                  </w:r>
                </w:p>
              </w:tc>
              <w:tc>
                <w:tcPr>
                  <w:tcW w:w="683" w:type="pct"/>
                  <w:tcBorders>
                    <w:tl2br w:val="nil"/>
                    <w:tr2bl w:val="nil"/>
                  </w:tcBorders>
                  <w:vAlign w:val="center"/>
                </w:tcPr>
                <w:p w14:paraId="2ACE70CE">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336</w:t>
                  </w:r>
                </w:p>
              </w:tc>
              <w:tc>
                <w:tcPr>
                  <w:tcW w:w="609" w:type="pct"/>
                  <w:tcBorders>
                    <w:tl2br w:val="nil"/>
                    <w:tr2bl w:val="nil"/>
                  </w:tcBorders>
                  <w:vAlign w:val="center"/>
                </w:tcPr>
                <w:p w14:paraId="3468EDEB">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487" w:type="pct"/>
                  <w:tcBorders>
                    <w:tl2br w:val="nil"/>
                    <w:tr2bl w:val="nil"/>
                  </w:tcBorders>
                  <w:vAlign w:val="center"/>
                </w:tcPr>
                <w:p w14:paraId="410CADF7">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656" w:type="pct"/>
                  <w:vMerge w:val="restart"/>
                  <w:tcBorders>
                    <w:tl2br w:val="nil"/>
                    <w:tr2bl w:val="nil"/>
                  </w:tcBorders>
                  <w:vAlign w:val="center"/>
                </w:tcPr>
                <w:p w14:paraId="745E4BD2">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《固体废物鉴别标准通则》（GB34330-2017）</w:t>
                  </w:r>
                </w:p>
              </w:tc>
            </w:tr>
            <w:tr w14:paraId="309542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283" w:hRule="atLeast"/>
                <w:jc w:val="center"/>
              </w:trPr>
              <w:tc>
                <w:tcPr>
                  <w:tcW w:w="267" w:type="pct"/>
                  <w:tcBorders>
                    <w:tl2br w:val="nil"/>
                    <w:tr2bl w:val="nil"/>
                  </w:tcBorders>
                  <w:vAlign w:val="center"/>
                </w:tcPr>
                <w:p w14:paraId="7D9D3B95">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w:t>
                  </w:r>
                </w:p>
              </w:tc>
              <w:tc>
                <w:tcPr>
                  <w:tcW w:w="867" w:type="pct"/>
                  <w:tcBorders>
                    <w:tl2br w:val="nil"/>
                    <w:tr2bl w:val="nil"/>
                  </w:tcBorders>
                  <w:vAlign w:val="center"/>
                </w:tcPr>
                <w:p w14:paraId="1D5047D0">
                  <w:pPr>
                    <w:pStyle w:val="57"/>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废钢丸</w:t>
                  </w:r>
                </w:p>
              </w:tc>
              <w:tc>
                <w:tcPr>
                  <w:tcW w:w="1063" w:type="pct"/>
                  <w:tcBorders>
                    <w:tl2br w:val="nil"/>
                    <w:tr2bl w:val="nil"/>
                  </w:tcBorders>
                  <w:vAlign w:val="center"/>
                </w:tcPr>
                <w:p w14:paraId="07C4CB37">
                  <w:pPr>
                    <w:pStyle w:val="57"/>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抛丸</w:t>
                  </w:r>
                </w:p>
              </w:tc>
              <w:tc>
                <w:tcPr>
                  <w:tcW w:w="363" w:type="pct"/>
                  <w:tcBorders>
                    <w:tl2br w:val="nil"/>
                    <w:tr2bl w:val="nil"/>
                  </w:tcBorders>
                  <w:vAlign w:val="center"/>
                </w:tcPr>
                <w:p w14:paraId="35F2AE4C">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固态</w:t>
                  </w:r>
                </w:p>
              </w:tc>
              <w:tc>
                <w:tcPr>
                  <w:tcW w:w="683" w:type="pct"/>
                  <w:tcBorders>
                    <w:tl2br w:val="nil"/>
                    <w:tr2bl w:val="nil"/>
                  </w:tcBorders>
                  <w:vAlign w:val="center"/>
                </w:tcPr>
                <w:p w14:paraId="3E9D1DF3">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25</w:t>
                  </w:r>
                </w:p>
              </w:tc>
              <w:tc>
                <w:tcPr>
                  <w:tcW w:w="609" w:type="pct"/>
                  <w:tcBorders>
                    <w:tl2br w:val="nil"/>
                    <w:tr2bl w:val="nil"/>
                  </w:tcBorders>
                  <w:vAlign w:val="center"/>
                </w:tcPr>
                <w:p w14:paraId="5E70023A">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487" w:type="pct"/>
                  <w:tcBorders>
                    <w:tl2br w:val="nil"/>
                    <w:tr2bl w:val="nil"/>
                  </w:tcBorders>
                  <w:vAlign w:val="center"/>
                </w:tcPr>
                <w:p w14:paraId="270CA162">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656" w:type="pct"/>
                  <w:vMerge w:val="continue"/>
                  <w:tcBorders>
                    <w:tl2br w:val="nil"/>
                    <w:tr2bl w:val="nil"/>
                  </w:tcBorders>
                  <w:vAlign w:val="center"/>
                </w:tcPr>
                <w:p w14:paraId="57B128E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p>
              </w:tc>
            </w:tr>
            <w:tr w14:paraId="21C3F2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283" w:hRule="atLeast"/>
                <w:jc w:val="center"/>
              </w:trPr>
              <w:tc>
                <w:tcPr>
                  <w:tcW w:w="267" w:type="pct"/>
                  <w:tcBorders>
                    <w:tl2br w:val="nil"/>
                    <w:tr2bl w:val="nil"/>
                  </w:tcBorders>
                  <w:vAlign w:val="center"/>
                </w:tcPr>
                <w:p w14:paraId="4B5962E0">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3</w:t>
                  </w:r>
                </w:p>
              </w:tc>
              <w:tc>
                <w:tcPr>
                  <w:tcW w:w="867" w:type="pct"/>
                  <w:tcBorders>
                    <w:tl2br w:val="nil"/>
                    <w:tr2bl w:val="nil"/>
                  </w:tcBorders>
                  <w:vAlign w:val="center"/>
                </w:tcPr>
                <w:p w14:paraId="492D937B">
                  <w:pPr>
                    <w:pStyle w:val="57"/>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焊渣</w:t>
                  </w:r>
                </w:p>
              </w:tc>
              <w:tc>
                <w:tcPr>
                  <w:tcW w:w="1063" w:type="pct"/>
                  <w:tcBorders>
                    <w:tl2br w:val="nil"/>
                    <w:tr2bl w:val="nil"/>
                  </w:tcBorders>
                  <w:vAlign w:val="center"/>
                </w:tcPr>
                <w:p w14:paraId="6479D6A5">
                  <w:pPr>
                    <w:pStyle w:val="57"/>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焊接</w:t>
                  </w:r>
                </w:p>
              </w:tc>
              <w:tc>
                <w:tcPr>
                  <w:tcW w:w="363" w:type="pct"/>
                  <w:tcBorders>
                    <w:tl2br w:val="nil"/>
                    <w:tr2bl w:val="nil"/>
                  </w:tcBorders>
                  <w:vAlign w:val="center"/>
                </w:tcPr>
                <w:p w14:paraId="30E9015C">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固态</w:t>
                  </w:r>
                </w:p>
              </w:tc>
              <w:tc>
                <w:tcPr>
                  <w:tcW w:w="683" w:type="pct"/>
                  <w:tcBorders>
                    <w:tl2br w:val="nil"/>
                    <w:tr2bl w:val="nil"/>
                  </w:tcBorders>
                  <w:vAlign w:val="center"/>
                </w:tcPr>
                <w:p w14:paraId="56F40256">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0.035</w:t>
                  </w:r>
                </w:p>
              </w:tc>
              <w:tc>
                <w:tcPr>
                  <w:tcW w:w="609" w:type="pct"/>
                  <w:tcBorders>
                    <w:tl2br w:val="nil"/>
                    <w:tr2bl w:val="nil"/>
                  </w:tcBorders>
                  <w:vAlign w:val="center"/>
                </w:tcPr>
                <w:p w14:paraId="41394173">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487" w:type="pct"/>
                  <w:tcBorders>
                    <w:tl2br w:val="nil"/>
                    <w:tr2bl w:val="nil"/>
                  </w:tcBorders>
                  <w:vAlign w:val="center"/>
                </w:tcPr>
                <w:p w14:paraId="036A9513">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656" w:type="pct"/>
                  <w:vMerge w:val="continue"/>
                  <w:tcBorders>
                    <w:tl2br w:val="nil"/>
                    <w:tr2bl w:val="nil"/>
                  </w:tcBorders>
                  <w:vAlign w:val="center"/>
                </w:tcPr>
                <w:p w14:paraId="6A0EBAE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p>
              </w:tc>
            </w:tr>
            <w:tr w14:paraId="530CF6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283" w:hRule="atLeast"/>
                <w:jc w:val="center"/>
              </w:trPr>
              <w:tc>
                <w:tcPr>
                  <w:tcW w:w="267" w:type="pct"/>
                  <w:tcBorders>
                    <w:tl2br w:val="nil"/>
                    <w:tr2bl w:val="nil"/>
                  </w:tcBorders>
                  <w:vAlign w:val="center"/>
                </w:tcPr>
                <w:p w14:paraId="3939855A">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4</w:t>
                  </w:r>
                </w:p>
              </w:tc>
              <w:tc>
                <w:tcPr>
                  <w:tcW w:w="867" w:type="pct"/>
                  <w:tcBorders>
                    <w:tl2br w:val="nil"/>
                    <w:tr2bl w:val="nil"/>
                  </w:tcBorders>
                  <w:vAlign w:val="center"/>
                </w:tcPr>
                <w:p w14:paraId="776AADD5">
                  <w:pPr>
                    <w:pStyle w:val="57"/>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废砂轮片</w:t>
                  </w:r>
                </w:p>
              </w:tc>
              <w:tc>
                <w:tcPr>
                  <w:tcW w:w="1063" w:type="pct"/>
                  <w:tcBorders>
                    <w:tl2br w:val="nil"/>
                    <w:tr2bl w:val="nil"/>
                  </w:tcBorders>
                  <w:vAlign w:val="center"/>
                </w:tcPr>
                <w:p w14:paraId="60F1A95F">
                  <w:pPr>
                    <w:pStyle w:val="57"/>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打磨</w:t>
                  </w:r>
                </w:p>
              </w:tc>
              <w:tc>
                <w:tcPr>
                  <w:tcW w:w="363" w:type="pct"/>
                  <w:tcBorders>
                    <w:tl2br w:val="nil"/>
                    <w:tr2bl w:val="nil"/>
                  </w:tcBorders>
                  <w:vAlign w:val="center"/>
                </w:tcPr>
                <w:p w14:paraId="776DFD59">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固态</w:t>
                  </w:r>
                </w:p>
              </w:tc>
              <w:tc>
                <w:tcPr>
                  <w:tcW w:w="683" w:type="pct"/>
                  <w:tcBorders>
                    <w:tl2br w:val="nil"/>
                    <w:tr2bl w:val="nil"/>
                  </w:tcBorders>
                  <w:vAlign w:val="center"/>
                </w:tcPr>
                <w:p w14:paraId="68A74FBA">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609" w:type="pct"/>
                  <w:tcBorders>
                    <w:tl2br w:val="nil"/>
                    <w:tr2bl w:val="nil"/>
                  </w:tcBorders>
                  <w:vAlign w:val="center"/>
                </w:tcPr>
                <w:p w14:paraId="317A0F1C">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487" w:type="pct"/>
                  <w:tcBorders>
                    <w:tl2br w:val="nil"/>
                    <w:tr2bl w:val="nil"/>
                  </w:tcBorders>
                  <w:shd w:val="clear" w:color="auto" w:fill="auto"/>
                  <w:vAlign w:val="center"/>
                </w:tcPr>
                <w:p w14:paraId="6991B477">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656" w:type="pct"/>
                  <w:vMerge w:val="continue"/>
                  <w:tcBorders>
                    <w:tl2br w:val="nil"/>
                    <w:tr2bl w:val="nil"/>
                  </w:tcBorders>
                  <w:vAlign w:val="center"/>
                </w:tcPr>
                <w:p w14:paraId="0CADDEF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p>
              </w:tc>
            </w:tr>
            <w:tr w14:paraId="68014A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283" w:hRule="atLeast"/>
                <w:jc w:val="center"/>
              </w:trPr>
              <w:tc>
                <w:tcPr>
                  <w:tcW w:w="267" w:type="pct"/>
                  <w:tcBorders>
                    <w:tl2br w:val="nil"/>
                    <w:tr2bl w:val="nil"/>
                  </w:tcBorders>
                  <w:vAlign w:val="center"/>
                </w:tcPr>
                <w:p w14:paraId="5CA78DCF">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5</w:t>
                  </w:r>
                </w:p>
              </w:tc>
              <w:tc>
                <w:tcPr>
                  <w:tcW w:w="867" w:type="pct"/>
                  <w:tcBorders>
                    <w:tl2br w:val="nil"/>
                    <w:tr2bl w:val="nil"/>
                  </w:tcBorders>
                  <w:vAlign w:val="center"/>
                </w:tcPr>
                <w:p w14:paraId="031B3382">
                  <w:pPr>
                    <w:pStyle w:val="57"/>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焊接烟尘</w:t>
                  </w:r>
                </w:p>
              </w:tc>
              <w:tc>
                <w:tcPr>
                  <w:tcW w:w="1063" w:type="pct"/>
                  <w:tcBorders>
                    <w:tl2br w:val="nil"/>
                    <w:tr2bl w:val="nil"/>
                  </w:tcBorders>
                  <w:vAlign w:val="center"/>
                </w:tcPr>
                <w:p w14:paraId="158A8839">
                  <w:pPr>
                    <w:pStyle w:val="57"/>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废气处理</w:t>
                  </w:r>
                </w:p>
              </w:tc>
              <w:tc>
                <w:tcPr>
                  <w:tcW w:w="363" w:type="pct"/>
                  <w:tcBorders>
                    <w:tl2br w:val="nil"/>
                    <w:tr2bl w:val="nil"/>
                  </w:tcBorders>
                  <w:vAlign w:val="center"/>
                </w:tcPr>
                <w:p w14:paraId="05F2509B">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固态</w:t>
                  </w:r>
                </w:p>
              </w:tc>
              <w:tc>
                <w:tcPr>
                  <w:tcW w:w="683" w:type="pct"/>
                  <w:tcBorders>
                    <w:tl2br w:val="nil"/>
                    <w:tr2bl w:val="nil"/>
                  </w:tcBorders>
                  <w:vAlign w:val="center"/>
                </w:tcPr>
                <w:p w14:paraId="34CFE3F3">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0.257</w:t>
                  </w:r>
                </w:p>
              </w:tc>
              <w:tc>
                <w:tcPr>
                  <w:tcW w:w="609" w:type="pct"/>
                  <w:tcBorders>
                    <w:tl2br w:val="nil"/>
                    <w:tr2bl w:val="nil"/>
                  </w:tcBorders>
                  <w:vAlign w:val="center"/>
                </w:tcPr>
                <w:p w14:paraId="1D8E63B8">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487" w:type="pct"/>
                  <w:tcBorders>
                    <w:tl2br w:val="nil"/>
                    <w:tr2bl w:val="nil"/>
                  </w:tcBorders>
                  <w:shd w:val="clear" w:color="auto" w:fill="auto"/>
                  <w:vAlign w:val="center"/>
                </w:tcPr>
                <w:p w14:paraId="0B4DDE94">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656" w:type="pct"/>
                  <w:vMerge w:val="continue"/>
                  <w:tcBorders>
                    <w:tl2br w:val="nil"/>
                    <w:tr2bl w:val="nil"/>
                  </w:tcBorders>
                  <w:vAlign w:val="center"/>
                </w:tcPr>
                <w:p w14:paraId="310E542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p>
              </w:tc>
            </w:tr>
            <w:tr w14:paraId="112302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283" w:hRule="atLeast"/>
                <w:jc w:val="center"/>
              </w:trPr>
              <w:tc>
                <w:tcPr>
                  <w:tcW w:w="267" w:type="pct"/>
                  <w:tcBorders>
                    <w:tl2br w:val="nil"/>
                    <w:tr2bl w:val="nil"/>
                  </w:tcBorders>
                  <w:vAlign w:val="center"/>
                </w:tcPr>
                <w:p w14:paraId="5B5C189A">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6</w:t>
                  </w:r>
                </w:p>
              </w:tc>
              <w:tc>
                <w:tcPr>
                  <w:tcW w:w="867" w:type="pct"/>
                  <w:tcBorders>
                    <w:tl2br w:val="nil"/>
                    <w:tr2bl w:val="nil"/>
                  </w:tcBorders>
                  <w:vAlign w:val="center"/>
                </w:tcPr>
                <w:p w14:paraId="7F65AB8D">
                  <w:pPr>
                    <w:pStyle w:val="57"/>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布袋集尘灰</w:t>
                  </w:r>
                </w:p>
              </w:tc>
              <w:tc>
                <w:tcPr>
                  <w:tcW w:w="1063" w:type="pct"/>
                  <w:tcBorders>
                    <w:tl2br w:val="nil"/>
                    <w:tr2bl w:val="nil"/>
                  </w:tcBorders>
                  <w:vAlign w:val="center"/>
                </w:tcPr>
                <w:p w14:paraId="76DE9D69">
                  <w:pPr>
                    <w:pStyle w:val="57"/>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废气处理</w:t>
                  </w:r>
                </w:p>
              </w:tc>
              <w:tc>
                <w:tcPr>
                  <w:tcW w:w="363" w:type="pct"/>
                  <w:tcBorders>
                    <w:tl2br w:val="nil"/>
                    <w:tr2bl w:val="nil"/>
                  </w:tcBorders>
                  <w:vAlign w:val="center"/>
                </w:tcPr>
                <w:p w14:paraId="627FB8D7">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固态</w:t>
                  </w:r>
                </w:p>
              </w:tc>
              <w:tc>
                <w:tcPr>
                  <w:tcW w:w="683" w:type="pct"/>
                  <w:tcBorders>
                    <w:tl2br w:val="nil"/>
                    <w:tr2bl w:val="nil"/>
                  </w:tcBorders>
                  <w:vAlign w:val="center"/>
                </w:tcPr>
                <w:p w14:paraId="401F08AE">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87.461</w:t>
                  </w:r>
                </w:p>
              </w:tc>
              <w:tc>
                <w:tcPr>
                  <w:tcW w:w="609" w:type="pct"/>
                  <w:tcBorders>
                    <w:tl2br w:val="nil"/>
                    <w:tr2bl w:val="nil"/>
                  </w:tcBorders>
                  <w:vAlign w:val="center"/>
                </w:tcPr>
                <w:p w14:paraId="56E0FBDC">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487" w:type="pct"/>
                  <w:tcBorders>
                    <w:tl2br w:val="nil"/>
                    <w:tr2bl w:val="nil"/>
                  </w:tcBorders>
                  <w:shd w:val="clear" w:color="auto" w:fill="auto"/>
                  <w:vAlign w:val="center"/>
                </w:tcPr>
                <w:p w14:paraId="0F7DCCF5">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656" w:type="pct"/>
                  <w:vMerge w:val="continue"/>
                  <w:tcBorders>
                    <w:tl2br w:val="nil"/>
                    <w:tr2bl w:val="nil"/>
                  </w:tcBorders>
                  <w:vAlign w:val="center"/>
                </w:tcPr>
                <w:p w14:paraId="17D58E3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p>
              </w:tc>
            </w:tr>
            <w:tr w14:paraId="4D2A02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jc w:val="center"/>
              </w:trPr>
              <w:tc>
                <w:tcPr>
                  <w:tcW w:w="267" w:type="pct"/>
                  <w:tcBorders>
                    <w:tl2br w:val="nil"/>
                    <w:tr2bl w:val="nil"/>
                  </w:tcBorders>
                  <w:vAlign w:val="center"/>
                </w:tcPr>
                <w:p w14:paraId="29F1BED0">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7</w:t>
                  </w:r>
                </w:p>
              </w:tc>
              <w:tc>
                <w:tcPr>
                  <w:tcW w:w="867" w:type="pct"/>
                  <w:tcBorders>
                    <w:tl2br w:val="nil"/>
                    <w:tr2bl w:val="nil"/>
                  </w:tcBorders>
                  <w:vAlign w:val="center"/>
                </w:tcPr>
                <w:p w14:paraId="25AF8F28">
                  <w:pPr>
                    <w:pStyle w:val="57"/>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废布袋</w:t>
                  </w:r>
                </w:p>
              </w:tc>
              <w:tc>
                <w:tcPr>
                  <w:tcW w:w="1063" w:type="pct"/>
                  <w:tcBorders>
                    <w:tl2br w:val="nil"/>
                    <w:tr2bl w:val="nil"/>
                  </w:tcBorders>
                  <w:vAlign w:val="center"/>
                </w:tcPr>
                <w:p w14:paraId="6D4B3B99">
                  <w:pPr>
                    <w:pStyle w:val="57"/>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废气处理</w:t>
                  </w:r>
                </w:p>
              </w:tc>
              <w:tc>
                <w:tcPr>
                  <w:tcW w:w="363" w:type="pct"/>
                  <w:tcBorders>
                    <w:tl2br w:val="nil"/>
                    <w:tr2bl w:val="nil"/>
                  </w:tcBorders>
                  <w:vAlign w:val="center"/>
                </w:tcPr>
                <w:p w14:paraId="21693830">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固态</w:t>
                  </w:r>
                </w:p>
              </w:tc>
              <w:tc>
                <w:tcPr>
                  <w:tcW w:w="683" w:type="pct"/>
                  <w:tcBorders>
                    <w:tl2br w:val="nil"/>
                    <w:tr2bl w:val="nil"/>
                  </w:tcBorders>
                  <w:vAlign w:val="center"/>
                </w:tcPr>
                <w:p w14:paraId="1EF1C50F">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0.02</w:t>
                  </w:r>
                </w:p>
              </w:tc>
              <w:tc>
                <w:tcPr>
                  <w:tcW w:w="609" w:type="pct"/>
                  <w:tcBorders>
                    <w:tl2br w:val="nil"/>
                    <w:tr2bl w:val="nil"/>
                  </w:tcBorders>
                  <w:vAlign w:val="center"/>
                </w:tcPr>
                <w:p w14:paraId="62325AB6">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487" w:type="pct"/>
                  <w:tcBorders>
                    <w:tl2br w:val="nil"/>
                    <w:tr2bl w:val="nil"/>
                  </w:tcBorders>
                  <w:shd w:val="clear" w:color="auto" w:fill="auto"/>
                  <w:vAlign w:val="center"/>
                </w:tcPr>
                <w:p w14:paraId="30670A87">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656" w:type="pct"/>
                  <w:vMerge w:val="continue"/>
                  <w:tcBorders>
                    <w:tl2br w:val="nil"/>
                    <w:tr2bl w:val="nil"/>
                  </w:tcBorders>
                  <w:vAlign w:val="center"/>
                </w:tcPr>
                <w:p w14:paraId="151A059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p>
              </w:tc>
            </w:tr>
            <w:tr w14:paraId="377AD8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283" w:hRule="atLeast"/>
                <w:jc w:val="center"/>
              </w:trPr>
              <w:tc>
                <w:tcPr>
                  <w:tcW w:w="267" w:type="pct"/>
                  <w:tcBorders>
                    <w:tl2br w:val="nil"/>
                    <w:tr2bl w:val="nil"/>
                  </w:tcBorders>
                  <w:vAlign w:val="center"/>
                </w:tcPr>
                <w:p w14:paraId="3F04406B">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w:t>
                  </w:r>
                </w:p>
              </w:tc>
              <w:tc>
                <w:tcPr>
                  <w:tcW w:w="867" w:type="pct"/>
                  <w:tcBorders>
                    <w:tl2br w:val="nil"/>
                    <w:tr2bl w:val="nil"/>
                  </w:tcBorders>
                  <w:vAlign w:val="center"/>
                </w:tcPr>
                <w:p w14:paraId="490501CE">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w:t>
                  </w:r>
                  <w:r>
                    <w:rPr>
                      <w:rFonts w:hint="eastAsia" w:cs="Times New Roman"/>
                      <w:color w:val="auto"/>
                      <w:sz w:val="21"/>
                      <w:szCs w:val="21"/>
                      <w:highlight w:val="none"/>
                      <w:lang w:val="en-US" w:eastAsia="zh-CN"/>
                    </w:rPr>
                    <w:t>机</w:t>
                  </w:r>
                  <w:r>
                    <w:rPr>
                      <w:rFonts w:hint="default" w:ascii="Times New Roman" w:hAnsi="Times New Roman" w:eastAsia="宋体" w:cs="Times New Roman"/>
                      <w:color w:val="auto"/>
                      <w:sz w:val="21"/>
                      <w:szCs w:val="21"/>
                      <w:highlight w:val="none"/>
                      <w:lang w:val="en-US" w:eastAsia="zh-CN"/>
                    </w:rPr>
                    <w:t>油</w:t>
                  </w:r>
                </w:p>
              </w:tc>
              <w:tc>
                <w:tcPr>
                  <w:tcW w:w="1063" w:type="pct"/>
                  <w:tcBorders>
                    <w:tl2br w:val="nil"/>
                    <w:tr2bl w:val="nil"/>
                  </w:tcBorders>
                  <w:vAlign w:val="center"/>
                </w:tcPr>
                <w:p w14:paraId="7467D812">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设备维修保养</w:t>
                  </w:r>
                </w:p>
              </w:tc>
              <w:tc>
                <w:tcPr>
                  <w:tcW w:w="363" w:type="pct"/>
                  <w:tcBorders>
                    <w:tl2br w:val="nil"/>
                    <w:tr2bl w:val="nil"/>
                  </w:tcBorders>
                  <w:vAlign w:val="center"/>
                </w:tcPr>
                <w:p w14:paraId="7B9BCAC0">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rPr>
                    <w:t>液态</w:t>
                  </w:r>
                </w:p>
              </w:tc>
              <w:tc>
                <w:tcPr>
                  <w:tcW w:w="683" w:type="pct"/>
                  <w:tcBorders>
                    <w:tl2br w:val="nil"/>
                    <w:tr2bl w:val="nil"/>
                  </w:tcBorders>
                  <w:vAlign w:val="center"/>
                </w:tcPr>
                <w:p w14:paraId="1401D157">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0.018</w:t>
                  </w:r>
                </w:p>
              </w:tc>
              <w:tc>
                <w:tcPr>
                  <w:tcW w:w="609" w:type="pct"/>
                  <w:tcBorders>
                    <w:tl2br w:val="nil"/>
                    <w:tr2bl w:val="nil"/>
                  </w:tcBorders>
                  <w:vAlign w:val="center"/>
                </w:tcPr>
                <w:p w14:paraId="3FCD1349">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487" w:type="pct"/>
                  <w:tcBorders>
                    <w:tl2br w:val="nil"/>
                    <w:tr2bl w:val="nil"/>
                  </w:tcBorders>
                  <w:shd w:val="clear" w:color="auto" w:fill="auto"/>
                  <w:vAlign w:val="center"/>
                </w:tcPr>
                <w:p w14:paraId="4ECEEDAA">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656" w:type="pct"/>
                  <w:vMerge w:val="continue"/>
                  <w:tcBorders>
                    <w:tl2br w:val="nil"/>
                    <w:tr2bl w:val="nil"/>
                  </w:tcBorders>
                  <w:vAlign w:val="center"/>
                </w:tcPr>
                <w:p w14:paraId="38908D5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p>
              </w:tc>
            </w:tr>
            <w:tr w14:paraId="4BAA34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283" w:hRule="atLeast"/>
                <w:jc w:val="center"/>
              </w:trPr>
              <w:tc>
                <w:tcPr>
                  <w:tcW w:w="267" w:type="pct"/>
                  <w:tcBorders>
                    <w:tl2br w:val="nil"/>
                    <w:tr2bl w:val="nil"/>
                  </w:tcBorders>
                  <w:vAlign w:val="center"/>
                </w:tcPr>
                <w:p w14:paraId="53FFCB38">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w:t>
                  </w:r>
                </w:p>
              </w:tc>
              <w:tc>
                <w:tcPr>
                  <w:tcW w:w="867" w:type="pct"/>
                  <w:tcBorders>
                    <w:tl2br w:val="nil"/>
                    <w:tr2bl w:val="nil"/>
                  </w:tcBorders>
                  <w:vAlign w:val="center"/>
                </w:tcPr>
                <w:p w14:paraId="242270CD">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废液压油</w:t>
                  </w:r>
                </w:p>
              </w:tc>
              <w:tc>
                <w:tcPr>
                  <w:tcW w:w="1063" w:type="pct"/>
                  <w:tcBorders>
                    <w:tl2br w:val="nil"/>
                    <w:tr2bl w:val="nil"/>
                  </w:tcBorders>
                  <w:vAlign w:val="center"/>
                </w:tcPr>
                <w:p w14:paraId="36F9A1F0">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设备维修保养</w:t>
                  </w:r>
                </w:p>
              </w:tc>
              <w:tc>
                <w:tcPr>
                  <w:tcW w:w="363" w:type="pct"/>
                  <w:tcBorders>
                    <w:tl2br w:val="nil"/>
                    <w:tr2bl w:val="nil"/>
                  </w:tcBorders>
                  <w:vAlign w:val="center"/>
                </w:tcPr>
                <w:p w14:paraId="51E7231D">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rPr>
                    <w:t>液态</w:t>
                  </w:r>
                </w:p>
              </w:tc>
              <w:tc>
                <w:tcPr>
                  <w:tcW w:w="683" w:type="pct"/>
                  <w:tcBorders>
                    <w:tl2br w:val="nil"/>
                    <w:tr2bl w:val="nil"/>
                  </w:tcBorders>
                  <w:vAlign w:val="center"/>
                </w:tcPr>
                <w:p w14:paraId="31FB7370">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0.090</w:t>
                  </w:r>
                </w:p>
              </w:tc>
              <w:tc>
                <w:tcPr>
                  <w:tcW w:w="609" w:type="pct"/>
                  <w:tcBorders>
                    <w:tl2br w:val="nil"/>
                    <w:tr2bl w:val="nil"/>
                  </w:tcBorders>
                  <w:vAlign w:val="center"/>
                </w:tcPr>
                <w:p w14:paraId="4A06E3F8">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487" w:type="pct"/>
                  <w:tcBorders>
                    <w:tl2br w:val="nil"/>
                    <w:tr2bl w:val="nil"/>
                  </w:tcBorders>
                  <w:shd w:val="clear" w:color="auto" w:fill="auto"/>
                  <w:vAlign w:val="center"/>
                </w:tcPr>
                <w:p w14:paraId="2358CDCC">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656" w:type="pct"/>
                  <w:vMerge w:val="continue"/>
                  <w:tcBorders>
                    <w:tl2br w:val="nil"/>
                    <w:tr2bl w:val="nil"/>
                  </w:tcBorders>
                  <w:vAlign w:val="center"/>
                </w:tcPr>
                <w:p w14:paraId="7BE17F5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p>
              </w:tc>
            </w:tr>
            <w:tr w14:paraId="25CC26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283" w:hRule="atLeast"/>
                <w:jc w:val="center"/>
              </w:trPr>
              <w:tc>
                <w:tcPr>
                  <w:tcW w:w="267" w:type="pct"/>
                  <w:tcBorders>
                    <w:tl2br w:val="nil"/>
                    <w:tr2bl w:val="nil"/>
                  </w:tcBorders>
                  <w:vAlign w:val="center"/>
                </w:tcPr>
                <w:p w14:paraId="36474079">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867" w:type="pct"/>
                  <w:tcBorders>
                    <w:tl2br w:val="nil"/>
                    <w:tr2bl w:val="nil"/>
                  </w:tcBorders>
                  <w:vAlign w:val="center"/>
                </w:tcPr>
                <w:p w14:paraId="3B959C61">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废油桶</w:t>
                  </w:r>
                </w:p>
              </w:tc>
              <w:tc>
                <w:tcPr>
                  <w:tcW w:w="1063" w:type="pct"/>
                  <w:tcBorders>
                    <w:tl2br w:val="nil"/>
                    <w:tr2bl w:val="nil"/>
                  </w:tcBorders>
                  <w:vAlign w:val="center"/>
                </w:tcPr>
                <w:p w14:paraId="3EC80122">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设备维修保养</w:t>
                  </w:r>
                </w:p>
              </w:tc>
              <w:tc>
                <w:tcPr>
                  <w:tcW w:w="363" w:type="pct"/>
                  <w:tcBorders>
                    <w:tl2br w:val="nil"/>
                    <w:tr2bl w:val="nil"/>
                  </w:tcBorders>
                  <w:vAlign w:val="center"/>
                </w:tcPr>
                <w:p w14:paraId="3AA65E62">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固态</w:t>
                  </w:r>
                </w:p>
              </w:tc>
              <w:tc>
                <w:tcPr>
                  <w:tcW w:w="683" w:type="pct"/>
                  <w:tcBorders>
                    <w:tl2br w:val="nil"/>
                    <w:tr2bl w:val="nil"/>
                  </w:tcBorders>
                  <w:vAlign w:val="center"/>
                </w:tcPr>
                <w:p w14:paraId="7EFA97F6">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0.006</w:t>
                  </w:r>
                </w:p>
              </w:tc>
              <w:tc>
                <w:tcPr>
                  <w:tcW w:w="609" w:type="pct"/>
                  <w:tcBorders>
                    <w:tl2br w:val="nil"/>
                    <w:tr2bl w:val="nil"/>
                  </w:tcBorders>
                  <w:vAlign w:val="center"/>
                </w:tcPr>
                <w:p w14:paraId="00835ADB">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487" w:type="pct"/>
                  <w:tcBorders>
                    <w:tl2br w:val="nil"/>
                    <w:tr2bl w:val="nil"/>
                  </w:tcBorders>
                  <w:shd w:val="clear" w:color="auto" w:fill="auto"/>
                  <w:vAlign w:val="center"/>
                </w:tcPr>
                <w:p w14:paraId="7B12D57A">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656" w:type="pct"/>
                  <w:vMerge w:val="continue"/>
                  <w:tcBorders>
                    <w:tl2br w:val="nil"/>
                    <w:tr2bl w:val="nil"/>
                  </w:tcBorders>
                  <w:vAlign w:val="center"/>
                </w:tcPr>
                <w:p w14:paraId="5389358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p>
              </w:tc>
            </w:tr>
            <w:tr w14:paraId="5A904A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283" w:hRule="atLeast"/>
                <w:jc w:val="center"/>
              </w:trPr>
              <w:tc>
                <w:tcPr>
                  <w:tcW w:w="267" w:type="pct"/>
                  <w:tcBorders>
                    <w:tl2br w:val="nil"/>
                    <w:tr2bl w:val="nil"/>
                  </w:tcBorders>
                  <w:vAlign w:val="center"/>
                </w:tcPr>
                <w:p w14:paraId="6F4B3FD9">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w:t>
                  </w:r>
                </w:p>
              </w:tc>
              <w:tc>
                <w:tcPr>
                  <w:tcW w:w="867" w:type="pct"/>
                  <w:tcBorders>
                    <w:tl2br w:val="nil"/>
                    <w:tr2bl w:val="nil"/>
                  </w:tcBorders>
                  <w:vAlign w:val="center"/>
                </w:tcPr>
                <w:p w14:paraId="6EB89EE4">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职工生活垃圾</w:t>
                  </w:r>
                </w:p>
              </w:tc>
              <w:tc>
                <w:tcPr>
                  <w:tcW w:w="1063" w:type="pct"/>
                  <w:tcBorders>
                    <w:tl2br w:val="nil"/>
                    <w:tr2bl w:val="nil"/>
                  </w:tcBorders>
                  <w:vAlign w:val="center"/>
                </w:tcPr>
                <w:p w14:paraId="2E3CCBBF">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职工生活</w:t>
                  </w:r>
                </w:p>
              </w:tc>
              <w:tc>
                <w:tcPr>
                  <w:tcW w:w="363" w:type="pct"/>
                  <w:tcBorders>
                    <w:tl2br w:val="nil"/>
                    <w:tr2bl w:val="nil"/>
                  </w:tcBorders>
                  <w:vAlign w:val="center"/>
                </w:tcPr>
                <w:p w14:paraId="0D206BDE">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固态</w:t>
                  </w:r>
                </w:p>
              </w:tc>
              <w:tc>
                <w:tcPr>
                  <w:tcW w:w="683" w:type="pct"/>
                  <w:tcBorders>
                    <w:tl2br w:val="nil"/>
                    <w:tr2bl w:val="nil"/>
                  </w:tcBorders>
                  <w:vAlign w:val="center"/>
                </w:tcPr>
                <w:p w14:paraId="42616AAC">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12</w:t>
                  </w:r>
                </w:p>
              </w:tc>
              <w:tc>
                <w:tcPr>
                  <w:tcW w:w="609" w:type="pct"/>
                  <w:tcBorders>
                    <w:tl2br w:val="nil"/>
                    <w:tr2bl w:val="nil"/>
                  </w:tcBorders>
                  <w:vAlign w:val="center"/>
                </w:tcPr>
                <w:p w14:paraId="734FF665">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487" w:type="pct"/>
                  <w:tcBorders>
                    <w:tl2br w:val="nil"/>
                    <w:tr2bl w:val="nil"/>
                  </w:tcBorders>
                  <w:shd w:val="clear" w:color="auto" w:fill="auto"/>
                  <w:vAlign w:val="center"/>
                </w:tcPr>
                <w:p w14:paraId="114C9244">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656" w:type="pct"/>
                  <w:vMerge w:val="continue"/>
                  <w:tcBorders>
                    <w:tl2br w:val="nil"/>
                    <w:tr2bl w:val="nil"/>
                  </w:tcBorders>
                  <w:vAlign w:val="center"/>
                </w:tcPr>
                <w:p w14:paraId="4A5A3B3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p>
              </w:tc>
            </w:tr>
          </w:tbl>
          <w:p w14:paraId="4326597B">
            <w:pPr>
              <w:pStyle w:val="53"/>
              <w:ind w:firstLine="480"/>
              <w:rPr>
                <w:color w:val="auto"/>
                <w:highlight w:val="none"/>
              </w:rPr>
            </w:pPr>
            <w:r>
              <w:rPr>
                <w:color w:val="auto"/>
                <w:highlight w:val="none"/>
              </w:rPr>
              <w:t>本项目固体产生情况汇总如</w:t>
            </w:r>
            <w:r>
              <w:rPr>
                <w:rFonts w:hint="default"/>
                <w:color w:val="auto"/>
                <w:highlight w:val="none"/>
                <w:lang w:val="en-US"/>
              </w:rPr>
              <w:fldChar w:fldCharType="begin"/>
            </w:r>
            <w:r>
              <w:rPr>
                <w:rFonts w:hint="default"/>
                <w:color w:val="auto"/>
                <w:highlight w:val="none"/>
                <w:lang w:val="en-US"/>
              </w:rPr>
              <w:instrText xml:space="preserve"> REF _Ref6268 \h </w:instrText>
            </w:r>
            <w:r>
              <w:rPr>
                <w:rFonts w:hint="default"/>
                <w:color w:val="auto"/>
                <w:highlight w:val="none"/>
                <w:lang w:val="en-US"/>
              </w:rPr>
              <w:fldChar w:fldCharType="separate"/>
            </w:r>
            <w:r>
              <w:rPr>
                <w:color w:val="auto"/>
                <w:highlight w:val="none"/>
              </w:rPr>
              <w:t>表4-</w:t>
            </w:r>
            <w:r>
              <w:rPr>
                <w:rFonts w:hint="eastAsia"/>
                <w:color w:val="auto"/>
                <w:highlight w:val="none"/>
                <w:lang w:val="en-US" w:eastAsia="zh-CN"/>
              </w:rPr>
              <w:t>1</w:t>
            </w:r>
            <w:r>
              <w:rPr>
                <w:rFonts w:hint="default"/>
                <w:color w:val="auto"/>
                <w:highlight w:val="none"/>
                <w:lang w:val="en-US"/>
              </w:rPr>
              <w:fldChar w:fldCharType="end"/>
            </w:r>
            <w:r>
              <w:rPr>
                <w:rFonts w:hint="eastAsia"/>
                <w:color w:val="auto"/>
                <w:highlight w:val="none"/>
                <w:lang w:val="en-US" w:eastAsia="zh-CN"/>
              </w:rPr>
              <w:t>4</w:t>
            </w:r>
            <w:r>
              <w:rPr>
                <w:color w:val="auto"/>
                <w:highlight w:val="none"/>
              </w:rPr>
              <w:t>所示。另外根据《建设项目危险废物环境影响评价指南》（环境保护部公告2017年第43号）的相关要求对本项目涉及的危险废物进行汇总，具体详见</w:t>
            </w:r>
            <w:r>
              <w:rPr>
                <w:rFonts w:hint="default"/>
                <w:color w:val="auto"/>
                <w:highlight w:val="none"/>
                <w:lang w:val="en-US"/>
              </w:rPr>
              <w:fldChar w:fldCharType="begin"/>
            </w:r>
            <w:r>
              <w:rPr>
                <w:rFonts w:hint="default"/>
                <w:color w:val="auto"/>
                <w:highlight w:val="none"/>
                <w:lang w:val="en-US"/>
              </w:rPr>
              <w:instrText xml:space="preserve"> REF _Ref23821 \h </w:instrText>
            </w:r>
            <w:r>
              <w:rPr>
                <w:rFonts w:hint="default"/>
                <w:color w:val="auto"/>
                <w:highlight w:val="none"/>
                <w:lang w:val="en-US"/>
              </w:rPr>
              <w:fldChar w:fldCharType="separate"/>
            </w:r>
            <w:r>
              <w:rPr>
                <w:color w:val="auto"/>
                <w:highlight w:val="none"/>
              </w:rPr>
              <w:t>表4-</w:t>
            </w:r>
            <w:r>
              <w:rPr>
                <w:rFonts w:hint="eastAsia"/>
                <w:color w:val="auto"/>
                <w:highlight w:val="none"/>
                <w:lang w:val="en-US" w:eastAsia="zh-CN"/>
              </w:rPr>
              <w:t>1</w:t>
            </w:r>
            <w:r>
              <w:rPr>
                <w:rFonts w:hint="default"/>
                <w:color w:val="auto"/>
                <w:highlight w:val="none"/>
                <w:lang w:val="en-US"/>
              </w:rPr>
              <w:fldChar w:fldCharType="end"/>
            </w:r>
            <w:r>
              <w:rPr>
                <w:rFonts w:hint="eastAsia"/>
                <w:color w:val="auto"/>
                <w:highlight w:val="none"/>
                <w:lang w:val="en-US" w:eastAsia="zh-CN"/>
              </w:rPr>
              <w:t>4</w:t>
            </w:r>
            <w:r>
              <w:rPr>
                <w:color w:val="auto"/>
                <w:highlight w:val="none"/>
              </w:rPr>
              <w:t>。</w:t>
            </w:r>
          </w:p>
          <w:p w14:paraId="7169EB9F">
            <w:pPr>
              <w:pStyle w:val="9"/>
              <w:rPr>
                <w:rFonts w:hint="default" w:ascii="Times New Roman" w:hAnsi="Times New Roman" w:cs="Times New Roman"/>
                <w:color w:val="auto"/>
                <w:sz w:val="24"/>
                <w:szCs w:val="24"/>
                <w:highlight w:val="none"/>
              </w:rPr>
            </w:pPr>
            <w:bookmarkStart w:id="69" w:name="_Ref6268"/>
            <w:r>
              <w:rPr>
                <w:rFonts w:hint="default" w:ascii="Times New Roman" w:hAnsi="Times New Roman" w:cs="Times New Roman"/>
                <w:color w:val="auto"/>
                <w:sz w:val="24"/>
                <w:szCs w:val="24"/>
                <w:highlight w:val="none"/>
              </w:rPr>
              <w:t>表4-</w:t>
            </w:r>
            <w:bookmarkEnd w:id="69"/>
            <w:r>
              <w:rPr>
                <w:rFonts w:hint="default" w:ascii="Times New Roman" w:hAnsi="Times New Roman" w:cs="Times New Roman"/>
                <w:color w:val="auto"/>
                <w:sz w:val="24"/>
                <w:szCs w:val="24"/>
                <w:highlight w:val="none"/>
                <w:lang w:val="en-US" w:eastAsia="zh-CN"/>
              </w:rPr>
              <w:t>14</w:t>
            </w:r>
            <w:r>
              <w:rPr>
                <w:rFonts w:hint="default" w:ascii="Times New Roman" w:hAnsi="Times New Roman" w:cs="Times New Roman"/>
                <w:color w:val="auto"/>
                <w:sz w:val="24"/>
                <w:szCs w:val="24"/>
                <w:highlight w:val="none"/>
              </w:rPr>
              <w:t xml:space="preserve"> 项目固体废物污染源源强核算结果及相关参数一览表 </w:t>
            </w:r>
          </w:p>
          <w:tbl>
            <w:tblPr>
              <w:tblStyle w:val="18"/>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1" w:type="dxa"/>
                <w:bottom w:w="0" w:type="dxa"/>
                <w:right w:w="11" w:type="dxa"/>
              </w:tblCellMar>
            </w:tblPr>
            <w:tblGrid>
              <w:gridCol w:w="1127"/>
              <w:gridCol w:w="1117"/>
              <w:gridCol w:w="565"/>
              <w:gridCol w:w="650"/>
              <w:gridCol w:w="1118"/>
              <w:gridCol w:w="1118"/>
              <w:gridCol w:w="716"/>
              <w:gridCol w:w="1355"/>
              <w:gridCol w:w="652"/>
            </w:tblGrid>
            <w:tr w14:paraId="3DA380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669" w:type="pct"/>
                  <w:vMerge w:val="restart"/>
                  <w:tcBorders>
                    <w:tl2br w:val="nil"/>
                    <w:tr2bl w:val="nil"/>
                  </w:tcBorders>
                  <w:vAlign w:val="center"/>
                </w:tcPr>
                <w:p w14:paraId="7A1FD02F">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产生</w:t>
                  </w:r>
                </w:p>
                <w:p w14:paraId="55088B51">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工序</w:t>
                  </w:r>
                </w:p>
              </w:tc>
              <w:tc>
                <w:tcPr>
                  <w:tcW w:w="663" w:type="pct"/>
                  <w:vMerge w:val="restart"/>
                  <w:tcBorders>
                    <w:tl2br w:val="nil"/>
                    <w:tr2bl w:val="nil"/>
                  </w:tcBorders>
                  <w:vAlign w:val="center"/>
                </w:tcPr>
                <w:p w14:paraId="560141AA">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固体废物</w:t>
                  </w:r>
                </w:p>
                <w:p w14:paraId="5EFFB675">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名称</w:t>
                  </w:r>
                </w:p>
              </w:tc>
              <w:tc>
                <w:tcPr>
                  <w:tcW w:w="335" w:type="pct"/>
                  <w:vMerge w:val="restart"/>
                  <w:tcBorders>
                    <w:tl2br w:val="nil"/>
                    <w:tr2bl w:val="nil"/>
                  </w:tcBorders>
                  <w:vAlign w:val="center"/>
                </w:tcPr>
                <w:p w14:paraId="257F7366">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固废</w:t>
                  </w:r>
                </w:p>
                <w:p w14:paraId="296A51EB">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属性</w:t>
                  </w:r>
                </w:p>
              </w:tc>
              <w:tc>
                <w:tcPr>
                  <w:tcW w:w="386" w:type="pct"/>
                  <w:vMerge w:val="restart"/>
                  <w:tcBorders>
                    <w:tl2br w:val="nil"/>
                    <w:tr2bl w:val="nil"/>
                  </w:tcBorders>
                  <w:vAlign w:val="center"/>
                </w:tcPr>
                <w:p w14:paraId="7B20FFB1">
                  <w:pPr>
                    <w:widowControl/>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kern w:val="0"/>
                      <w:sz w:val="21"/>
                      <w:szCs w:val="21"/>
                      <w:highlight w:val="none"/>
                    </w:rPr>
                    <w:t>危险特性</w:t>
                  </w:r>
                </w:p>
              </w:tc>
              <w:tc>
                <w:tcPr>
                  <w:tcW w:w="664" w:type="pct"/>
                  <w:vMerge w:val="restart"/>
                  <w:tcBorders>
                    <w:tl2br w:val="nil"/>
                    <w:tr2bl w:val="nil"/>
                  </w:tcBorders>
                  <w:vAlign w:val="center"/>
                </w:tcPr>
                <w:p w14:paraId="224AC77B">
                  <w:pPr>
                    <w:widowControl/>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kern w:val="0"/>
                      <w:sz w:val="21"/>
                      <w:szCs w:val="21"/>
                      <w:highlight w:val="none"/>
                    </w:rPr>
                    <w:t>废物类别代码/废物种类*</w:t>
                  </w:r>
                </w:p>
              </w:tc>
              <w:tc>
                <w:tcPr>
                  <w:tcW w:w="664" w:type="pct"/>
                  <w:vMerge w:val="restart"/>
                  <w:tcBorders>
                    <w:tl2br w:val="nil"/>
                    <w:tr2bl w:val="nil"/>
                  </w:tcBorders>
                  <w:vAlign w:val="center"/>
                </w:tcPr>
                <w:p w14:paraId="4395BBAA">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废物代码</w:t>
                  </w:r>
                </w:p>
              </w:tc>
              <w:tc>
                <w:tcPr>
                  <w:tcW w:w="425" w:type="pct"/>
                  <w:vMerge w:val="restart"/>
                  <w:tcBorders>
                    <w:tl2br w:val="nil"/>
                    <w:tr2bl w:val="nil"/>
                  </w:tcBorders>
                  <w:vAlign w:val="center"/>
                </w:tcPr>
                <w:p w14:paraId="66FD1689">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产生量（t/a）</w:t>
                  </w:r>
                </w:p>
              </w:tc>
              <w:tc>
                <w:tcPr>
                  <w:tcW w:w="1192" w:type="pct"/>
                  <w:gridSpan w:val="2"/>
                  <w:tcBorders>
                    <w:tl2br w:val="nil"/>
                    <w:tr2bl w:val="nil"/>
                  </w:tcBorders>
                  <w:vAlign w:val="center"/>
                </w:tcPr>
                <w:p w14:paraId="21784891">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处置措施</w:t>
                  </w:r>
                </w:p>
              </w:tc>
            </w:tr>
            <w:tr w14:paraId="3A9875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283" w:hRule="atLeast"/>
              </w:trPr>
              <w:tc>
                <w:tcPr>
                  <w:tcW w:w="669" w:type="pct"/>
                  <w:vMerge w:val="continue"/>
                  <w:tcBorders>
                    <w:tl2br w:val="nil"/>
                    <w:tr2bl w:val="nil"/>
                  </w:tcBorders>
                  <w:vAlign w:val="center"/>
                </w:tcPr>
                <w:p w14:paraId="00F5AA0D">
                  <w:pPr>
                    <w:pStyle w:val="55"/>
                    <w:rPr>
                      <w:rFonts w:hint="default" w:ascii="Times New Roman" w:hAnsi="Times New Roman" w:eastAsia="宋体" w:cs="Times New Roman"/>
                      <w:color w:val="auto"/>
                      <w:sz w:val="21"/>
                      <w:szCs w:val="21"/>
                      <w:highlight w:val="none"/>
                    </w:rPr>
                  </w:pPr>
                </w:p>
              </w:tc>
              <w:tc>
                <w:tcPr>
                  <w:tcW w:w="663" w:type="pct"/>
                  <w:vMerge w:val="continue"/>
                  <w:tcBorders>
                    <w:tl2br w:val="nil"/>
                    <w:tr2bl w:val="nil"/>
                  </w:tcBorders>
                  <w:vAlign w:val="center"/>
                </w:tcPr>
                <w:p w14:paraId="7702FB7C">
                  <w:pPr>
                    <w:pStyle w:val="55"/>
                    <w:rPr>
                      <w:rFonts w:hint="default" w:ascii="Times New Roman" w:hAnsi="Times New Roman" w:eastAsia="宋体" w:cs="Times New Roman"/>
                      <w:color w:val="auto"/>
                      <w:sz w:val="21"/>
                      <w:szCs w:val="21"/>
                      <w:highlight w:val="none"/>
                    </w:rPr>
                  </w:pPr>
                </w:p>
              </w:tc>
              <w:tc>
                <w:tcPr>
                  <w:tcW w:w="335" w:type="pct"/>
                  <w:vMerge w:val="continue"/>
                  <w:tcBorders>
                    <w:tl2br w:val="nil"/>
                    <w:tr2bl w:val="nil"/>
                  </w:tcBorders>
                  <w:vAlign w:val="center"/>
                </w:tcPr>
                <w:p w14:paraId="780C7032">
                  <w:pPr>
                    <w:pStyle w:val="55"/>
                    <w:rPr>
                      <w:rFonts w:hint="default" w:ascii="Times New Roman" w:hAnsi="Times New Roman" w:eastAsia="宋体" w:cs="Times New Roman"/>
                      <w:color w:val="auto"/>
                      <w:sz w:val="21"/>
                      <w:szCs w:val="21"/>
                      <w:highlight w:val="none"/>
                    </w:rPr>
                  </w:pPr>
                </w:p>
              </w:tc>
              <w:tc>
                <w:tcPr>
                  <w:tcW w:w="386" w:type="pct"/>
                  <w:vMerge w:val="continue"/>
                  <w:tcBorders>
                    <w:tl2br w:val="nil"/>
                    <w:tr2bl w:val="nil"/>
                  </w:tcBorders>
                  <w:vAlign w:val="center"/>
                </w:tcPr>
                <w:p w14:paraId="25873063">
                  <w:pPr>
                    <w:pStyle w:val="55"/>
                    <w:rPr>
                      <w:rFonts w:hint="default" w:ascii="Times New Roman" w:hAnsi="Times New Roman" w:eastAsia="宋体" w:cs="Times New Roman"/>
                      <w:color w:val="auto"/>
                      <w:sz w:val="21"/>
                      <w:szCs w:val="21"/>
                      <w:highlight w:val="none"/>
                    </w:rPr>
                  </w:pPr>
                </w:p>
              </w:tc>
              <w:tc>
                <w:tcPr>
                  <w:tcW w:w="664" w:type="pct"/>
                  <w:vMerge w:val="continue"/>
                  <w:tcBorders>
                    <w:tl2br w:val="nil"/>
                    <w:tr2bl w:val="nil"/>
                  </w:tcBorders>
                  <w:vAlign w:val="center"/>
                </w:tcPr>
                <w:p w14:paraId="49BFB5AB">
                  <w:pPr>
                    <w:pStyle w:val="55"/>
                    <w:rPr>
                      <w:rFonts w:hint="default" w:ascii="Times New Roman" w:hAnsi="Times New Roman" w:eastAsia="宋体" w:cs="Times New Roman"/>
                      <w:color w:val="auto"/>
                      <w:sz w:val="21"/>
                      <w:szCs w:val="21"/>
                      <w:highlight w:val="none"/>
                    </w:rPr>
                  </w:pPr>
                </w:p>
              </w:tc>
              <w:tc>
                <w:tcPr>
                  <w:tcW w:w="664" w:type="pct"/>
                  <w:vMerge w:val="continue"/>
                  <w:tcBorders>
                    <w:tl2br w:val="nil"/>
                    <w:tr2bl w:val="nil"/>
                  </w:tcBorders>
                  <w:vAlign w:val="center"/>
                </w:tcPr>
                <w:p w14:paraId="1B4F62BF">
                  <w:pPr>
                    <w:pStyle w:val="55"/>
                    <w:rPr>
                      <w:rFonts w:hint="default" w:ascii="Times New Roman" w:hAnsi="Times New Roman" w:eastAsia="宋体" w:cs="Times New Roman"/>
                      <w:color w:val="auto"/>
                      <w:sz w:val="21"/>
                      <w:szCs w:val="21"/>
                      <w:highlight w:val="none"/>
                    </w:rPr>
                  </w:pPr>
                </w:p>
              </w:tc>
              <w:tc>
                <w:tcPr>
                  <w:tcW w:w="425" w:type="pct"/>
                  <w:vMerge w:val="continue"/>
                  <w:tcBorders>
                    <w:tl2br w:val="nil"/>
                    <w:tr2bl w:val="nil"/>
                  </w:tcBorders>
                  <w:vAlign w:val="center"/>
                </w:tcPr>
                <w:p w14:paraId="712A695B">
                  <w:pPr>
                    <w:pStyle w:val="55"/>
                    <w:rPr>
                      <w:rFonts w:hint="default" w:ascii="Times New Roman" w:hAnsi="Times New Roman" w:eastAsia="宋体" w:cs="Times New Roman"/>
                      <w:color w:val="auto"/>
                      <w:sz w:val="21"/>
                      <w:szCs w:val="21"/>
                      <w:highlight w:val="none"/>
                    </w:rPr>
                  </w:pPr>
                </w:p>
              </w:tc>
              <w:tc>
                <w:tcPr>
                  <w:tcW w:w="804" w:type="pct"/>
                  <w:tcBorders>
                    <w:tl2br w:val="nil"/>
                    <w:tr2bl w:val="nil"/>
                  </w:tcBorders>
                  <w:vAlign w:val="center"/>
                </w:tcPr>
                <w:p w14:paraId="2FCE7F9E">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利用处置方式</w:t>
                  </w:r>
                </w:p>
              </w:tc>
              <w:tc>
                <w:tcPr>
                  <w:tcW w:w="387" w:type="pct"/>
                  <w:tcBorders>
                    <w:tl2br w:val="nil"/>
                    <w:tr2bl w:val="nil"/>
                  </w:tcBorders>
                  <w:vAlign w:val="center"/>
                </w:tcPr>
                <w:p w14:paraId="1751103B">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处置量</w:t>
                  </w:r>
                </w:p>
                <w:p w14:paraId="7E46C0E9">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(t/a)</w:t>
                  </w:r>
                </w:p>
              </w:tc>
            </w:tr>
            <w:tr w14:paraId="43739C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283" w:hRule="atLeast"/>
              </w:trPr>
              <w:tc>
                <w:tcPr>
                  <w:tcW w:w="669" w:type="pct"/>
                  <w:tcBorders>
                    <w:tl2br w:val="nil"/>
                    <w:tr2bl w:val="nil"/>
                  </w:tcBorders>
                  <w:vAlign w:val="center"/>
                </w:tcPr>
                <w:p w14:paraId="32912ECC">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rPr>
                  </w:pPr>
                  <w:bookmarkStart w:id="70" w:name="_Ref6317"/>
                  <w:r>
                    <w:rPr>
                      <w:rFonts w:hint="default" w:ascii="Times New Roman" w:hAnsi="Times New Roman" w:eastAsia="宋体" w:cs="Times New Roman"/>
                      <w:color w:val="auto"/>
                      <w:sz w:val="21"/>
                      <w:szCs w:val="21"/>
                      <w:highlight w:val="none"/>
                      <w:lang w:val="en-US" w:eastAsia="zh-CN"/>
                    </w:rPr>
                    <w:t>切割下料、剪切、冲剪</w:t>
                  </w:r>
                </w:p>
              </w:tc>
              <w:tc>
                <w:tcPr>
                  <w:tcW w:w="663" w:type="pct"/>
                  <w:tcBorders>
                    <w:tl2br w:val="nil"/>
                    <w:tr2bl w:val="nil"/>
                  </w:tcBorders>
                  <w:vAlign w:val="center"/>
                </w:tcPr>
                <w:p w14:paraId="342774A2">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边角料</w:t>
                  </w:r>
                </w:p>
              </w:tc>
              <w:tc>
                <w:tcPr>
                  <w:tcW w:w="335" w:type="pct"/>
                  <w:vMerge w:val="restart"/>
                  <w:tcBorders>
                    <w:tl2br w:val="nil"/>
                    <w:tr2bl w:val="nil"/>
                  </w:tcBorders>
                  <w:vAlign w:val="center"/>
                </w:tcPr>
                <w:p w14:paraId="3051AE80">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一般固废</w:t>
                  </w:r>
                </w:p>
              </w:tc>
              <w:tc>
                <w:tcPr>
                  <w:tcW w:w="386" w:type="pct"/>
                  <w:tcBorders>
                    <w:tl2br w:val="nil"/>
                    <w:tr2bl w:val="nil"/>
                  </w:tcBorders>
                  <w:vAlign w:val="center"/>
                </w:tcPr>
                <w:p w14:paraId="44BE9A80">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664" w:type="pct"/>
                  <w:tcBorders>
                    <w:tl2br w:val="nil"/>
                    <w:tr2bl w:val="nil"/>
                  </w:tcBorders>
                  <w:vAlign w:val="center"/>
                </w:tcPr>
                <w:p w14:paraId="7B949440">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S17</w:t>
                  </w:r>
                </w:p>
              </w:tc>
              <w:tc>
                <w:tcPr>
                  <w:tcW w:w="664" w:type="pct"/>
                  <w:tcBorders>
                    <w:tl2br w:val="nil"/>
                    <w:tr2bl w:val="nil"/>
                  </w:tcBorders>
                  <w:vAlign w:val="center"/>
                </w:tcPr>
                <w:p w14:paraId="7801604F">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900-001-S17</w:t>
                  </w:r>
                </w:p>
              </w:tc>
              <w:tc>
                <w:tcPr>
                  <w:tcW w:w="425" w:type="pct"/>
                  <w:tcBorders>
                    <w:tl2br w:val="nil"/>
                    <w:tr2bl w:val="nil"/>
                  </w:tcBorders>
                  <w:vAlign w:val="center"/>
                </w:tcPr>
                <w:p w14:paraId="194756A2">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336</w:t>
                  </w:r>
                </w:p>
              </w:tc>
              <w:tc>
                <w:tcPr>
                  <w:tcW w:w="804" w:type="pct"/>
                  <w:vMerge w:val="restart"/>
                  <w:tcBorders>
                    <w:tl2br w:val="nil"/>
                    <w:tr2bl w:val="nil"/>
                  </w:tcBorders>
                  <w:vAlign w:val="center"/>
                </w:tcPr>
                <w:p w14:paraId="3A0DF298">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收集后暂存一般固废库，定期外售综合利用</w:t>
                  </w:r>
                </w:p>
              </w:tc>
              <w:tc>
                <w:tcPr>
                  <w:tcW w:w="387" w:type="pct"/>
                  <w:tcBorders>
                    <w:tl2br w:val="nil"/>
                    <w:tr2bl w:val="nil"/>
                  </w:tcBorders>
                  <w:vAlign w:val="center"/>
                </w:tcPr>
                <w:p w14:paraId="739702F9">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336</w:t>
                  </w:r>
                </w:p>
              </w:tc>
            </w:tr>
            <w:tr w14:paraId="398F0D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283" w:hRule="atLeast"/>
              </w:trPr>
              <w:tc>
                <w:tcPr>
                  <w:tcW w:w="669" w:type="pct"/>
                  <w:tcBorders>
                    <w:tl2br w:val="nil"/>
                    <w:tr2bl w:val="nil"/>
                  </w:tcBorders>
                  <w:vAlign w:val="center"/>
                </w:tcPr>
                <w:p w14:paraId="06E13DA6">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抛丸</w:t>
                  </w:r>
                </w:p>
              </w:tc>
              <w:tc>
                <w:tcPr>
                  <w:tcW w:w="663" w:type="pct"/>
                  <w:tcBorders>
                    <w:tl2br w:val="nil"/>
                    <w:tr2bl w:val="nil"/>
                  </w:tcBorders>
                  <w:vAlign w:val="center"/>
                </w:tcPr>
                <w:p w14:paraId="1BEAA6DE">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废钢丸</w:t>
                  </w:r>
                </w:p>
              </w:tc>
              <w:tc>
                <w:tcPr>
                  <w:tcW w:w="335" w:type="pct"/>
                  <w:vMerge w:val="continue"/>
                  <w:tcBorders>
                    <w:tl2br w:val="nil"/>
                    <w:tr2bl w:val="nil"/>
                  </w:tcBorders>
                  <w:vAlign w:val="center"/>
                </w:tcPr>
                <w:p w14:paraId="7EE36FF6">
                  <w:pPr>
                    <w:pStyle w:val="57"/>
                    <w:bidi w:val="0"/>
                    <w:rPr>
                      <w:rFonts w:hint="default" w:ascii="Times New Roman" w:hAnsi="Times New Roman" w:eastAsia="宋体" w:cs="Times New Roman"/>
                      <w:color w:val="auto"/>
                      <w:sz w:val="21"/>
                      <w:szCs w:val="21"/>
                      <w:highlight w:val="none"/>
                    </w:rPr>
                  </w:pPr>
                </w:p>
              </w:tc>
              <w:tc>
                <w:tcPr>
                  <w:tcW w:w="386" w:type="pct"/>
                  <w:tcBorders>
                    <w:tl2br w:val="nil"/>
                    <w:tr2bl w:val="nil"/>
                  </w:tcBorders>
                  <w:vAlign w:val="center"/>
                </w:tcPr>
                <w:p w14:paraId="3D7812C9">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w:t>
                  </w:r>
                </w:p>
              </w:tc>
              <w:tc>
                <w:tcPr>
                  <w:tcW w:w="664" w:type="pct"/>
                  <w:tcBorders>
                    <w:tl2br w:val="nil"/>
                    <w:tr2bl w:val="nil"/>
                  </w:tcBorders>
                  <w:vAlign w:val="center"/>
                </w:tcPr>
                <w:p w14:paraId="39DA05B9">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S17</w:t>
                  </w:r>
                </w:p>
              </w:tc>
              <w:tc>
                <w:tcPr>
                  <w:tcW w:w="664" w:type="pct"/>
                  <w:tcBorders>
                    <w:tl2br w:val="nil"/>
                    <w:tr2bl w:val="nil"/>
                  </w:tcBorders>
                  <w:vAlign w:val="center"/>
                </w:tcPr>
                <w:p w14:paraId="229A4870">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900-001-S17</w:t>
                  </w:r>
                </w:p>
              </w:tc>
              <w:tc>
                <w:tcPr>
                  <w:tcW w:w="425" w:type="pct"/>
                  <w:tcBorders>
                    <w:tl2br w:val="nil"/>
                    <w:tr2bl w:val="nil"/>
                  </w:tcBorders>
                  <w:vAlign w:val="center"/>
                </w:tcPr>
                <w:p w14:paraId="2954AAAF">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25</w:t>
                  </w:r>
                </w:p>
              </w:tc>
              <w:tc>
                <w:tcPr>
                  <w:tcW w:w="804" w:type="pct"/>
                  <w:vMerge w:val="continue"/>
                  <w:tcBorders>
                    <w:tl2br w:val="nil"/>
                    <w:tr2bl w:val="nil"/>
                  </w:tcBorders>
                  <w:vAlign w:val="center"/>
                </w:tcPr>
                <w:p w14:paraId="200BF0FE">
                  <w:pPr>
                    <w:pStyle w:val="57"/>
                    <w:bidi w:val="0"/>
                    <w:rPr>
                      <w:rFonts w:hint="default" w:ascii="Times New Roman" w:hAnsi="Times New Roman" w:eastAsia="宋体" w:cs="Times New Roman"/>
                      <w:color w:val="auto"/>
                      <w:sz w:val="21"/>
                      <w:szCs w:val="21"/>
                      <w:highlight w:val="none"/>
                    </w:rPr>
                  </w:pPr>
                </w:p>
              </w:tc>
              <w:tc>
                <w:tcPr>
                  <w:tcW w:w="387" w:type="pct"/>
                  <w:tcBorders>
                    <w:tl2br w:val="nil"/>
                    <w:tr2bl w:val="nil"/>
                  </w:tcBorders>
                  <w:vAlign w:val="center"/>
                </w:tcPr>
                <w:p w14:paraId="6B0234C1">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25</w:t>
                  </w:r>
                </w:p>
              </w:tc>
            </w:tr>
            <w:tr w14:paraId="019E81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283" w:hRule="atLeast"/>
              </w:trPr>
              <w:tc>
                <w:tcPr>
                  <w:tcW w:w="669" w:type="pct"/>
                  <w:tcBorders>
                    <w:tl2br w:val="nil"/>
                    <w:tr2bl w:val="nil"/>
                  </w:tcBorders>
                  <w:vAlign w:val="center"/>
                </w:tcPr>
                <w:p w14:paraId="7F167E44">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焊接</w:t>
                  </w:r>
                </w:p>
              </w:tc>
              <w:tc>
                <w:tcPr>
                  <w:tcW w:w="663" w:type="pct"/>
                  <w:tcBorders>
                    <w:tl2br w:val="nil"/>
                    <w:tr2bl w:val="nil"/>
                  </w:tcBorders>
                  <w:vAlign w:val="center"/>
                </w:tcPr>
                <w:p w14:paraId="74AF2173">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焊渣</w:t>
                  </w:r>
                </w:p>
              </w:tc>
              <w:tc>
                <w:tcPr>
                  <w:tcW w:w="335" w:type="pct"/>
                  <w:vMerge w:val="continue"/>
                  <w:tcBorders>
                    <w:tl2br w:val="nil"/>
                    <w:tr2bl w:val="nil"/>
                  </w:tcBorders>
                  <w:vAlign w:val="center"/>
                </w:tcPr>
                <w:p w14:paraId="46181CA4">
                  <w:pPr>
                    <w:pStyle w:val="57"/>
                    <w:bidi w:val="0"/>
                    <w:rPr>
                      <w:rFonts w:hint="default" w:ascii="Times New Roman" w:hAnsi="Times New Roman" w:eastAsia="宋体" w:cs="Times New Roman"/>
                      <w:color w:val="auto"/>
                      <w:sz w:val="21"/>
                      <w:szCs w:val="21"/>
                      <w:highlight w:val="none"/>
                    </w:rPr>
                  </w:pPr>
                </w:p>
              </w:tc>
              <w:tc>
                <w:tcPr>
                  <w:tcW w:w="386" w:type="pct"/>
                  <w:tcBorders>
                    <w:tl2br w:val="nil"/>
                    <w:tr2bl w:val="nil"/>
                  </w:tcBorders>
                  <w:vAlign w:val="center"/>
                </w:tcPr>
                <w:p w14:paraId="653DDE3E">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w:t>
                  </w:r>
                </w:p>
              </w:tc>
              <w:tc>
                <w:tcPr>
                  <w:tcW w:w="664" w:type="pct"/>
                  <w:tcBorders>
                    <w:tl2br w:val="nil"/>
                    <w:tr2bl w:val="nil"/>
                  </w:tcBorders>
                  <w:vAlign w:val="center"/>
                </w:tcPr>
                <w:p w14:paraId="4809073A">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S59</w:t>
                  </w:r>
                </w:p>
              </w:tc>
              <w:tc>
                <w:tcPr>
                  <w:tcW w:w="664" w:type="pct"/>
                  <w:tcBorders>
                    <w:tl2br w:val="nil"/>
                    <w:tr2bl w:val="nil"/>
                  </w:tcBorders>
                  <w:vAlign w:val="center"/>
                </w:tcPr>
                <w:p w14:paraId="490BF4E7">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900-099-S59</w:t>
                  </w:r>
                </w:p>
              </w:tc>
              <w:tc>
                <w:tcPr>
                  <w:tcW w:w="425" w:type="pct"/>
                  <w:tcBorders>
                    <w:tl2br w:val="nil"/>
                    <w:tr2bl w:val="nil"/>
                  </w:tcBorders>
                  <w:vAlign w:val="center"/>
                </w:tcPr>
                <w:p w14:paraId="36449AA9">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0.035</w:t>
                  </w:r>
                </w:p>
              </w:tc>
              <w:tc>
                <w:tcPr>
                  <w:tcW w:w="804" w:type="pct"/>
                  <w:vMerge w:val="continue"/>
                  <w:tcBorders>
                    <w:tl2br w:val="nil"/>
                    <w:tr2bl w:val="nil"/>
                  </w:tcBorders>
                  <w:vAlign w:val="center"/>
                </w:tcPr>
                <w:p w14:paraId="1386FC7B">
                  <w:pPr>
                    <w:pStyle w:val="57"/>
                    <w:bidi w:val="0"/>
                    <w:rPr>
                      <w:rFonts w:hint="default" w:ascii="Times New Roman" w:hAnsi="Times New Roman" w:eastAsia="宋体" w:cs="Times New Roman"/>
                      <w:color w:val="auto"/>
                      <w:sz w:val="21"/>
                      <w:szCs w:val="21"/>
                      <w:highlight w:val="none"/>
                    </w:rPr>
                  </w:pPr>
                </w:p>
              </w:tc>
              <w:tc>
                <w:tcPr>
                  <w:tcW w:w="387" w:type="pct"/>
                  <w:tcBorders>
                    <w:tl2br w:val="nil"/>
                    <w:tr2bl w:val="nil"/>
                  </w:tcBorders>
                  <w:vAlign w:val="center"/>
                </w:tcPr>
                <w:p w14:paraId="25955A1A">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0.035</w:t>
                  </w:r>
                </w:p>
              </w:tc>
            </w:tr>
            <w:tr w14:paraId="1FCA78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283" w:hRule="atLeast"/>
              </w:trPr>
              <w:tc>
                <w:tcPr>
                  <w:tcW w:w="669" w:type="pct"/>
                  <w:tcBorders>
                    <w:tl2br w:val="nil"/>
                    <w:tr2bl w:val="nil"/>
                  </w:tcBorders>
                  <w:vAlign w:val="center"/>
                </w:tcPr>
                <w:p w14:paraId="30AFFE00">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打磨</w:t>
                  </w:r>
                </w:p>
              </w:tc>
              <w:tc>
                <w:tcPr>
                  <w:tcW w:w="663" w:type="pct"/>
                  <w:tcBorders>
                    <w:tl2br w:val="nil"/>
                    <w:tr2bl w:val="nil"/>
                  </w:tcBorders>
                  <w:vAlign w:val="center"/>
                </w:tcPr>
                <w:p w14:paraId="78DEB5A1">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废砂轮片</w:t>
                  </w:r>
                </w:p>
              </w:tc>
              <w:tc>
                <w:tcPr>
                  <w:tcW w:w="335" w:type="pct"/>
                  <w:vMerge w:val="continue"/>
                  <w:tcBorders>
                    <w:tl2br w:val="nil"/>
                    <w:tr2bl w:val="nil"/>
                  </w:tcBorders>
                  <w:vAlign w:val="center"/>
                </w:tcPr>
                <w:p w14:paraId="1CB01401">
                  <w:pPr>
                    <w:pStyle w:val="57"/>
                    <w:bidi w:val="0"/>
                    <w:rPr>
                      <w:rFonts w:hint="default" w:ascii="Times New Roman" w:hAnsi="Times New Roman" w:eastAsia="宋体" w:cs="Times New Roman"/>
                      <w:color w:val="auto"/>
                      <w:sz w:val="21"/>
                      <w:szCs w:val="21"/>
                      <w:highlight w:val="none"/>
                    </w:rPr>
                  </w:pPr>
                </w:p>
              </w:tc>
              <w:tc>
                <w:tcPr>
                  <w:tcW w:w="386" w:type="pct"/>
                  <w:tcBorders>
                    <w:tl2br w:val="nil"/>
                    <w:tr2bl w:val="nil"/>
                  </w:tcBorders>
                  <w:vAlign w:val="center"/>
                </w:tcPr>
                <w:p w14:paraId="14E79207">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w:t>
                  </w:r>
                </w:p>
              </w:tc>
              <w:tc>
                <w:tcPr>
                  <w:tcW w:w="664" w:type="pct"/>
                  <w:tcBorders>
                    <w:tl2br w:val="nil"/>
                    <w:tr2bl w:val="nil"/>
                  </w:tcBorders>
                  <w:vAlign w:val="center"/>
                </w:tcPr>
                <w:p w14:paraId="17FBA1A3">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S17</w:t>
                  </w:r>
                </w:p>
              </w:tc>
              <w:tc>
                <w:tcPr>
                  <w:tcW w:w="664" w:type="pct"/>
                  <w:tcBorders>
                    <w:tl2br w:val="nil"/>
                    <w:tr2bl w:val="nil"/>
                  </w:tcBorders>
                  <w:vAlign w:val="center"/>
                </w:tcPr>
                <w:p w14:paraId="54F655DE">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900-001-S17</w:t>
                  </w:r>
                </w:p>
              </w:tc>
              <w:tc>
                <w:tcPr>
                  <w:tcW w:w="425" w:type="pct"/>
                  <w:tcBorders>
                    <w:tl2br w:val="nil"/>
                    <w:tr2bl w:val="nil"/>
                  </w:tcBorders>
                  <w:vAlign w:val="center"/>
                </w:tcPr>
                <w:p w14:paraId="69883824">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w:t>
                  </w:r>
                </w:p>
              </w:tc>
              <w:tc>
                <w:tcPr>
                  <w:tcW w:w="804" w:type="pct"/>
                  <w:vMerge w:val="continue"/>
                  <w:tcBorders>
                    <w:tl2br w:val="nil"/>
                    <w:tr2bl w:val="nil"/>
                  </w:tcBorders>
                  <w:vAlign w:val="center"/>
                </w:tcPr>
                <w:p w14:paraId="20AE4A96">
                  <w:pPr>
                    <w:pStyle w:val="57"/>
                    <w:bidi w:val="0"/>
                    <w:rPr>
                      <w:rFonts w:hint="default" w:ascii="Times New Roman" w:hAnsi="Times New Roman" w:eastAsia="宋体" w:cs="Times New Roman"/>
                      <w:color w:val="auto"/>
                      <w:sz w:val="21"/>
                      <w:szCs w:val="21"/>
                      <w:highlight w:val="none"/>
                    </w:rPr>
                  </w:pPr>
                </w:p>
              </w:tc>
              <w:tc>
                <w:tcPr>
                  <w:tcW w:w="387" w:type="pct"/>
                  <w:tcBorders>
                    <w:tl2br w:val="nil"/>
                    <w:tr2bl w:val="nil"/>
                  </w:tcBorders>
                  <w:vAlign w:val="center"/>
                </w:tcPr>
                <w:p w14:paraId="0B948758">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w:t>
                  </w:r>
                </w:p>
              </w:tc>
            </w:tr>
            <w:tr w14:paraId="14942F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283" w:hRule="atLeast"/>
              </w:trPr>
              <w:tc>
                <w:tcPr>
                  <w:tcW w:w="669" w:type="pct"/>
                  <w:tcBorders>
                    <w:tl2br w:val="nil"/>
                    <w:tr2bl w:val="nil"/>
                  </w:tcBorders>
                  <w:vAlign w:val="center"/>
                </w:tcPr>
                <w:p w14:paraId="68BB6BF5">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废气处理</w:t>
                  </w:r>
                </w:p>
              </w:tc>
              <w:tc>
                <w:tcPr>
                  <w:tcW w:w="663" w:type="pct"/>
                  <w:tcBorders>
                    <w:tl2br w:val="nil"/>
                    <w:tr2bl w:val="nil"/>
                  </w:tcBorders>
                  <w:vAlign w:val="center"/>
                </w:tcPr>
                <w:p w14:paraId="2B1DBEA4">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焊接烟尘</w:t>
                  </w:r>
                </w:p>
              </w:tc>
              <w:tc>
                <w:tcPr>
                  <w:tcW w:w="335" w:type="pct"/>
                  <w:vMerge w:val="continue"/>
                  <w:tcBorders>
                    <w:tl2br w:val="nil"/>
                    <w:tr2bl w:val="nil"/>
                  </w:tcBorders>
                  <w:vAlign w:val="center"/>
                </w:tcPr>
                <w:p w14:paraId="012CB297">
                  <w:pPr>
                    <w:pStyle w:val="57"/>
                    <w:bidi w:val="0"/>
                    <w:rPr>
                      <w:rFonts w:hint="default" w:ascii="Times New Roman" w:hAnsi="Times New Roman" w:eastAsia="宋体" w:cs="Times New Roman"/>
                      <w:color w:val="auto"/>
                      <w:sz w:val="21"/>
                      <w:szCs w:val="21"/>
                      <w:highlight w:val="none"/>
                    </w:rPr>
                  </w:pPr>
                </w:p>
              </w:tc>
              <w:tc>
                <w:tcPr>
                  <w:tcW w:w="386" w:type="pct"/>
                  <w:tcBorders>
                    <w:tl2br w:val="nil"/>
                    <w:tr2bl w:val="nil"/>
                  </w:tcBorders>
                  <w:vAlign w:val="center"/>
                </w:tcPr>
                <w:p w14:paraId="3B667F12">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w:t>
                  </w:r>
                </w:p>
              </w:tc>
              <w:tc>
                <w:tcPr>
                  <w:tcW w:w="664" w:type="pct"/>
                  <w:tcBorders>
                    <w:tl2br w:val="nil"/>
                    <w:tr2bl w:val="nil"/>
                  </w:tcBorders>
                  <w:vAlign w:val="center"/>
                </w:tcPr>
                <w:p w14:paraId="315804E7">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S59</w:t>
                  </w:r>
                </w:p>
              </w:tc>
              <w:tc>
                <w:tcPr>
                  <w:tcW w:w="664" w:type="pct"/>
                  <w:tcBorders>
                    <w:tl2br w:val="nil"/>
                    <w:tr2bl w:val="nil"/>
                  </w:tcBorders>
                  <w:vAlign w:val="center"/>
                </w:tcPr>
                <w:p w14:paraId="7BA46445">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900-099-S59</w:t>
                  </w:r>
                </w:p>
              </w:tc>
              <w:tc>
                <w:tcPr>
                  <w:tcW w:w="425" w:type="pct"/>
                  <w:tcBorders>
                    <w:tl2br w:val="nil"/>
                    <w:tr2bl w:val="nil"/>
                  </w:tcBorders>
                  <w:vAlign w:val="center"/>
                </w:tcPr>
                <w:p w14:paraId="1ACC4311">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0.257</w:t>
                  </w:r>
                </w:p>
              </w:tc>
              <w:tc>
                <w:tcPr>
                  <w:tcW w:w="804" w:type="pct"/>
                  <w:vMerge w:val="continue"/>
                  <w:tcBorders>
                    <w:tl2br w:val="nil"/>
                    <w:tr2bl w:val="nil"/>
                  </w:tcBorders>
                  <w:vAlign w:val="center"/>
                </w:tcPr>
                <w:p w14:paraId="5C9CC1AB">
                  <w:pPr>
                    <w:pStyle w:val="57"/>
                    <w:bidi w:val="0"/>
                    <w:rPr>
                      <w:rFonts w:hint="default" w:ascii="Times New Roman" w:hAnsi="Times New Roman" w:eastAsia="宋体" w:cs="Times New Roman"/>
                      <w:color w:val="auto"/>
                      <w:sz w:val="21"/>
                      <w:szCs w:val="21"/>
                      <w:highlight w:val="none"/>
                    </w:rPr>
                  </w:pPr>
                </w:p>
              </w:tc>
              <w:tc>
                <w:tcPr>
                  <w:tcW w:w="387" w:type="pct"/>
                  <w:tcBorders>
                    <w:tl2br w:val="nil"/>
                    <w:tr2bl w:val="nil"/>
                  </w:tcBorders>
                  <w:vAlign w:val="center"/>
                </w:tcPr>
                <w:p w14:paraId="66B695A1">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0.257</w:t>
                  </w:r>
                </w:p>
              </w:tc>
            </w:tr>
            <w:tr w14:paraId="2DABC9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283" w:hRule="atLeast"/>
              </w:trPr>
              <w:tc>
                <w:tcPr>
                  <w:tcW w:w="669" w:type="pct"/>
                  <w:tcBorders>
                    <w:tl2br w:val="nil"/>
                    <w:tr2bl w:val="nil"/>
                  </w:tcBorders>
                  <w:vAlign w:val="center"/>
                </w:tcPr>
                <w:p w14:paraId="649A86A3">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废气处理</w:t>
                  </w:r>
                </w:p>
              </w:tc>
              <w:tc>
                <w:tcPr>
                  <w:tcW w:w="663" w:type="pct"/>
                  <w:tcBorders>
                    <w:tl2br w:val="nil"/>
                    <w:tr2bl w:val="nil"/>
                  </w:tcBorders>
                  <w:vAlign w:val="center"/>
                </w:tcPr>
                <w:p w14:paraId="671C8B0E">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布袋集尘灰</w:t>
                  </w:r>
                </w:p>
              </w:tc>
              <w:tc>
                <w:tcPr>
                  <w:tcW w:w="335" w:type="pct"/>
                  <w:vMerge w:val="continue"/>
                  <w:tcBorders>
                    <w:tl2br w:val="nil"/>
                    <w:tr2bl w:val="nil"/>
                  </w:tcBorders>
                  <w:vAlign w:val="center"/>
                </w:tcPr>
                <w:p w14:paraId="26C7C979">
                  <w:pPr>
                    <w:pStyle w:val="57"/>
                    <w:bidi w:val="0"/>
                    <w:rPr>
                      <w:rFonts w:hint="default" w:ascii="Times New Roman" w:hAnsi="Times New Roman" w:eastAsia="宋体" w:cs="Times New Roman"/>
                      <w:color w:val="auto"/>
                      <w:sz w:val="21"/>
                      <w:szCs w:val="21"/>
                      <w:highlight w:val="none"/>
                    </w:rPr>
                  </w:pPr>
                </w:p>
              </w:tc>
              <w:tc>
                <w:tcPr>
                  <w:tcW w:w="386" w:type="pct"/>
                  <w:tcBorders>
                    <w:tl2br w:val="nil"/>
                    <w:tr2bl w:val="nil"/>
                  </w:tcBorders>
                  <w:vAlign w:val="center"/>
                </w:tcPr>
                <w:p w14:paraId="0F088B5F">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664" w:type="pct"/>
                  <w:tcBorders>
                    <w:tl2br w:val="nil"/>
                    <w:tr2bl w:val="nil"/>
                  </w:tcBorders>
                  <w:vAlign w:val="center"/>
                </w:tcPr>
                <w:p w14:paraId="1D049C5B">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S59</w:t>
                  </w:r>
                </w:p>
              </w:tc>
              <w:tc>
                <w:tcPr>
                  <w:tcW w:w="664" w:type="pct"/>
                  <w:tcBorders>
                    <w:tl2br w:val="nil"/>
                    <w:tr2bl w:val="nil"/>
                  </w:tcBorders>
                  <w:vAlign w:val="center"/>
                </w:tcPr>
                <w:p w14:paraId="24AED2C0">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900-099-S59</w:t>
                  </w:r>
                </w:p>
              </w:tc>
              <w:tc>
                <w:tcPr>
                  <w:tcW w:w="425" w:type="pct"/>
                  <w:tcBorders>
                    <w:tl2br w:val="nil"/>
                    <w:tr2bl w:val="nil"/>
                  </w:tcBorders>
                  <w:vAlign w:val="center"/>
                </w:tcPr>
                <w:p w14:paraId="30A68741">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87.461</w:t>
                  </w:r>
                </w:p>
              </w:tc>
              <w:tc>
                <w:tcPr>
                  <w:tcW w:w="804" w:type="pct"/>
                  <w:vMerge w:val="continue"/>
                  <w:tcBorders>
                    <w:tl2br w:val="nil"/>
                    <w:tr2bl w:val="nil"/>
                  </w:tcBorders>
                  <w:vAlign w:val="center"/>
                </w:tcPr>
                <w:p w14:paraId="457BE351">
                  <w:pPr>
                    <w:pStyle w:val="57"/>
                    <w:bidi w:val="0"/>
                    <w:rPr>
                      <w:rFonts w:hint="default" w:ascii="Times New Roman" w:hAnsi="Times New Roman" w:eastAsia="宋体" w:cs="Times New Roman"/>
                      <w:color w:val="auto"/>
                      <w:sz w:val="21"/>
                      <w:szCs w:val="21"/>
                      <w:highlight w:val="none"/>
                    </w:rPr>
                  </w:pPr>
                </w:p>
              </w:tc>
              <w:tc>
                <w:tcPr>
                  <w:tcW w:w="387" w:type="pct"/>
                  <w:tcBorders>
                    <w:tl2br w:val="nil"/>
                    <w:tr2bl w:val="nil"/>
                  </w:tcBorders>
                  <w:vAlign w:val="center"/>
                </w:tcPr>
                <w:p w14:paraId="7EB63CE4">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87.461</w:t>
                  </w:r>
                </w:p>
              </w:tc>
            </w:tr>
            <w:tr w14:paraId="112DE3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283" w:hRule="atLeast"/>
              </w:trPr>
              <w:tc>
                <w:tcPr>
                  <w:tcW w:w="669" w:type="pct"/>
                  <w:tcBorders>
                    <w:tl2br w:val="nil"/>
                    <w:tr2bl w:val="nil"/>
                  </w:tcBorders>
                  <w:vAlign w:val="center"/>
                </w:tcPr>
                <w:p w14:paraId="747CC0BE">
                  <w:pPr>
                    <w:pStyle w:val="57"/>
                    <w:bidi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废气处理</w:t>
                  </w:r>
                </w:p>
              </w:tc>
              <w:tc>
                <w:tcPr>
                  <w:tcW w:w="663" w:type="pct"/>
                  <w:tcBorders>
                    <w:tl2br w:val="nil"/>
                    <w:tr2bl w:val="nil"/>
                  </w:tcBorders>
                  <w:vAlign w:val="center"/>
                </w:tcPr>
                <w:p w14:paraId="49046883">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废布袋</w:t>
                  </w:r>
                </w:p>
              </w:tc>
              <w:tc>
                <w:tcPr>
                  <w:tcW w:w="335" w:type="pct"/>
                  <w:vMerge w:val="continue"/>
                  <w:tcBorders>
                    <w:tl2br w:val="nil"/>
                    <w:tr2bl w:val="nil"/>
                  </w:tcBorders>
                  <w:vAlign w:val="center"/>
                </w:tcPr>
                <w:p w14:paraId="3AA2AEE4">
                  <w:pPr>
                    <w:pStyle w:val="57"/>
                    <w:bidi w:val="0"/>
                    <w:rPr>
                      <w:rFonts w:hint="default" w:ascii="Times New Roman" w:hAnsi="Times New Roman" w:eastAsia="宋体" w:cs="Times New Roman"/>
                      <w:color w:val="auto"/>
                      <w:sz w:val="21"/>
                      <w:szCs w:val="21"/>
                      <w:highlight w:val="none"/>
                    </w:rPr>
                  </w:pPr>
                </w:p>
              </w:tc>
              <w:tc>
                <w:tcPr>
                  <w:tcW w:w="386" w:type="pct"/>
                  <w:tcBorders>
                    <w:tl2br w:val="nil"/>
                    <w:tr2bl w:val="nil"/>
                  </w:tcBorders>
                  <w:vAlign w:val="center"/>
                </w:tcPr>
                <w:p w14:paraId="076338D8">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664" w:type="pct"/>
                  <w:tcBorders>
                    <w:tl2br w:val="nil"/>
                    <w:tr2bl w:val="nil"/>
                  </w:tcBorders>
                  <w:vAlign w:val="center"/>
                </w:tcPr>
                <w:p w14:paraId="6827FCC8">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S59</w:t>
                  </w:r>
                </w:p>
              </w:tc>
              <w:tc>
                <w:tcPr>
                  <w:tcW w:w="664" w:type="pct"/>
                  <w:tcBorders>
                    <w:tl2br w:val="nil"/>
                    <w:tr2bl w:val="nil"/>
                  </w:tcBorders>
                  <w:vAlign w:val="center"/>
                </w:tcPr>
                <w:p w14:paraId="3EEFDB5A">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900-009-S59</w:t>
                  </w:r>
                </w:p>
              </w:tc>
              <w:tc>
                <w:tcPr>
                  <w:tcW w:w="425" w:type="pct"/>
                  <w:tcBorders>
                    <w:tl2br w:val="nil"/>
                    <w:tr2bl w:val="nil"/>
                  </w:tcBorders>
                  <w:vAlign w:val="center"/>
                </w:tcPr>
                <w:p w14:paraId="36658D9F">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0.02</w:t>
                  </w:r>
                </w:p>
              </w:tc>
              <w:tc>
                <w:tcPr>
                  <w:tcW w:w="804" w:type="pct"/>
                  <w:vMerge w:val="continue"/>
                  <w:tcBorders>
                    <w:tl2br w:val="nil"/>
                    <w:tr2bl w:val="nil"/>
                  </w:tcBorders>
                  <w:vAlign w:val="center"/>
                </w:tcPr>
                <w:p w14:paraId="20CA0391">
                  <w:pPr>
                    <w:pStyle w:val="57"/>
                    <w:bidi w:val="0"/>
                    <w:rPr>
                      <w:rFonts w:hint="default" w:ascii="Times New Roman" w:hAnsi="Times New Roman" w:eastAsia="宋体" w:cs="Times New Roman"/>
                      <w:color w:val="auto"/>
                      <w:sz w:val="21"/>
                      <w:szCs w:val="21"/>
                      <w:highlight w:val="none"/>
                    </w:rPr>
                  </w:pPr>
                </w:p>
              </w:tc>
              <w:tc>
                <w:tcPr>
                  <w:tcW w:w="387" w:type="pct"/>
                  <w:tcBorders>
                    <w:tl2br w:val="nil"/>
                    <w:tr2bl w:val="nil"/>
                  </w:tcBorders>
                  <w:vAlign w:val="center"/>
                </w:tcPr>
                <w:p w14:paraId="38732C7B">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0.02</w:t>
                  </w:r>
                </w:p>
              </w:tc>
            </w:tr>
            <w:tr w14:paraId="0D6DFA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283" w:hRule="atLeast"/>
              </w:trPr>
              <w:tc>
                <w:tcPr>
                  <w:tcW w:w="669" w:type="pct"/>
                  <w:tcBorders>
                    <w:tl2br w:val="nil"/>
                    <w:tr2bl w:val="nil"/>
                  </w:tcBorders>
                  <w:vAlign w:val="center"/>
                </w:tcPr>
                <w:p w14:paraId="6FD29E94">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设备维修保养</w:t>
                  </w:r>
                </w:p>
              </w:tc>
              <w:tc>
                <w:tcPr>
                  <w:tcW w:w="663" w:type="pct"/>
                  <w:tcBorders>
                    <w:tl2br w:val="nil"/>
                    <w:tr2bl w:val="nil"/>
                  </w:tcBorders>
                  <w:vAlign w:val="center"/>
                </w:tcPr>
                <w:p w14:paraId="12884AC2">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w:t>
                  </w:r>
                  <w:r>
                    <w:rPr>
                      <w:rFonts w:hint="eastAsia" w:cs="Times New Roman"/>
                      <w:color w:val="auto"/>
                      <w:sz w:val="21"/>
                      <w:szCs w:val="21"/>
                      <w:highlight w:val="none"/>
                      <w:lang w:val="en-US" w:eastAsia="zh-CN"/>
                    </w:rPr>
                    <w:t>机</w:t>
                  </w:r>
                  <w:r>
                    <w:rPr>
                      <w:rFonts w:hint="default" w:ascii="Times New Roman" w:hAnsi="Times New Roman" w:eastAsia="宋体" w:cs="Times New Roman"/>
                      <w:color w:val="auto"/>
                      <w:sz w:val="21"/>
                      <w:szCs w:val="21"/>
                      <w:highlight w:val="none"/>
                      <w:lang w:val="en-US" w:eastAsia="zh-CN"/>
                    </w:rPr>
                    <w:t>油</w:t>
                  </w:r>
                </w:p>
              </w:tc>
              <w:tc>
                <w:tcPr>
                  <w:tcW w:w="335" w:type="pct"/>
                  <w:vMerge w:val="restart"/>
                  <w:tcBorders>
                    <w:tl2br w:val="nil"/>
                    <w:tr2bl w:val="nil"/>
                  </w:tcBorders>
                  <w:vAlign w:val="center"/>
                </w:tcPr>
                <w:p w14:paraId="5F2FCDD1">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危险固废</w:t>
                  </w:r>
                </w:p>
              </w:tc>
              <w:tc>
                <w:tcPr>
                  <w:tcW w:w="386" w:type="pct"/>
                  <w:tcBorders>
                    <w:tl2br w:val="nil"/>
                    <w:tr2bl w:val="nil"/>
                  </w:tcBorders>
                  <w:vAlign w:val="center"/>
                </w:tcPr>
                <w:p w14:paraId="664E9B68">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HW08</w:t>
                  </w:r>
                </w:p>
              </w:tc>
              <w:tc>
                <w:tcPr>
                  <w:tcW w:w="664" w:type="pct"/>
                  <w:tcBorders>
                    <w:tl2br w:val="nil"/>
                    <w:tr2bl w:val="nil"/>
                  </w:tcBorders>
                  <w:vAlign w:val="center"/>
                </w:tcPr>
                <w:p w14:paraId="58D1F6FF">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T,I</w:t>
                  </w:r>
                </w:p>
              </w:tc>
              <w:tc>
                <w:tcPr>
                  <w:tcW w:w="664" w:type="pct"/>
                  <w:tcBorders>
                    <w:tl2br w:val="nil"/>
                    <w:tr2bl w:val="nil"/>
                  </w:tcBorders>
                  <w:vAlign w:val="center"/>
                </w:tcPr>
                <w:p w14:paraId="009526BE">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900-2</w:t>
                  </w:r>
                  <w:r>
                    <w:rPr>
                      <w:rFonts w:hint="default" w:ascii="Times New Roman" w:hAnsi="Times New Roman" w:eastAsia="宋体" w:cs="Times New Roman"/>
                      <w:color w:val="auto"/>
                      <w:sz w:val="21"/>
                      <w:szCs w:val="21"/>
                      <w:highlight w:val="none"/>
                      <w:lang w:val="en-US" w:eastAsia="zh-CN"/>
                    </w:rPr>
                    <w:t>14</w:t>
                  </w:r>
                  <w:r>
                    <w:rPr>
                      <w:rFonts w:hint="default" w:ascii="Times New Roman" w:hAnsi="Times New Roman" w:eastAsia="宋体" w:cs="Times New Roman"/>
                      <w:color w:val="auto"/>
                      <w:sz w:val="21"/>
                      <w:szCs w:val="21"/>
                      <w:highlight w:val="none"/>
                    </w:rPr>
                    <w:t>-08</w:t>
                  </w:r>
                </w:p>
              </w:tc>
              <w:tc>
                <w:tcPr>
                  <w:tcW w:w="425" w:type="pct"/>
                  <w:tcBorders>
                    <w:tl2br w:val="nil"/>
                    <w:tr2bl w:val="nil"/>
                  </w:tcBorders>
                  <w:vAlign w:val="center"/>
                </w:tcPr>
                <w:p w14:paraId="4091EF21">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0.018</w:t>
                  </w:r>
                </w:p>
              </w:tc>
              <w:tc>
                <w:tcPr>
                  <w:tcW w:w="804" w:type="pct"/>
                  <w:vMerge w:val="restart"/>
                  <w:tcBorders>
                    <w:tl2br w:val="nil"/>
                    <w:tr2bl w:val="nil"/>
                  </w:tcBorders>
                  <w:vAlign w:val="center"/>
                </w:tcPr>
                <w:p w14:paraId="31365F1A">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收集后暂存危废仓库，定期委托有资质单位处置</w:t>
                  </w:r>
                </w:p>
              </w:tc>
              <w:tc>
                <w:tcPr>
                  <w:tcW w:w="387" w:type="pct"/>
                  <w:tcBorders>
                    <w:tl2br w:val="nil"/>
                    <w:tr2bl w:val="nil"/>
                  </w:tcBorders>
                  <w:vAlign w:val="center"/>
                </w:tcPr>
                <w:p w14:paraId="3468D68D">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0.018</w:t>
                  </w:r>
                </w:p>
              </w:tc>
            </w:tr>
            <w:tr w14:paraId="46ABA9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283" w:hRule="atLeast"/>
              </w:trPr>
              <w:tc>
                <w:tcPr>
                  <w:tcW w:w="669" w:type="pct"/>
                  <w:tcBorders>
                    <w:tl2br w:val="nil"/>
                    <w:tr2bl w:val="nil"/>
                  </w:tcBorders>
                  <w:vAlign w:val="center"/>
                </w:tcPr>
                <w:p w14:paraId="2B8D30F2">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设备维修保养</w:t>
                  </w:r>
                </w:p>
              </w:tc>
              <w:tc>
                <w:tcPr>
                  <w:tcW w:w="663" w:type="pct"/>
                  <w:tcBorders>
                    <w:tl2br w:val="nil"/>
                    <w:tr2bl w:val="nil"/>
                  </w:tcBorders>
                  <w:vAlign w:val="center"/>
                </w:tcPr>
                <w:p w14:paraId="5B9F7EA8">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废液压油</w:t>
                  </w:r>
                </w:p>
              </w:tc>
              <w:tc>
                <w:tcPr>
                  <w:tcW w:w="335" w:type="pct"/>
                  <w:vMerge w:val="continue"/>
                  <w:tcBorders>
                    <w:tl2br w:val="nil"/>
                    <w:tr2bl w:val="nil"/>
                  </w:tcBorders>
                  <w:vAlign w:val="center"/>
                </w:tcPr>
                <w:p w14:paraId="3195064B">
                  <w:pPr>
                    <w:pStyle w:val="57"/>
                    <w:bidi w:val="0"/>
                    <w:rPr>
                      <w:rFonts w:hint="default" w:ascii="Times New Roman" w:hAnsi="Times New Roman" w:eastAsia="宋体" w:cs="Times New Roman"/>
                      <w:color w:val="auto"/>
                      <w:sz w:val="21"/>
                      <w:szCs w:val="21"/>
                      <w:highlight w:val="none"/>
                    </w:rPr>
                  </w:pPr>
                </w:p>
              </w:tc>
              <w:tc>
                <w:tcPr>
                  <w:tcW w:w="386" w:type="pct"/>
                  <w:tcBorders>
                    <w:tl2br w:val="nil"/>
                    <w:tr2bl w:val="nil"/>
                  </w:tcBorders>
                  <w:vAlign w:val="center"/>
                </w:tcPr>
                <w:p w14:paraId="1B46C943">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HW08</w:t>
                  </w:r>
                </w:p>
              </w:tc>
              <w:tc>
                <w:tcPr>
                  <w:tcW w:w="664" w:type="pct"/>
                  <w:tcBorders>
                    <w:tl2br w:val="nil"/>
                    <w:tr2bl w:val="nil"/>
                  </w:tcBorders>
                  <w:vAlign w:val="center"/>
                </w:tcPr>
                <w:p w14:paraId="7EA4A94A">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T,I</w:t>
                  </w:r>
                </w:p>
              </w:tc>
              <w:tc>
                <w:tcPr>
                  <w:tcW w:w="664" w:type="pct"/>
                  <w:tcBorders>
                    <w:tl2br w:val="nil"/>
                    <w:tr2bl w:val="nil"/>
                  </w:tcBorders>
                  <w:vAlign w:val="center"/>
                </w:tcPr>
                <w:p w14:paraId="590C6E39">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900-2</w:t>
                  </w:r>
                  <w:r>
                    <w:rPr>
                      <w:rFonts w:hint="default" w:ascii="Times New Roman" w:hAnsi="Times New Roman" w:eastAsia="宋体" w:cs="Times New Roman"/>
                      <w:color w:val="auto"/>
                      <w:sz w:val="21"/>
                      <w:szCs w:val="21"/>
                      <w:highlight w:val="none"/>
                      <w:lang w:val="en-US" w:eastAsia="zh-CN"/>
                    </w:rPr>
                    <w:t>14</w:t>
                  </w:r>
                  <w:r>
                    <w:rPr>
                      <w:rFonts w:hint="default" w:ascii="Times New Roman" w:hAnsi="Times New Roman" w:eastAsia="宋体" w:cs="Times New Roman"/>
                      <w:color w:val="auto"/>
                      <w:sz w:val="21"/>
                      <w:szCs w:val="21"/>
                      <w:highlight w:val="none"/>
                    </w:rPr>
                    <w:t>-08</w:t>
                  </w:r>
                </w:p>
              </w:tc>
              <w:tc>
                <w:tcPr>
                  <w:tcW w:w="425" w:type="pct"/>
                  <w:tcBorders>
                    <w:tl2br w:val="nil"/>
                    <w:tr2bl w:val="nil"/>
                  </w:tcBorders>
                  <w:vAlign w:val="center"/>
                </w:tcPr>
                <w:p w14:paraId="7E470D0E">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0.090</w:t>
                  </w:r>
                </w:p>
              </w:tc>
              <w:tc>
                <w:tcPr>
                  <w:tcW w:w="804" w:type="pct"/>
                  <w:vMerge w:val="continue"/>
                  <w:tcBorders>
                    <w:tl2br w:val="nil"/>
                    <w:tr2bl w:val="nil"/>
                  </w:tcBorders>
                  <w:vAlign w:val="center"/>
                </w:tcPr>
                <w:p w14:paraId="6213A903">
                  <w:pPr>
                    <w:pStyle w:val="57"/>
                    <w:bidi w:val="0"/>
                    <w:rPr>
                      <w:rFonts w:hint="default" w:ascii="Times New Roman" w:hAnsi="Times New Roman" w:eastAsia="宋体" w:cs="Times New Roman"/>
                      <w:color w:val="auto"/>
                      <w:sz w:val="21"/>
                      <w:szCs w:val="21"/>
                      <w:highlight w:val="none"/>
                    </w:rPr>
                  </w:pPr>
                </w:p>
              </w:tc>
              <w:tc>
                <w:tcPr>
                  <w:tcW w:w="387" w:type="pct"/>
                  <w:tcBorders>
                    <w:tl2br w:val="nil"/>
                    <w:tr2bl w:val="nil"/>
                  </w:tcBorders>
                  <w:vAlign w:val="center"/>
                </w:tcPr>
                <w:p w14:paraId="4F4092BE">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0.090</w:t>
                  </w:r>
                </w:p>
              </w:tc>
            </w:tr>
            <w:tr w14:paraId="093B28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283" w:hRule="atLeast"/>
              </w:trPr>
              <w:tc>
                <w:tcPr>
                  <w:tcW w:w="669" w:type="pct"/>
                  <w:tcBorders>
                    <w:tl2br w:val="nil"/>
                    <w:tr2bl w:val="nil"/>
                  </w:tcBorders>
                  <w:vAlign w:val="center"/>
                </w:tcPr>
                <w:p w14:paraId="45038E52">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设备维修保养</w:t>
                  </w:r>
                </w:p>
              </w:tc>
              <w:tc>
                <w:tcPr>
                  <w:tcW w:w="663" w:type="pct"/>
                  <w:tcBorders>
                    <w:tl2br w:val="nil"/>
                    <w:tr2bl w:val="nil"/>
                  </w:tcBorders>
                  <w:vAlign w:val="center"/>
                </w:tcPr>
                <w:p w14:paraId="0779C16F">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废油桶</w:t>
                  </w:r>
                </w:p>
              </w:tc>
              <w:tc>
                <w:tcPr>
                  <w:tcW w:w="335" w:type="pct"/>
                  <w:vMerge w:val="continue"/>
                  <w:tcBorders>
                    <w:tl2br w:val="nil"/>
                    <w:tr2bl w:val="nil"/>
                  </w:tcBorders>
                  <w:vAlign w:val="center"/>
                </w:tcPr>
                <w:p w14:paraId="54DA3837">
                  <w:pPr>
                    <w:pStyle w:val="57"/>
                    <w:bidi w:val="0"/>
                    <w:rPr>
                      <w:rFonts w:hint="default" w:ascii="Times New Roman" w:hAnsi="Times New Roman" w:eastAsia="宋体" w:cs="Times New Roman"/>
                      <w:color w:val="auto"/>
                      <w:sz w:val="21"/>
                      <w:szCs w:val="21"/>
                      <w:highlight w:val="none"/>
                    </w:rPr>
                  </w:pPr>
                </w:p>
              </w:tc>
              <w:tc>
                <w:tcPr>
                  <w:tcW w:w="386" w:type="pct"/>
                  <w:tcBorders>
                    <w:tl2br w:val="nil"/>
                    <w:tr2bl w:val="nil"/>
                  </w:tcBorders>
                  <w:shd w:val="clear" w:color="auto" w:fill="auto"/>
                  <w:vAlign w:val="center"/>
                </w:tcPr>
                <w:p w14:paraId="53A9348C">
                  <w:pPr>
                    <w:pStyle w:val="57"/>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HW08</w:t>
                  </w:r>
                </w:p>
              </w:tc>
              <w:tc>
                <w:tcPr>
                  <w:tcW w:w="664" w:type="pct"/>
                  <w:tcBorders>
                    <w:tl2br w:val="nil"/>
                    <w:tr2bl w:val="nil"/>
                  </w:tcBorders>
                  <w:shd w:val="clear" w:color="auto" w:fill="auto"/>
                  <w:vAlign w:val="center"/>
                </w:tcPr>
                <w:p w14:paraId="05118AF5">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T,I</w:t>
                  </w:r>
                </w:p>
              </w:tc>
              <w:tc>
                <w:tcPr>
                  <w:tcW w:w="664" w:type="pct"/>
                  <w:tcBorders>
                    <w:tl2br w:val="nil"/>
                    <w:tr2bl w:val="nil"/>
                  </w:tcBorders>
                  <w:shd w:val="clear" w:color="auto" w:fill="auto"/>
                  <w:vAlign w:val="center"/>
                </w:tcPr>
                <w:p w14:paraId="797FF3F3">
                  <w:pPr>
                    <w:pStyle w:val="57"/>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900-249-08</w:t>
                  </w:r>
                </w:p>
              </w:tc>
              <w:tc>
                <w:tcPr>
                  <w:tcW w:w="425" w:type="pct"/>
                  <w:tcBorders>
                    <w:tl2br w:val="nil"/>
                    <w:tr2bl w:val="nil"/>
                  </w:tcBorders>
                  <w:vAlign w:val="center"/>
                </w:tcPr>
                <w:p w14:paraId="1E469DFA">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0.006</w:t>
                  </w:r>
                </w:p>
              </w:tc>
              <w:tc>
                <w:tcPr>
                  <w:tcW w:w="804" w:type="pct"/>
                  <w:vMerge w:val="continue"/>
                  <w:tcBorders>
                    <w:tl2br w:val="nil"/>
                    <w:tr2bl w:val="nil"/>
                  </w:tcBorders>
                  <w:vAlign w:val="center"/>
                </w:tcPr>
                <w:p w14:paraId="27F29130">
                  <w:pPr>
                    <w:pStyle w:val="57"/>
                    <w:bidi w:val="0"/>
                    <w:rPr>
                      <w:rFonts w:hint="default" w:ascii="Times New Roman" w:hAnsi="Times New Roman" w:eastAsia="宋体" w:cs="Times New Roman"/>
                      <w:color w:val="auto"/>
                      <w:sz w:val="21"/>
                      <w:szCs w:val="21"/>
                      <w:highlight w:val="none"/>
                    </w:rPr>
                  </w:pPr>
                </w:p>
              </w:tc>
              <w:tc>
                <w:tcPr>
                  <w:tcW w:w="387" w:type="pct"/>
                  <w:tcBorders>
                    <w:tl2br w:val="nil"/>
                    <w:tr2bl w:val="nil"/>
                  </w:tcBorders>
                  <w:vAlign w:val="center"/>
                </w:tcPr>
                <w:p w14:paraId="0EA529B0">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0.006</w:t>
                  </w:r>
                </w:p>
              </w:tc>
            </w:tr>
            <w:tr w14:paraId="50AE96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283" w:hRule="atLeast"/>
              </w:trPr>
              <w:tc>
                <w:tcPr>
                  <w:tcW w:w="669" w:type="pct"/>
                  <w:tcBorders>
                    <w:tl2br w:val="nil"/>
                    <w:tr2bl w:val="nil"/>
                  </w:tcBorders>
                  <w:vAlign w:val="center"/>
                </w:tcPr>
                <w:p w14:paraId="3C23A4AC">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职工生活</w:t>
                  </w:r>
                </w:p>
              </w:tc>
              <w:tc>
                <w:tcPr>
                  <w:tcW w:w="663" w:type="pct"/>
                  <w:tcBorders>
                    <w:tl2br w:val="nil"/>
                    <w:tr2bl w:val="nil"/>
                  </w:tcBorders>
                  <w:vAlign w:val="center"/>
                </w:tcPr>
                <w:p w14:paraId="47A0C1D8">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生活垃圾</w:t>
                  </w:r>
                </w:p>
              </w:tc>
              <w:tc>
                <w:tcPr>
                  <w:tcW w:w="335" w:type="pct"/>
                  <w:tcBorders>
                    <w:tl2br w:val="nil"/>
                    <w:tr2bl w:val="nil"/>
                  </w:tcBorders>
                  <w:vAlign w:val="center"/>
                </w:tcPr>
                <w:p w14:paraId="48A11828">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86" w:type="pct"/>
                  <w:tcBorders>
                    <w:tl2br w:val="nil"/>
                    <w:tr2bl w:val="nil"/>
                  </w:tcBorders>
                  <w:vAlign w:val="center"/>
                </w:tcPr>
                <w:p w14:paraId="4BFF1AD0">
                  <w:pPr>
                    <w:pStyle w:val="57"/>
                    <w:bidi w:val="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w:t>
                  </w:r>
                </w:p>
              </w:tc>
              <w:tc>
                <w:tcPr>
                  <w:tcW w:w="664" w:type="pct"/>
                  <w:tcBorders>
                    <w:tl2br w:val="nil"/>
                    <w:tr2bl w:val="nil"/>
                  </w:tcBorders>
                  <w:vAlign w:val="center"/>
                </w:tcPr>
                <w:p w14:paraId="238BECB8">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S64</w:t>
                  </w:r>
                </w:p>
              </w:tc>
              <w:tc>
                <w:tcPr>
                  <w:tcW w:w="664" w:type="pct"/>
                  <w:tcBorders>
                    <w:tl2br w:val="nil"/>
                    <w:tr2bl w:val="nil"/>
                  </w:tcBorders>
                  <w:vAlign w:val="center"/>
                </w:tcPr>
                <w:p w14:paraId="55F78061">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900-099-S64</w:t>
                  </w:r>
                </w:p>
              </w:tc>
              <w:tc>
                <w:tcPr>
                  <w:tcW w:w="425" w:type="pct"/>
                  <w:tcBorders>
                    <w:tl2br w:val="nil"/>
                    <w:tr2bl w:val="nil"/>
                  </w:tcBorders>
                  <w:vAlign w:val="center"/>
                </w:tcPr>
                <w:p w14:paraId="57BE22DC">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12</w:t>
                  </w:r>
                </w:p>
              </w:tc>
              <w:tc>
                <w:tcPr>
                  <w:tcW w:w="804" w:type="pct"/>
                  <w:tcBorders>
                    <w:tl2br w:val="nil"/>
                    <w:tr2bl w:val="nil"/>
                  </w:tcBorders>
                  <w:vAlign w:val="center"/>
                </w:tcPr>
                <w:p w14:paraId="49A55602">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统一收集后，交由环卫部门处置</w:t>
                  </w:r>
                </w:p>
              </w:tc>
              <w:tc>
                <w:tcPr>
                  <w:tcW w:w="387" w:type="pct"/>
                  <w:tcBorders>
                    <w:tl2br w:val="nil"/>
                    <w:tr2bl w:val="nil"/>
                  </w:tcBorders>
                  <w:vAlign w:val="center"/>
                </w:tcPr>
                <w:p w14:paraId="21659453">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12</w:t>
                  </w:r>
                </w:p>
              </w:tc>
            </w:tr>
          </w:tbl>
          <w:p w14:paraId="76633964">
            <w:pPr>
              <w:pStyle w:val="9"/>
              <w:rPr>
                <w:rFonts w:hint="default" w:ascii="Times New Roman" w:hAnsi="Times New Roman" w:cs="Times New Roman"/>
                <w:color w:val="auto"/>
                <w:sz w:val="24"/>
                <w:szCs w:val="24"/>
                <w:highlight w:val="yellow"/>
              </w:rPr>
            </w:pPr>
            <w:bookmarkStart w:id="71" w:name="_Ref24503"/>
            <w:bookmarkStart w:id="72" w:name="_Ref23821"/>
            <w:bookmarkStart w:id="73" w:name="_Ref18990"/>
            <w:r>
              <w:rPr>
                <w:rFonts w:hint="default" w:ascii="Times New Roman" w:hAnsi="Times New Roman" w:cs="Times New Roman"/>
                <w:color w:val="auto"/>
                <w:sz w:val="24"/>
                <w:szCs w:val="24"/>
                <w:highlight w:val="none"/>
              </w:rPr>
              <w:t>表4-</w:t>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SEQ 表4- \* ARABIC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1</w:t>
            </w:r>
            <w:r>
              <w:rPr>
                <w:rFonts w:hint="default" w:ascii="Times New Roman" w:hAnsi="Times New Roman" w:cs="Times New Roman"/>
                <w:color w:val="auto"/>
                <w:sz w:val="24"/>
                <w:szCs w:val="24"/>
                <w:highlight w:val="none"/>
                <w:lang w:val="en-US" w:eastAsia="zh-CN"/>
              </w:rPr>
              <w:t>5</w:t>
            </w:r>
            <w:r>
              <w:rPr>
                <w:rFonts w:hint="default" w:ascii="Times New Roman" w:hAnsi="Times New Roman" w:cs="Times New Roman"/>
                <w:color w:val="auto"/>
                <w:sz w:val="24"/>
                <w:szCs w:val="24"/>
                <w:highlight w:val="none"/>
              </w:rPr>
              <w:fldChar w:fldCharType="end"/>
            </w:r>
            <w:bookmarkEnd w:id="70"/>
            <w:bookmarkEnd w:id="71"/>
            <w:bookmarkEnd w:id="72"/>
            <w:bookmarkEnd w:id="73"/>
            <w:r>
              <w:rPr>
                <w:rFonts w:hint="default" w:ascii="Times New Roman" w:hAnsi="Times New Roman" w:cs="Times New Roman"/>
                <w:color w:val="auto"/>
                <w:sz w:val="24"/>
                <w:szCs w:val="24"/>
                <w:highlight w:val="none"/>
              </w:rPr>
              <w:t xml:space="preserve"> 项目危险废物汇总表</w:t>
            </w:r>
          </w:p>
          <w:tbl>
            <w:tblPr>
              <w:tblStyle w:val="18"/>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74"/>
              <w:gridCol w:w="992"/>
              <w:gridCol w:w="681"/>
              <w:gridCol w:w="815"/>
              <w:gridCol w:w="927"/>
              <w:gridCol w:w="889"/>
              <w:gridCol w:w="454"/>
              <w:gridCol w:w="985"/>
              <w:gridCol w:w="751"/>
              <w:gridCol w:w="689"/>
              <w:gridCol w:w="861"/>
            </w:tblGrid>
            <w:tr w14:paraId="439154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22" w:type="pct"/>
                  <w:tcBorders>
                    <w:tl2br w:val="nil"/>
                    <w:tr2bl w:val="nil"/>
                  </w:tcBorders>
                  <w:vAlign w:val="center"/>
                </w:tcPr>
                <w:p w14:paraId="1A0D8D4B">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589" w:type="pct"/>
                  <w:tcBorders>
                    <w:tl2br w:val="nil"/>
                    <w:tr2bl w:val="nil"/>
                  </w:tcBorders>
                  <w:vAlign w:val="center"/>
                </w:tcPr>
                <w:p w14:paraId="76CD0CF1">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危险废物名称</w:t>
                  </w:r>
                </w:p>
              </w:tc>
              <w:tc>
                <w:tcPr>
                  <w:tcW w:w="404" w:type="pct"/>
                  <w:tcBorders>
                    <w:tl2br w:val="nil"/>
                    <w:tr2bl w:val="nil"/>
                  </w:tcBorders>
                  <w:vAlign w:val="center"/>
                </w:tcPr>
                <w:p w14:paraId="5599967E">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废物</w:t>
                  </w:r>
                </w:p>
                <w:p w14:paraId="7737B817">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类别</w:t>
                  </w:r>
                </w:p>
              </w:tc>
              <w:tc>
                <w:tcPr>
                  <w:tcW w:w="484" w:type="pct"/>
                  <w:tcBorders>
                    <w:tl2br w:val="nil"/>
                    <w:tr2bl w:val="nil"/>
                  </w:tcBorders>
                  <w:vAlign w:val="center"/>
                </w:tcPr>
                <w:p w14:paraId="14C8EEB4">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废物</w:t>
                  </w:r>
                </w:p>
                <w:p w14:paraId="00A2F3BF">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代码</w:t>
                  </w:r>
                </w:p>
              </w:tc>
              <w:tc>
                <w:tcPr>
                  <w:tcW w:w="550" w:type="pct"/>
                  <w:tcBorders>
                    <w:tl2br w:val="nil"/>
                    <w:tr2bl w:val="nil"/>
                  </w:tcBorders>
                  <w:vAlign w:val="center"/>
                </w:tcPr>
                <w:p w14:paraId="1C5229EE">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产生量</w:t>
                  </w:r>
                </w:p>
                <w:p w14:paraId="66631B20">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（t/a）</w:t>
                  </w:r>
                </w:p>
              </w:tc>
              <w:tc>
                <w:tcPr>
                  <w:tcW w:w="528" w:type="pct"/>
                  <w:tcBorders>
                    <w:tl2br w:val="nil"/>
                    <w:tr2bl w:val="nil"/>
                  </w:tcBorders>
                  <w:vAlign w:val="center"/>
                </w:tcPr>
                <w:p w14:paraId="5A49B367">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产生</w:t>
                  </w:r>
                </w:p>
                <w:p w14:paraId="154B78AA">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工序</w:t>
                  </w:r>
                </w:p>
              </w:tc>
              <w:tc>
                <w:tcPr>
                  <w:tcW w:w="269" w:type="pct"/>
                  <w:tcBorders>
                    <w:tl2br w:val="nil"/>
                    <w:tr2bl w:val="nil"/>
                  </w:tcBorders>
                  <w:vAlign w:val="center"/>
                </w:tcPr>
                <w:p w14:paraId="52E81209">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形态</w:t>
                  </w:r>
                </w:p>
              </w:tc>
              <w:tc>
                <w:tcPr>
                  <w:tcW w:w="585" w:type="pct"/>
                  <w:tcBorders>
                    <w:tl2br w:val="nil"/>
                    <w:tr2bl w:val="nil"/>
                  </w:tcBorders>
                  <w:vAlign w:val="center"/>
                </w:tcPr>
                <w:p w14:paraId="25940976">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有害</w:t>
                  </w:r>
                </w:p>
                <w:p w14:paraId="5674FD1C">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成分</w:t>
                  </w:r>
                </w:p>
              </w:tc>
              <w:tc>
                <w:tcPr>
                  <w:tcW w:w="446" w:type="pct"/>
                  <w:tcBorders>
                    <w:tl2br w:val="nil"/>
                    <w:tr2bl w:val="nil"/>
                  </w:tcBorders>
                  <w:vAlign w:val="center"/>
                </w:tcPr>
                <w:p w14:paraId="5E1304F4">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产废周期</w:t>
                  </w:r>
                </w:p>
              </w:tc>
              <w:tc>
                <w:tcPr>
                  <w:tcW w:w="409" w:type="pct"/>
                  <w:tcBorders>
                    <w:tl2br w:val="nil"/>
                    <w:tr2bl w:val="nil"/>
                  </w:tcBorders>
                  <w:vAlign w:val="center"/>
                </w:tcPr>
                <w:p w14:paraId="206E4D14">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危险特性</w:t>
                  </w:r>
                </w:p>
              </w:tc>
              <w:tc>
                <w:tcPr>
                  <w:tcW w:w="511" w:type="pct"/>
                  <w:tcBorders>
                    <w:tl2br w:val="nil"/>
                    <w:tr2bl w:val="nil"/>
                  </w:tcBorders>
                  <w:vAlign w:val="center"/>
                </w:tcPr>
                <w:p w14:paraId="7357EEA2">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污染防治措施</w:t>
                  </w:r>
                </w:p>
              </w:tc>
            </w:tr>
            <w:tr w14:paraId="4F46291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22" w:type="pct"/>
                  <w:tcBorders>
                    <w:tl2br w:val="nil"/>
                    <w:tr2bl w:val="nil"/>
                  </w:tcBorders>
                  <w:vAlign w:val="center"/>
                </w:tcPr>
                <w:p w14:paraId="676F8129">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w:t>
                  </w:r>
                </w:p>
              </w:tc>
              <w:tc>
                <w:tcPr>
                  <w:tcW w:w="589" w:type="pct"/>
                  <w:tcBorders>
                    <w:tl2br w:val="nil"/>
                    <w:tr2bl w:val="nil"/>
                  </w:tcBorders>
                  <w:vAlign w:val="center"/>
                </w:tcPr>
                <w:p w14:paraId="53CC0825">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w:t>
                  </w:r>
                  <w:r>
                    <w:rPr>
                      <w:rFonts w:hint="eastAsia" w:cs="Times New Roman"/>
                      <w:color w:val="auto"/>
                      <w:sz w:val="21"/>
                      <w:szCs w:val="21"/>
                      <w:highlight w:val="none"/>
                      <w:lang w:val="en-US" w:eastAsia="zh-CN"/>
                    </w:rPr>
                    <w:t>机</w:t>
                  </w:r>
                  <w:r>
                    <w:rPr>
                      <w:rFonts w:hint="default" w:ascii="Times New Roman" w:hAnsi="Times New Roman" w:eastAsia="宋体" w:cs="Times New Roman"/>
                      <w:color w:val="auto"/>
                      <w:sz w:val="21"/>
                      <w:szCs w:val="21"/>
                      <w:highlight w:val="none"/>
                      <w:lang w:val="en-US" w:eastAsia="zh-CN"/>
                    </w:rPr>
                    <w:t>油</w:t>
                  </w:r>
                </w:p>
              </w:tc>
              <w:tc>
                <w:tcPr>
                  <w:tcW w:w="404" w:type="pct"/>
                  <w:tcBorders>
                    <w:tl2br w:val="nil"/>
                    <w:tr2bl w:val="nil"/>
                  </w:tcBorders>
                  <w:vAlign w:val="center"/>
                </w:tcPr>
                <w:p w14:paraId="442D0149">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HW</w:t>
                  </w:r>
                </w:p>
                <w:p w14:paraId="3E40B2EC">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08</w:t>
                  </w:r>
                </w:p>
              </w:tc>
              <w:tc>
                <w:tcPr>
                  <w:tcW w:w="484" w:type="pct"/>
                  <w:tcBorders>
                    <w:tl2br w:val="nil"/>
                    <w:tr2bl w:val="nil"/>
                  </w:tcBorders>
                  <w:vAlign w:val="center"/>
                </w:tcPr>
                <w:p w14:paraId="3A3C744D">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900-2</w:t>
                  </w:r>
                  <w:r>
                    <w:rPr>
                      <w:rFonts w:hint="default" w:ascii="Times New Roman" w:hAnsi="Times New Roman" w:eastAsia="宋体" w:cs="Times New Roman"/>
                      <w:color w:val="auto"/>
                      <w:sz w:val="21"/>
                      <w:szCs w:val="21"/>
                      <w:highlight w:val="none"/>
                      <w:lang w:val="en-US" w:eastAsia="zh-CN"/>
                    </w:rPr>
                    <w:t>14</w:t>
                  </w:r>
                  <w:r>
                    <w:rPr>
                      <w:rFonts w:hint="default" w:ascii="Times New Roman" w:hAnsi="Times New Roman" w:eastAsia="宋体" w:cs="Times New Roman"/>
                      <w:color w:val="auto"/>
                      <w:sz w:val="21"/>
                      <w:szCs w:val="21"/>
                      <w:highlight w:val="none"/>
                    </w:rPr>
                    <w:t>-08</w:t>
                  </w:r>
                </w:p>
              </w:tc>
              <w:tc>
                <w:tcPr>
                  <w:tcW w:w="550" w:type="pct"/>
                  <w:tcBorders>
                    <w:tl2br w:val="nil"/>
                    <w:tr2bl w:val="nil"/>
                  </w:tcBorders>
                  <w:vAlign w:val="center"/>
                </w:tcPr>
                <w:p w14:paraId="67EDD4B9">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0.018</w:t>
                  </w:r>
                </w:p>
              </w:tc>
              <w:tc>
                <w:tcPr>
                  <w:tcW w:w="528" w:type="pct"/>
                  <w:vMerge w:val="restart"/>
                  <w:tcBorders>
                    <w:tl2br w:val="nil"/>
                    <w:tr2bl w:val="nil"/>
                  </w:tcBorders>
                  <w:vAlign w:val="center"/>
                </w:tcPr>
                <w:p w14:paraId="24653BD1">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设备维修保养</w:t>
                  </w:r>
                </w:p>
              </w:tc>
              <w:tc>
                <w:tcPr>
                  <w:tcW w:w="269" w:type="pct"/>
                  <w:tcBorders>
                    <w:tl2br w:val="nil"/>
                    <w:tr2bl w:val="nil"/>
                  </w:tcBorders>
                  <w:vAlign w:val="center"/>
                </w:tcPr>
                <w:p w14:paraId="657051E0">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液态</w:t>
                  </w:r>
                </w:p>
              </w:tc>
              <w:tc>
                <w:tcPr>
                  <w:tcW w:w="585" w:type="pct"/>
                  <w:tcBorders>
                    <w:tl2br w:val="nil"/>
                    <w:tr2bl w:val="nil"/>
                  </w:tcBorders>
                  <w:vAlign w:val="center"/>
                </w:tcPr>
                <w:p w14:paraId="2E323BB7">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rPr>
                    <w:t>矿物油</w:t>
                  </w:r>
                </w:p>
              </w:tc>
              <w:tc>
                <w:tcPr>
                  <w:tcW w:w="446" w:type="pct"/>
                  <w:tcBorders>
                    <w:tl2br w:val="nil"/>
                    <w:tr2bl w:val="nil"/>
                  </w:tcBorders>
                  <w:vAlign w:val="center"/>
                </w:tcPr>
                <w:p w14:paraId="517C7683">
                  <w:pPr>
                    <w:widowControl/>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9</w:t>
                  </w:r>
                  <w:r>
                    <w:rPr>
                      <w:rFonts w:hint="default" w:ascii="Times New Roman" w:hAnsi="Times New Roman" w:eastAsia="宋体" w:cs="Times New Roman"/>
                      <w:color w:val="auto"/>
                      <w:kern w:val="0"/>
                      <w:sz w:val="21"/>
                      <w:szCs w:val="21"/>
                      <w:highlight w:val="none"/>
                    </w:rPr>
                    <w:t>0d</w:t>
                  </w:r>
                </w:p>
              </w:tc>
              <w:tc>
                <w:tcPr>
                  <w:tcW w:w="409" w:type="pct"/>
                  <w:tcBorders>
                    <w:tl2br w:val="nil"/>
                    <w:tr2bl w:val="nil"/>
                  </w:tcBorders>
                  <w:vAlign w:val="center"/>
                </w:tcPr>
                <w:p w14:paraId="3EB6BEA9">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I</w:t>
                  </w:r>
                </w:p>
              </w:tc>
              <w:tc>
                <w:tcPr>
                  <w:tcW w:w="511" w:type="pct"/>
                  <w:vMerge w:val="restart"/>
                  <w:tcBorders>
                    <w:tl2br w:val="nil"/>
                    <w:tr2bl w:val="nil"/>
                  </w:tcBorders>
                  <w:vAlign w:val="center"/>
                </w:tcPr>
                <w:p w14:paraId="1D7DE5D9">
                  <w:pPr>
                    <w:pStyle w:val="57"/>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危废库暂存，定期交由有资质单位处置</w:t>
                  </w:r>
                </w:p>
              </w:tc>
            </w:tr>
            <w:tr w14:paraId="1FC3F0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22" w:type="pct"/>
                  <w:tcBorders>
                    <w:tl2br w:val="nil"/>
                    <w:tr2bl w:val="nil"/>
                  </w:tcBorders>
                  <w:vAlign w:val="center"/>
                </w:tcPr>
                <w:p w14:paraId="739E76EB">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w:t>
                  </w:r>
                </w:p>
              </w:tc>
              <w:tc>
                <w:tcPr>
                  <w:tcW w:w="589" w:type="pct"/>
                  <w:tcBorders>
                    <w:tl2br w:val="nil"/>
                    <w:tr2bl w:val="nil"/>
                  </w:tcBorders>
                  <w:vAlign w:val="center"/>
                </w:tcPr>
                <w:p w14:paraId="3680BBC3">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废液压油</w:t>
                  </w:r>
                </w:p>
              </w:tc>
              <w:tc>
                <w:tcPr>
                  <w:tcW w:w="404" w:type="pct"/>
                  <w:tcBorders>
                    <w:tl2br w:val="nil"/>
                    <w:tr2bl w:val="nil"/>
                  </w:tcBorders>
                  <w:vAlign w:val="center"/>
                </w:tcPr>
                <w:p w14:paraId="3428FD7D">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HW</w:t>
                  </w:r>
                </w:p>
                <w:p w14:paraId="5FFE0002">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08</w:t>
                  </w:r>
                </w:p>
              </w:tc>
              <w:tc>
                <w:tcPr>
                  <w:tcW w:w="484" w:type="pct"/>
                  <w:tcBorders>
                    <w:tl2br w:val="nil"/>
                    <w:tr2bl w:val="nil"/>
                  </w:tcBorders>
                  <w:vAlign w:val="center"/>
                </w:tcPr>
                <w:p w14:paraId="41F6C873">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900-2</w:t>
                  </w:r>
                  <w:r>
                    <w:rPr>
                      <w:rFonts w:hint="default" w:ascii="Times New Roman" w:hAnsi="Times New Roman" w:eastAsia="宋体" w:cs="Times New Roman"/>
                      <w:color w:val="auto"/>
                      <w:sz w:val="21"/>
                      <w:szCs w:val="21"/>
                      <w:highlight w:val="none"/>
                      <w:lang w:val="en-US" w:eastAsia="zh-CN"/>
                    </w:rPr>
                    <w:t>14</w:t>
                  </w:r>
                  <w:r>
                    <w:rPr>
                      <w:rFonts w:hint="default" w:ascii="Times New Roman" w:hAnsi="Times New Roman" w:eastAsia="宋体" w:cs="Times New Roman"/>
                      <w:color w:val="auto"/>
                      <w:sz w:val="21"/>
                      <w:szCs w:val="21"/>
                      <w:highlight w:val="none"/>
                    </w:rPr>
                    <w:t>-08</w:t>
                  </w:r>
                </w:p>
              </w:tc>
              <w:tc>
                <w:tcPr>
                  <w:tcW w:w="550" w:type="pct"/>
                  <w:tcBorders>
                    <w:tl2br w:val="nil"/>
                    <w:tr2bl w:val="nil"/>
                  </w:tcBorders>
                  <w:vAlign w:val="center"/>
                </w:tcPr>
                <w:p w14:paraId="59D8B906">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0.090</w:t>
                  </w:r>
                </w:p>
              </w:tc>
              <w:tc>
                <w:tcPr>
                  <w:tcW w:w="528" w:type="pct"/>
                  <w:vMerge w:val="continue"/>
                  <w:tcBorders>
                    <w:tl2br w:val="nil"/>
                    <w:tr2bl w:val="nil"/>
                  </w:tcBorders>
                  <w:vAlign w:val="center"/>
                </w:tcPr>
                <w:p w14:paraId="79683097">
                  <w:pPr>
                    <w:pStyle w:val="57"/>
                    <w:bidi w:val="0"/>
                    <w:rPr>
                      <w:rFonts w:hint="default" w:ascii="Times New Roman" w:hAnsi="Times New Roman" w:eastAsia="宋体" w:cs="Times New Roman"/>
                      <w:color w:val="auto"/>
                      <w:sz w:val="21"/>
                      <w:szCs w:val="21"/>
                      <w:highlight w:val="none"/>
                      <w:lang w:val="en-US" w:eastAsia="zh-CN"/>
                    </w:rPr>
                  </w:pPr>
                </w:p>
              </w:tc>
              <w:tc>
                <w:tcPr>
                  <w:tcW w:w="269" w:type="pct"/>
                  <w:tcBorders>
                    <w:tl2br w:val="nil"/>
                    <w:tr2bl w:val="nil"/>
                  </w:tcBorders>
                  <w:vAlign w:val="center"/>
                </w:tcPr>
                <w:p w14:paraId="79E64FF4">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液态</w:t>
                  </w:r>
                </w:p>
              </w:tc>
              <w:tc>
                <w:tcPr>
                  <w:tcW w:w="585" w:type="pct"/>
                  <w:tcBorders>
                    <w:tl2br w:val="nil"/>
                    <w:tr2bl w:val="nil"/>
                  </w:tcBorders>
                  <w:vAlign w:val="center"/>
                </w:tcPr>
                <w:p w14:paraId="4CE4FBCF">
                  <w:pPr>
                    <w:widowControl/>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rPr>
                    <w:t>矿物油</w:t>
                  </w:r>
                </w:p>
              </w:tc>
              <w:tc>
                <w:tcPr>
                  <w:tcW w:w="446" w:type="pct"/>
                  <w:tcBorders>
                    <w:tl2br w:val="nil"/>
                    <w:tr2bl w:val="nil"/>
                  </w:tcBorders>
                  <w:vAlign w:val="center"/>
                </w:tcPr>
                <w:p w14:paraId="4DB8E4DA">
                  <w:pPr>
                    <w:widowControl/>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9</w:t>
                  </w:r>
                  <w:r>
                    <w:rPr>
                      <w:rFonts w:hint="default" w:ascii="Times New Roman" w:hAnsi="Times New Roman" w:eastAsia="宋体" w:cs="Times New Roman"/>
                      <w:color w:val="auto"/>
                      <w:kern w:val="0"/>
                      <w:sz w:val="21"/>
                      <w:szCs w:val="21"/>
                      <w:highlight w:val="none"/>
                    </w:rPr>
                    <w:t>0d</w:t>
                  </w:r>
                </w:p>
              </w:tc>
              <w:tc>
                <w:tcPr>
                  <w:tcW w:w="409" w:type="pct"/>
                  <w:tcBorders>
                    <w:tl2br w:val="nil"/>
                    <w:tr2bl w:val="nil"/>
                  </w:tcBorders>
                  <w:vAlign w:val="center"/>
                </w:tcPr>
                <w:p w14:paraId="1B4B743B">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I</w:t>
                  </w:r>
                </w:p>
              </w:tc>
              <w:tc>
                <w:tcPr>
                  <w:tcW w:w="511" w:type="pct"/>
                  <w:vMerge w:val="continue"/>
                  <w:tcBorders>
                    <w:tl2br w:val="nil"/>
                    <w:tr2bl w:val="nil"/>
                  </w:tcBorders>
                  <w:vAlign w:val="center"/>
                </w:tcPr>
                <w:p w14:paraId="3AEE265E">
                  <w:pPr>
                    <w:pStyle w:val="57"/>
                    <w:rPr>
                      <w:rFonts w:hint="default" w:ascii="Times New Roman" w:hAnsi="Times New Roman" w:eastAsia="宋体" w:cs="Times New Roman"/>
                      <w:color w:val="auto"/>
                      <w:sz w:val="21"/>
                      <w:szCs w:val="21"/>
                      <w:highlight w:val="none"/>
                    </w:rPr>
                  </w:pPr>
                </w:p>
              </w:tc>
            </w:tr>
            <w:tr w14:paraId="1B6B97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22" w:type="pct"/>
                  <w:tcBorders>
                    <w:tl2br w:val="nil"/>
                    <w:tr2bl w:val="nil"/>
                  </w:tcBorders>
                  <w:vAlign w:val="center"/>
                </w:tcPr>
                <w:p w14:paraId="0C3F7422">
                  <w:pPr>
                    <w:pStyle w:val="57"/>
                    <w:bidi w:val="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p>
              </w:tc>
              <w:tc>
                <w:tcPr>
                  <w:tcW w:w="589" w:type="pct"/>
                  <w:tcBorders>
                    <w:tl2br w:val="nil"/>
                    <w:tr2bl w:val="nil"/>
                  </w:tcBorders>
                  <w:vAlign w:val="center"/>
                </w:tcPr>
                <w:p w14:paraId="5CD962AF">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废油桶</w:t>
                  </w:r>
                </w:p>
              </w:tc>
              <w:tc>
                <w:tcPr>
                  <w:tcW w:w="404" w:type="pct"/>
                  <w:tcBorders>
                    <w:tl2br w:val="nil"/>
                    <w:tr2bl w:val="nil"/>
                  </w:tcBorders>
                  <w:vAlign w:val="center"/>
                </w:tcPr>
                <w:p w14:paraId="35B04688">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HW</w:t>
                  </w:r>
                </w:p>
                <w:p w14:paraId="2B3AE736">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08</w:t>
                  </w:r>
                </w:p>
              </w:tc>
              <w:tc>
                <w:tcPr>
                  <w:tcW w:w="484" w:type="pct"/>
                  <w:tcBorders>
                    <w:tl2br w:val="nil"/>
                    <w:tr2bl w:val="nil"/>
                  </w:tcBorders>
                  <w:vAlign w:val="center"/>
                </w:tcPr>
                <w:p w14:paraId="0D612097">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900-249-08</w:t>
                  </w:r>
                </w:p>
              </w:tc>
              <w:tc>
                <w:tcPr>
                  <w:tcW w:w="550" w:type="pct"/>
                  <w:tcBorders>
                    <w:tl2br w:val="nil"/>
                    <w:tr2bl w:val="nil"/>
                  </w:tcBorders>
                  <w:vAlign w:val="center"/>
                </w:tcPr>
                <w:p w14:paraId="4EE1960C">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0.006</w:t>
                  </w:r>
                </w:p>
              </w:tc>
              <w:tc>
                <w:tcPr>
                  <w:tcW w:w="528" w:type="pct"/>
                  <w:vMerge w:val="continue"/>
                  <w:tcBorders>
                    <w:tl2br w:val="nil"/>
                    <w:tr2bl w:val="nil"/>
                  </w:tcBorders>
                  <w:vAlign w:val="center"/>
                </w:tcPr>
                <w:p w14:paraId="16DD6403">
                  <w:pPr>
                    <w:pStyle w:val="57"/>
                    <w:bidi w:val="0"/>
                    <w:rPr>
                      <w:rFonts w:hint="default" w:ascii="Times New Roman" w:hAnsi="Times New Roman" w:eastAsia="宋体" w:cs="Times New Roman"/>
                      <w:color w:val="auto"/>
                      <w:sz w:val="21"/>
                      <w:szCs w:val="21"/>
                      <w:highlight w:val="none"/>
                      <w:lang w:val="en-US" w:eastAsia="zh-CN"/>
                    </w:rPr>
                  </w:pPr>
                </w:p>
              </w:tc>
              <w:tc>
                <w:tcPr>
                  <w:tcW w:w="269" w:type="pct"/>
                  <w:tcBorders>
                    <w:tl2br w:val="nil"/>
                    <w:tr2bl w:val="nil"/>
                  </w:tcBorders>
                  <w:vAlign w:val="center"/>
                </w:tcPr>
                <w:p w14:paraId="11D64377">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固态</w:t>
                  </w:r>
                </w:p>
              </w:tc>
              <w:tc>
                <w:tcPr>
                  <w:tcW w:w="585" w:type="pct"/>
                  <w:tcBorders>
                    <w:tl2br w:val="nil"/>
                    <w:tr2bl w:val="nil"/>
                  </w:tcBorders>
                  <w:vAlign w:val="center"/>
                </w:tcPr>
                <w:p w14:paraId="1C7AD0EE">
                  <w:pPr>
                    <w:widowControl/>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rPr>
                    <w:t>沾染矿物油的桶</w:t>
                  </w:r>
                </w:p>
              </w:tc>
              <w:tc>
                <w:tcPr>
                  <w:tcW w:w="446" w:type="pct"/>
                  <w:tcBorders>
                    <w:tl2br w:val="nil"/>
                    <w:tr2bl w:val="nil"/>
                  </w:tcBorders>
                  <w:vAlign w:val="center"/>
                </w:tcPr>
                <w:p w14:paraId="1712F0F4">
                  <w:pPr>
                    <w:widowControl/>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rPr>
                    <w:t>90d</w:t>
                  </w:r>
                </w:p>
              </w:tc>
              <w:tc>
                <w:tcPr>
                  <w:tcW w:w="409" w:type="pct"/>
                  <w:tcBorders>
                    <w:tl2br w:val="nil"/>
                    <w:tr2bl w:val="nil"/>
                  </w:tcBorders>
                  <w:shd w:val="clear" w:color="auto" w:fill="auto"/>
                  <w:vAlign w:val="center"/>
                </w:tcPr>
                <w:p w14:paraId="689676FE">
                  <w:pPr>
                    <w:pStyle w:val="57"/>
                    <w:bidi w:val="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I</w:t>
                  </w:r>
                </w:p>
              </w:tc>
              <w:tc>
                <w:tcPr>
                  <w:tcW w:w="511" w:type="pct"/>
                  <w:vMerge w:val="continue"/>
                  <w:tcBorders>
                    <w:tl2br w:val="nil"/>
                    <w:tr2bl w:val="nil"/>
                  </w:tcBorders>
                  <w:vAlign w:val="center"/>
                </w:tcPr>
                <w:p w14:paraId="4F03A0BA">
                  <w:pPr>
                    <w:pStyle w:val="57"/>
                    <w:rPr>
                      <w:rFonts w:hint="default" w:ascii="Times New Roman" w:hAnsi="Times New Roman" w:eastAsia="宋体" w:cs="Times New Roman"/>
                      <w:color w:val="auto"/>
                      <w:sz w:val="21"/>
                      <w:szCs w:val="21"/>
                      <w:highlight w:val="none"/>
                    </w:rPr>
                  </w:pPr>
                </w:p>
              </w:tc>
            </w:tr>
          </w:tbl>
          <w:p w14:paraId="732EC0D2">
            <w:pPr>
              <w:pStyle w:val="53"/>
              <w:ind w:firstLine="482"/>
              <w:rPr>
                <w:b/>
                <w:bCs/>
                <w:color w:val="auto"/>
                <w:highlight w:val="none"/>
              </w:rPr>
            </w:pPr>
            <w:r>
              <w:rPr>
                <w:b/>
                <w:bCs/>
                <w:color w:val="auto"/>
                <w:highlight w:val="none"/>
              </w:rPr>
              <w:t>（2）固废影响分析</w:t>
            </w:r>
          </w:p>
          <w:p w14:paraId="0D33D82D">
            <w:pPr>
              <w:pStyle w:val="53"/>
              <w:ind w:firstLine="482"/>
              <w:rPr>
                <w:b/>
                <w:bCs/>
                <w:color w:val="auto"/>
                <w:highlight w:val="none"/>
              </w:rPr>
            </w:pPr>
            <w:r>
              <w:rPr>
                <w:b/>
                <w:bCs/>
                <w:color w:val="auto"/>
                <w:highlight w:val="none"/>
              </w:rPr>
              <w:t>①生活垃圾</w:t>
            </w:r>
          </w:p>
          <w:p w14:paraId="637BE7B2">
            <w:pPr>
              <w:pStyle w:val="53"/>
              <w:ind w:firstLine="480"/>
              <w:rPr>
                <w:color w:val="auto"/>
                <w:highlight w:val="none"/>
              </w:rPr>
            </w:pPr>
            <w:r>
              <w:rPr>
                <w:color w:val="auto"/>
                <w:highlight w:val="none"/>
              </w:rPr>
              <w:t>本项目内生活垃圾经过员工集中收集后，交由当地环卫部门统一清运。</w:t>
            </w:r>
          </w:p>
          <w:p w14:paraId="3D09F4F6">
            <w:pPr>
              <w:pStyle w:val="53"/>
              <w:ind w:firstLine="482"/>
              <w:rPr>
                <w:b/>
                <w:bCs/>
                <w:color w:val="auto"/>
                <w:highlight w:val="none"/>
              </w:rPr>
            </w:pPr>
            <w:r>
              <w:rPr>
                <w:b/>
                <w:bCs/>
                <w:color w:val="auto"/>
                <w:highlight w:val="none"/>
              </w:rPr>
              <w:t>②一般固废库</w:t>
            </w:r>
          </w:p>
          <w:p w14:paraId="1B0C1C3A">
            <w:pPr>
              <w:pStyle w:val="53"/>
              <w:ind w:firstLine="480"/>
              <w:rPr>
                <w:color w:val="auto"/>
                <w:highlight w:val="none"/>
              </w:rPr>
            </w:pPr>
            <w:r>
              <w:rPr>
                <w:color w:val="auto"/>
                <w:highlight w:val="none"/>
              </w:rPr>
              <w:t>本项目拟在</w:t>
            </w:r>
            <w:r>
              <w:rPr>
                <w:rFonts w:hint="eastAsia"/>
                <w:color w:val="auto"/>
                <w:highlight w:val="none"/>
                <w:lang w:val="en-US" w:eastAsia="zh-CN"/>
              </w:rPr>
              <w:t>1#厂房西南角</w:t>
            </w:r>
            <w:r>
              <w:rPr>
                <w:color w:val="auto"/>
                <w:highlight w:val="none"/>
              </w:rPr>
              <w:t>设置占地面积约</w:t>
            </w:r>
            <w:r>
              <w:rPr>
                <w:rFonts w:hint="eastAsia"/>
                <w:color w:val="auto"/>
                <w:highlight w:val="none"/>
                <w:lang w:val="en-US" w:eastAsia="zh-CN"/>
              </w:rPr>
              <w:t>20</w:t>
            </w:r>
            <w:r>
              <w:rPr>
                <w:color w:val="auto"/>
                <w:highlight w:val="none"/>
              </w:rPr>
              <w:t>m</w:t>
            </w:r>
            <w:r>
              <w:rPr>
                <w:color w:val="auto"/>
                <w:highlight w:val="none"/>
                <w:vertAlign w:val="superscript"/>
              </w:rPr>
              <w:t>2</w:t>
            </w:r>
            <w:r>
              <w:rPr>
                <w:color w:val="auto"/>
                <w:highlight w:val="none"/>
              </w:rPr>
              <w:t>的一般固废库，用于</w:t>
            </w:r>
            <w:r>
              <w:rPr>
                <w:rFonts w:hint="eastAsia"/>
                <w:color w:val="auto"/>
                <w:highlight w:val="none"/>
              </w:rPr>
              <w:t>暂存边角料、废钢丸、焊渣、废砂轮片、焊接烟尘、布袋集尘灰、废布袋</w:t>
            </w:r>
            <w:r>
              <w:rPr>
                <w:color w:val="auto"/>
                <w:highlight w:val="none"/>
              </w:rPr>
              <w:t>等一般固废。一般固体废物贮存场所应严格执行《一般工业固体废物贮存和填埋污染控制标准》（GB18599-2020）的有关规定。</w:t>
            </w:r>
          </w:p>
          <w:p w14:paraId="04DF439E">
            <w:pPr>
              <w:pStyle w:val="53"/>
              <w:ind w:firstLine="482"/>
              <w:rPr>
                <w:b/>
                <w:bCs/>
                <w:color w:val="auto"/>
                <w:highlight w:val="none"/>
              </w:rPr>
            </w:pPr>
            <w:r>
              <w:rPr>
                <w:b/>
                <w:bCs/>
                <w:color w:val="auto"/>
                <w:highlight w:val="none"/>
              </w:rPr>
              <w:t>③危险废物贮存场所（设施）</w:t>
            </w:r>
          </w:p>
          <w:p w14:paraId="3BAA2808">
            <w:pPr>
              <w:pStyle w:val="53"/>
              <w:ind w:firstLine="480"/>
              <w:rPr>
                <w:color w:val="auto"/>
                <w:highlight w:val="none"/>
              </w:rPr>
            </w:pPr>
            <w:r>
              <w:rPr>
                <w:color w:val="auto"/>
                <w:highlight w:val="none"/>
              </w:rPr>
              <w:t>本项目拟在</w:t>
            </w:r>
            <w:r>
              <w:rPr>
                <w:rFonts w:hint="eastAsia"/>
                <w:color w:val="auto"/>
                <w:highlight w:val="none"/>
                <w:lang w:val="en-US" w:eastAsia="zh-CN"/>
              </w:rPr>
              <w:t>1#厂房西南角</w:t>
            </w:r>
            <w:r>
              <w:rPr>
                <w:color w:val="auto"/>
                <w:highlight w:val="none"/>
              </w:rPr>
              <w:t>设置占地面积约</w:t>
            </w:r>
            <w:r>
              <w:rPr>
                <w:rFonts w:hint="eastAsia"/>
                <w:color w:val="auto"/>
                <w:highlight w:val="none"/>
                <w:lang w:val="en-US" w:eastAsia="zh-CN"/>
              </w:rPr>
              <w:t>30</w:t>
            </w:r>
            <w:r>
              <w:rPr>
                <w:color w:val="auto"/>
                <w:highlight w:val="none"/>
              </w:rPr>
              <w:t>m</w:t>
            </w:r>
            <w:r>
              <w:rPr>
                <w:color w:val="auto"/>
                <w:highlight w:val="none"/>
                <w:vertAlign w:val="superscript"/>
              </w:rPr>
              <w:t>2</w:t>
            </w:r>
            <w:r>
              <w:rPr>
                <w:color w:val="auto"/>
                <w:highlight w:val="none"/>
              </w:rPr>
              <w:t>的危废</w:t>
            </w:r>
            <w:r>
              <w:rPr>
                <w:rFonts w:hint="eastAsia"/>
                <w:color w:val="auto"/>
                <w:highlight w:val="none"/>
              </w:rPr>
              <w:t>仓库</w:t>
            </w:r>
            <w:r>
              <w:rPr>
                <w:color w:val="auto"/>
                <w:highlight w:val="none"/>
              </w:rPr>
              <w:t>，用于暂存</w:t>
            </w:r>
            <w:r>
              <w:rPr>
                <w:rFonts w:hint="eastAsia"/>
                <w:color w:val="auto"/>
                <w:highlight w:val="none"/>
              </w:rPr>
              <w:t>危险废物</w:t>
            </w:r>
            <w:r>
              <w:rPr>
                <w:color w:val="auto"/>
                <w:highlight w:val="none"/>
              </w:rPr>
              <w:t>。</w:t>
            </w:r>
            <w:r>
              <w:rPr>
                <w:rFonts w:hint="eastAsia"/>
                <w:color w:val="auto"/>
                <w:highlight w:val="none"/>
              </w:rPr>
              <w:t>每1m</w:t>
            </w:r>
            <w:r>
              <w:rPr>
                <w:rFonts w:hint="eastAsia"/>
                <w:color w:val="auto"/>
                <w:highlight w:val="none"/>
                <w:vertAlign w:val="superscript"/>
              </w:rPr>
              <w:t>2</w:t>
            </w:r>
            <w:r>
              <w:rPr>
                <w:rFonts w:hint="eastAsia"/>
                <w:color w:val="auto"/>
                <w:highlight w:val="none"/>
              </w:rPr>
              <w:t>堆场可储存危废量约1t，仓库的利用系数为0.8t，则危废仓库暂存能力为</w:t>
            </w:r>
            <w:r>
              <w:rPr>
                <w:rFonts w:hint="eastAsia"/>
                <w:color w:val="auto"/>
                <w:highlight w:val="none"/>
                <w:lang w:val="en-US" w:eastAsia="zh-CN"/>
              </w:rPr>
              <w:t>24</w:t>
            </w:r>
            <w:r>
              <w:rPr>
                <w:rFonts w:hint="eastAsia"/>
                <w:color w:val="auto"/>
                <w:highlight w:val="none"/>
              </w:rPr>
              <w:t>t。项目建成后危废最大暂存量为</w:t>
            </w:r>
            <w:r>
              <w:rPr>
                <w:rFonts w:hint="eastAsia"/>
                <w:color w:val="auto"/>
                <w:highlight w:val="none"/>
                <w:lang w:val="en-US" w:eastAsia="zh-CN"/>
              </w:rPr>
              <w:t>0.114</w:t>
            </w:r>
            <w:r>
              <w:rPr>
                <w:rFonts w:hint="eastAsia"/>
                <w:color w:val="auto"/>
                <w:highlight w:val="none"/>
              </w:rPr>
              <w:t>t</w:t>
            </w:r>
            <w:r>
              <w:rPr>
                <w:rFonts w:hint="eastAsia"/>
                <w:color w:val="auto"/>
                <w:highlight w:val="none"/>
                <w:lang w:val="en-US" w:eastAsia="zh-CN"/>
              </w:rPr>
              <w:t>/a</w:t>
            </w:r>
            <w:r>
              <w:rPr>
                <w:rFonts w:hint="eastAsia"/>
                <w:color w:val="auto"/>
                <w:highlight w:val="none"/>
                <w:lang w:eastAsia="zh-CN"/>
              </w:rPr>
              <w:t>，</w:t>
            </w:r>
            <w:r>
              <w:rPr>
                <w:rFonts w:hint="eastAsia"/>
                <w:color w:val="auto"/>
                <w:highlight w:val="none"/>
              </w:rPr>
              <w:t>故本项目危废库贮存能力满足要求。危废均密封保存，不会对环境空气、地表水、地下水、土壤以及环境敏感目标造成影响</w:t>
            </w:r>
            <w:r>
              <w:rPr>
                <w:color w:val="auto"/>
                <w:highlight w:val="none"/>
              </w:rPr>
              <w:t>。本项目危险废物贮存场所的容量情况分析见</w:t>
            </w:r>
            <w:r>
              <w:rPr>
                <w:color w:val="auto"/>
                <w:highlight w:val="none"/>
              </w:rPr>
              <w:fldChar w:fldCharType="begin"/>
            </w:r>
            <w:r>
              <w:rPr>
                <w:color w:val="auto"/>
                <w:highlight w:val="none"/>
              </w:rPr>
              <w:instrText xml:space="preserve"> REF _Ref22856 \h </w:instrText>
            </w:r>
            <w:r>
              <w:rPr>
                <w:color w:val="auto"/>
                <w:highlight w:val="none"/>
              </w:rPr>
              <w:fldChar w:fldCharType="separate"/>
            </w:r>
            <w:r>
              <w:rPr>
                <w:color w:val="auto"/>
                <w:highlight w:val="none"/>
              </w:rPr>
              <w:t>表4-</w:t>
            </w:r>
            <w:r>
              <w:rPr>
                <w:rFonts w:hint="eastAsia"/>
                <w:color w:val="auto"/>
                <w:highlight w:val="none"/>
                <w:lang w:val="en-US" w:eastAsia="zh-CN"/>
              </w:rPr>
              <w:t>1</w:t>
            </w:r>
            <w:r>
              <w:rPr>
                <w:color w:val="auto"/>
                <w:highlight w:val="none"/>
              </w:rPr>
              <w:fldChar w:fldCharType="end"/>
            </w:r>
            <w:r>
              <w:rPr>
                <w:rFonts w:hint="eastAsia"/>
                <w:color w:val="auto"/>
                <w:highlight w:val="none"/>
                <w:lang w:val="en-US" w:eastAsia="zh-CN"/>
              </w:rPr>
              <w:t>6</w:t>
            </w:r>
            <w:r>
              <w:rPr>
                <w:color w:val="auto"/>
                <w:highlight w:val="none"/>
              </w:rPr>
              <w:t>。</w:t>
            </w:r>
          </w:p>
          <w:p w14:paraId="5AF6A8D3">
            <w:pPr>
              <w:pStyle w:val="9"/>
              <w:ind w:firstLine="480"/>
              <w:rPr>
                <w:rFonts w:hint="default" w:ascii="Times New Roman" w:hAnsi="Times New Roman" w:cs="Times New Roman"/>
                <w:color w:val="auto"/>
                <w:sz w:val="24"/>
                <w:szCs w:val="24"/>
                <w:highlight w:val="none"/>
              </w:rPr>
            </w:pPr>
            <w:bookmarkStart w:id="74" w:name="_Ref22856"/>
            <w:r>
              <w:rPr>
                <w:rFonts w:hint="default" w:ascii="Times New Roman" w:hAnsi="Times New Roman" w:cs="Times New Roman"/>
                <w:color w:val="auto"/>
                <w:sz w:val="24"/>
                <w:szCs w:val="24"/>
                <w:highlight w:val="none"/>
              </w:rPr>
              <w:t>表4-</w:t>
            </w:r>
            <w:bookmarkEnd w:id="74"/>
            <w:r>
              <w:rPr>
                <w:rFonts w:hint="default" w:ascii="Times New Roman" w:hAnsi="Times New Roman" w:cs="Times New Roman"/>
                <w:color w:val="auto"/>
                <w:sz w:val="24"/>
                <w:szCs w:val="24"/>
                <w:highlight w:val="none"/>
                <w:lang w:val="en-US" w:eastAsia="zh-CN"/>
              </w:rPr>
              <w:t>16</w:t>
            </w:r>
            <w:r>
              <w:rPr>
                <w:rFonts w:hint="default" w:ascii="Times New Roman" w:hAnsi="Times New Roman" w:cs="Times New Roman"/>
                <w:color w:val="auto"/>
                <w:sz w:val="24"/>
                <w:szCs w:val="24"/>
                <w:highlight w:val="none"/>
              </w:rPr>
              <w:t xml:space="preserve"> 废物暂存场所情况一览表</w:t>
            </w:r>
          </w:p>
          <w:tbl>
            <w:tblPr>
              <w:tblStyle w:val="18"/>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245"/>
              <w:gridCol w:w="900"/>
              <w:gridCol w:w="1218"/>
              <w:gridCol w:w="540"/>
              <w:gridCol w:w="910"/>
              <w:gridCol w:w="834"/>
              <w:gridCol w:w="1023"/>
              <w:gridCol w:w="885"/>
            </w:tblGrid>
            <w:tr w14:paraId="1149FA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2" w:type="pct"/>
                  <w:tcBorders>
                    <w:tl2br w:val="nil"/>
                    <w:tr2bl w:val="nil"/>
                  </w:tcBorders>
                  <w:vAlign w:val="center"/>
                </w:tcPr>
                <w:p w14:paraId="7EC25545">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贮存场所名称</w:t>
                  </w:r>
                </w:p>
              </w:tc>
              <w:tc>
                <w:tcPr>
                  <w:tcW w:w="739" w:type="pct"/>
                  <w:tcBorders>
                    <w:tl2br w:val="nil"/>
                    <w:tr2bl w:val="nil"/>
                  </w:tcBorders>
                  <w:vAlign w:val="center"/>
                </w:tcPr>
                <w:p w14:paraId="1ACA9C85">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危险废物</w:t>
                  </w:r>
                </w:p>
                <w:p w14:paraId="4E99B76F">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名称</w:t>
                  </w:r>
                </w:p>
              </w:tc>
              <w:tc>
                <w:tcPr>
                  <w:tcW w:w="534" w:type="pct"/>
                  <w:tcBorders>
                    <w:tl2br w:val="nil"/>
                    <w:tr2bl w:val="nil"/>
                  </w:tcBorders>
                  <w:vAlign w:val="center"/>
                </w:tcPr>
                <w:p w14:paraId="25F03039">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废物</w:t>
                  </w:r>
                </w:p>
                <w:p w14:paraId="0332DE50">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类别</w:t>
                  </w:r>
                </w:p>
              </w:tc>
              <w:tc>
                <w:tcPr>
                  <w:tcW w:w="723" w:type="pct"/>
                  <w:tcBorders>
                    <w:tl2br w:val="nil"/>
                    <w:tr2bl w:val="nil"/>
                  </w:tcBorders>
                  <w:vAlign w:val="center"/>
                </w:tcPr>
                <w:p w14:paraId="5F037139">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废物代码</w:t>
                  </w:r>
                </w:p>
              </w:tc>
              <w:tc>
                <w:tcPr>
                  <w:tcW w:w="320" w:type="pct"/>
                  <w:tcBorders>
                    <w:tl2br w:val="nil"/>
                    <w:tr2bl w:val="nil"/>
                  </w:tcBorders>
                  <w:vAlign w:val="center"/>
                </w:tcPr>
                <w:p w14:paraId="4A583A78">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位置</w:t>
                  </w:r>
                </w:p>
              </w:tc>
              <w:tc>
                <w:tcPr>
                  <w:tcW w:w="540" w:type="pct"/>
                  <w:tcBorders>
                    <w:tl2br w:val="nil"/>
                    <w:tr2bl w:val="nil"/>
                  </w:tcBorders>
                  <w:vAlign w:val="center"/>
                </w:tcPr>
                <w:p w14:paraId="350EA91F">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占地面积（m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w:t>
                  </w:r>
                </w:p>
              </w:tc>
              <w:tc>
                <w:tcPr>
                  <w:tcW w:w="495" w:type="pct"/>
                  <w:tcBorders>
                    <w:tl2br w:val="nil"/>
                    <w:tr2bl w:val="nil"/>
                  </w:tcBorders>
                  <w:vAlign w:val="center"/>
                </w:tcPr>
                <w:p w14:paraId="783C471F">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贮存方式</w:t>
                  </w:r>
                </w:p>
              </w:tc>
              <w:tc>
                <w:tcPr>
                  <w:tcW w:w="607" w:type="pct"/>
                  <w:tcBorders>
                    <w:tl2br w:val="nil"/>
                    <w:tr2bl w:val="nil"/>
                  </w:tcBorders>
                  <w:vAlign w:val="center"/>
                </w:tcPr>
                <w:p w14:paraId="4FCEF1BE">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贮存能力（</w:t>
                  </w:r>
                  <w:r>
                    <w:rPr>
                      <w:rFonts w:hint="eastAsia" w:cs="Times New Roman"/>
                      <w:color w:val="auto"/>
                      <w:sz w:val="21"/>
                      <w:szCs w:val="21"/>
                      <w:highlight w:val="none"/>
                      <w:lang w:val="en-US" w:eastAsia="zh-CN"/>
                    </w:rPr>
                    <w:t>m</w:t>
                  </w:r>
                  <w:r>
                    <w:rPr>
                      <w:rFonts w:hint="eastAsia"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rPr>
                    <w:t>）</w:t>
                  </w:r>
                </w:p>
              </w:tc>
              <w:tc>
                <w:tcPr>
                  <w:tcW w:w="525" w:type="pct"/>
                  <w:tcBorders>
                    <w:tl2br w:val="nil"/>
                    <w:tr2bl w:val="nil"/>
                  </w:tcBorders>
                  <w:vAlign w:val="center"/>
                </w:tcPr>
                <w:p w14:paraId="5F8FA3EF">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贮存</w:t>
                  </w:r>
                </w:p>
                <w:p w14:paraId="44CAF275">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周期</w:t>
                  </w:r>
                </w:p>
              </w:tc>
            </w:tr>
            <w:tr w14:paraId="5E6D12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2" w:type="pct"/>
                  <w:vMerge w:val="restart"/>
                  <w:tcBorders>
                    <w:tl2br w:val="nil"/>
                    <w:tr2bl w:val="nil"/>
                  </w:tcBorders>
                  <w:vAlign w:val="center"/>
                </w:tcPr>
                <w:p w14:paraId="6275F109">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危废库</w:t>
                  </w:r>
                </w:p>
              </w:tc>
              <w:tc>
                <w:tcPr>
                  <w:tcW w:w="739" w:type="pct"/>
                  <w:tcBorders>
                    <w:tl2br w:val="nil"/>
                    <w:tr2bl w:val="nil"/>
                  </w:tcBorders>
                  <w:vAlign w:val="center"/>
                </w:tcPr>
                <w:p w14:paraId="03FED5DB">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w:t>
                  </w:r>
                  <w:r>
                    <w:rPr>
                      <w:rFonts w:hint="eastAsia" w:cs="Times New Roman"/>
                      <w:color w:val="auto"/>
                      <w:sz w:val="21"/>
                      <w:szCs w:val="21"/>
                      <w:highlight w:val="none"/>
                      <w:lang w:val="en-US" w:eastAsia="zh-CN"/>
                    </w:rPr>
                    <w:t>机</w:t>
                  </w:r>
                  <w:r>
                    <w:rPr>
                      <w:rFonts w:hint="default" w:ascii="Times New Roman" w:hAnsi="Times New Roman" w:eastAsia="宋体" w:cs="Times New Roman"/>
                      <w:color w:val="auto"/>
                      <w:sz w:val="21"/>
                      <w:szCs w:val="21"/>
                      <w:highlight w:val="none"/>
                      <w:lang w:val="en-US" w:eastAsia="zh-CN"/>
                    </w:rPr>
                    <w:t>油</w:t>
                  </w:r>
                </w:p>
              </w:tc>
              <w:tc>
                <w:tcPr>
                  <w:tcW w:w="534" w:type="pct"/>
                  <w:tcBorders>
                    <w:tl2br w:val="nil"/>
                    <w:tr2bl w:val="nil"/>
                  </w:tcBorders>
                  <w:vAlign w:val="center"/>
                </w:tcPr>
                <w:p w14:paraId="077BE5E6">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HW</w:t>
                  </w:r>
                </w:p>
                <w:p w14:paraId="0F8C66EC">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08</w:t>
                  </w:r>
                </w:p>
              </w:tc>
              <w:tc>
                <w:tcPr>
                  <w:tcW w:w="723" w:type="pct"/>
                  <w:tcBorders>
                    <w:tl2br w:val="nil"/>
                    <w:tr2bl w:val="nil"/>
                  </w:tcBorders>
                  <w:vAlign w:val="center"/>
                </w:tcPr>
                <w:p w14:paraId="63016684">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900-2</w:t>
                  </w:r>
                  <w:r>
                    <w:rPr>
                      <w:rFonts w:hint="default" w:ascii="Times New Roman" w:hAnsi="Times New Roman" w:eastAsia="宋体" w:cs="Times New Roman"/>
                      <w:color w:val="auto"/>
                      <w:sz w:val="21"/>
                      <w:szCs w:val="21"/>
                      <w:highlight w:val="none"/>
                      <w:lang w:val="en-US" w:eastAsia="zh-CN"/>
                    </w:rPr>
                    <w:t>14</w:t>
                  </w:r>
                  <w:r>
                    <w:rPr>
                      <w:rFonts w:hint="default" w:ascii="Times New Roman" w:hAnsi="Times New Roman" w:eastAsia="宋体" w:cs="Times New Roman"/>
                      <w:color w:val="auto"/>
                      <w:sz w:val="21"/>
                      <w:szCs w:val="21"/>
                      <w:highlight w:val="none"/>
                    </w:rPr>
                    <w:t>-08</w:t>
                  </w:r>
                </w:p>
              </w:tc>
              <w:tc>
                <w:tcPr>
                  <w:tcW w:w="320" w:type="pct"/>
                  <w:vMerge w:val="restart"/>
                  <w:tcBorders>
                    <w:tl2br w:val="nil"/>
                    <w:tr2bl w:val="nil"/>
                  </w:tcBorders>
                  <w:vAlign w:val="center"/>
                </w:tcPr>
                <w:p w14:paraId="35E4B122">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危废库</w:t>
                  </w:r>
                </w:p>
              </w:tc>
              <w:tc>
                <w:tcPr>
                  <w:tcW w:w="540" w:type="pct"/>
                  <w:vMerge w:val="restart"/>
                  <w:tcBorders>
                    <w:tl2br w:val="nil"/>
                    <w:tr2bl w:val="nil"/>
                  </w:tcBorders>
                  <w:vAlign w:val="center"/>
                </w:tcPr>
                <w:p w14:paraId="500E7F70">
                  <w:pPr>
                    <w:pStyle w:val="57"/>
                    <w:bidi w:val="0"/>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30</w:t>
                  </w:r>
                </w:p>
              </w:tc>
              <w:tc>
                <w:tcPr>
                  <w:tcW w:w="495" w:type="pct"/>
                  <w:tcBorders>
                    <w:tl2br w:val="nil"/>
                    <w:tr2bl w:val="nil"/>
                  </w:tcBorders>
                  <w:vAlign w:val="center"/>
                </w:tcPr>
                <w:p w14:paraId="2501313E">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密闭</w:t>
                  </w:r>
                  <w:r>
                    <w:rPr>
                      <w:rFonts w:hint="default" w:ascii="Times New Roman" w:hAnsi="Times New Roman" w:eastAsia="宋体" w:cs="Times New Roman"/>
                      <w:color w:val="auto"/>
                      <w:sz w:val="21"/>
                      <w:szCs w:val="21"/>
                      <w:highlight w:val="none"/>
                    </w:rPr>
                    <w:t>桶装</w:t>
                  </w:r>
                </w:p>
              </w:tc>
              <w:tc>
                <w:tcPr>
                  <w:tcW w:w="607" w:type="pct"/>
                  <w:vMerge w:val="restart"/>
                  <w:tcBorders>
                    <w:tl2br w:val="nil"/>
                    <w:tr2bl w:val="nil"/>
                  </w:tcBorders>
                  <w:vAlign w:val="center"/>
                </w:tcPr>
                <w:p w14:paraId="26D8B38D">
                  <w:pPr>
                    <w:pStyle w:val="57"/>
                    <w:bidi w:val="0"/>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24</w:t>
                  </w:r>
                </w:p>
              </w:tc>
              <w:tc>
                <w:tcPr>
                  <w:tcW w:w="525" w:type="pct"/>
                  <w:vMerge w:val="restart"/>
                  <w:tcBorders>
                    <w:tl2br w:val="nil"/>
                    <w:tr2bl w:val="nil"/>
                  </w:tcBorders>
                  <w:shd w:val="clear" w:color="auto" w:fill="auto"/>
                  <w:vAlign w:val="center"/>
                </w:tcPr>
                <w:p w14:paraId="1D4E2917">
                  <w:pPr>
                    <w:pStyle w:val="57"/>
                    <w:bidi w:val="0"/>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90d</w:t>
                  </w:r>
                </w:p>
              </w:tc>
            </w:tr>
            <w:tr w14:paraId="3E9BB82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2" w:type="pct"/>
                  <w:vMerge w:val="continue"/>
                  <w:tcBorders>
                    <w:tl2br w:val="nil"/>
                    <w:tr2bl w:val="nil"/>
                  </w:tcBorders>
                  <w:vAlign w:val="center"/>
                </w:tcPr>
                <w:p w14:paraId="126B24E8">
                  <w:pPr>
                    <w:pStyle w:val="57"/>
                    <w:bidi w:val="0"/>
                    <w:rPr>
                      <w:rFonts w:hint="default" w:ascii="Times New Roman" w:hAnsi="Times New Roman" w:eastAsia="宋体" w:cs="Times New Roman"/>
                      <w:color w:val="auto"/>
                      <w:sz w:val="21"/>
                      <w:szCs w:val="21"/>
                      <w:highlight w:val="none"/>
                    </w:rPr>
                  </w:pPr>
                </w:p>
              </w:tc>
              <w:tc>
                <w:tcPr>
                  <w:tcW w:w="739" w:type="pct"/>
                  <w:tcBorders>
                    <w:tl2br w:val="nil"/>
                    <w:tr2bl w:val="nil"/>
                  </w:tcBorders>
                  <w:vAlign w:val="center"/>
                </w:tcPr>
                <w:p w14:paraId="56F888A7">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废液压油</w:t>
                  </w:r>
                </w:p>
              </w:tc>
              <w:tc>
                <w:tcPr>
                  <w:tcW w:w="534" w:type="pct"/>
                  <w:tcBorders>
                    <w:tl2br w:val="nil"/>
                    <w:tr2bl w:val="nil"/>
                  </w:tcBorders>
                  <w:vAlign w:val="center"/>
                </w:tcPr>
                <w:p w14:paraId="5E1B1819">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HW</w:t>
                  </w:r>
                </w:p>
                <w:p w14:paraId="683108E8">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08</w:t>
                  </w:r>
                </w:p>
              </w:tc>
              <w:tc>
                <w:tcPr>
                  <w:tcW w:w="723" w:type="pct"/>
                  <w:tcBorders>
                    <w:tl2br w:val="nil"/>
                    <w:tr2bl w:val="nil"/>
                  </w:tcBorders>
                  <w:vAlign w:val="center"/>
                </w:tcPr>
                <w:p w14:paraId="2F983184">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900-2</w:t>
                  </w:r>
                  <w:r>
                    <w:rPr>
                      <w:rFonts w:hint="default" w:ascii="Times New Roman" w:hAnsi="Times New Roman" w:eastAsia="宋体" w:cs="Times New Roman"/>
                      <w:color w:val="auto"/>
                      <w:sz w:val="21"/>
                      <w:szCs w:val="21"/>
                      <w:highlight w:val="none"/>
                      <w:lang w:val="en-US" w:eastAsia="zh-CN"/>
                    </w:rPr>
                    <w:t>14</w:t>
                  </w:r>
                  <w:r>
                    <w:rPr>
                      <w:rFonts w:hint="default" w:ascii="Times New Roman" w:hAnsi="Times New Roman" w:eastAsia="宋体" w:cs="Times New Roman"/>
                      <w:color w:val="auto"/>
                      <w:sz w:val="21"/>
                      <w:szCs w:val="21"/>
                      <w:highlight w:val="none"/>
                    </w:rPr>
                    <w:t>-08</w:t>
                  </w:r>
                </w:p>
              </w:tc>
              <w:tc>
                <w:tcPr>
                  <w:tcW w:w="320" w:type="pct"/>
                  <w:vMerge w:val="continue"/>
                  <w:tcBorders>
                    <w:tl2br w:val="nil"/>
                    <w:tr2bl w:val="nil"/>
                  </w:tcBorders>
                  <w:vAlign w:val="center"/>
                </w:tcPr>
                <w:p w14:paraId="277E46C0">
                  <w:pPr>
                    <w:pStyle w:val="57"/>
                    <w:bidi w:val="0"/>
                    <w:rPr>
                      <w:rFonts w:hint="default" w:ascii="Times New Roman" w:hAnsi="Times New Roman" w:eastAsia="宋体" w:cs="Times New Roman"/>
                      <w:color w:val="auto"/>
                      <w:sz w:val="21"/>
                      <w:szCs w:val="21"/>
                      <w:highlight w:val="none"/>
                    </w:rPr>
                  </w:pPr>
                </w:p>
              </w:tc>
              <w:tc>
                <w:tcPr>
                  <w:tcW w:w="540" w:type="pct"/>
                  <w:vMerge w:val="continue"/>
                  <w:tcBorders>
                    <w:tl2br w:val="nil"/>
                    <w:tr2bl w:val="nil"/>
                  </w:tcBorders>
                  <w:vAlign w:val="center"/>
                </w:tcPr>
                <w:p w14:paraId="302FF213">
                  <w:pPr>
                    <w:pStyle w:val="57"/>
                    <w:bidi w:val="0"/>
                    <w:rPr>
                      <w:rFonts w:hint="default" w:ascii="Times New Roman" w:hAnsi="Times New Roman" w:eastAsia="宋体" w:cs="Times New Roman"/>
                      <w:color w:val="auto"/>
                      <w:sz w:val="21"/>
                      <w:szCs w:val="21"/>
                      <w:highlight w:val="none"/>
                    </w:rPr>
                  </w:pPr>
                </w:p>
              </w:tc>
              <w:tc>
                <w:tcPr>
                  <w:tcW w:w="495" w:type="pct"/>
                  <w:tcBorders>
                    <w:tl2br w:val="nil"/>
                    <w:tr2bl w:val="nil"/>
                  </w:tcBorders>
                  <w:vAlign w:val="center"/>
                </w:tcPr>
                <w:p w14:paraId="582FAB27">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密闭</w:t>
                  </w:r>
                  <w:r>
                    <w:rPr>
                      <w:rFonts w:hint="default" w:ascii="Times New Roman" w:hAnsi="Times New Roman" w:eastAsia="宋体" w:cs="Times New Roman"/>
                      <w:color w:val="auto"/>
                      <w:sz w:val="21"/>
                      <w:szCs w:val="21"/>
                      <w:highlight w:val="none"/>
                    </w:rPr>
                    <w:t>桶装</w:t>
                  </w:r>
                </w:p>
              </w:tc>
              <w:tc>
                <w:tcPr>
                  <w:tcW w:w="607" w:type="pct"/>
                  <w:vMerge w:val="continue"/>
                  <w:tcBorders>
                    <w:tl2br w:val="nil"/>
                    <w:tr2bl w:val="nil"/>
                  </w:tcBorders>
                  <w:vAlign w:val="center"/>
                </w:tcPr>
                <w:p w14:paraId="6E8A0C9A">
                  <w:pPr>
                    <w:pStyle w:val="57"/>
                    <w:bidi w:val="0"/>
                    <w:rPr>
                      <w:rFonts w:hint="default" w:ascii="Times New Roman" w:hAnsi="Times New Roman" w:eastAsia="宋体" w:cs="Times New Roman"/>
                      <w:color w:val="auto"/>
                      <w:sz w:val="21"/>
                      <w:szCs w:val="21"/>
                      <w:highlight w:val="none"/>
                    </w:rPr>
                  </w:pPr>
                </w:p>
              </w:tc>
              <w:tc>
                <w:tcPr>
                  <w:tcW w:w="525" w:type="pct"/>
                  <w:vMerge w:val="continue"/>
                  <w:tcBorders>
                    <w:tl2br w:val="nil"/>
                    <w:tr2bl w:val="nil"/>
                  </w:tcBorders>
                  <w:shd w:val="clear" w:color="auto" w:fill="auto"/>
                  <w:vAlign w:val="center"/>
                </w:tcPr>
                <w:p w14:paraId="3D91533E">
                  <w:pPr>
                    <w:pStyle w:val="57"/>
                    <w:bidi w:val="0"/>
                    <w:rPr>
                      <w:rFonts w:hint="default" w:ascii="Times New Roman" w:hAnsi="Times New Roman" w:eastAsia="宋体" w:cs="Times New Roman"/>
                      <w:color w:val="auto"/>
                      <w:sz w:val="21"/>
                      <w:szCs w:val="21"/>
                      <w:highlight w:val="none"/>
                    </w:rPr>
                  </w:pPr>
                </w:p>
              </w:tc>
            </w:tr>
            <w:tr w14:paraId="31A73A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12" w:type="pct"/>
                  <w:vMerge w:val="continue"/>
                  <w:tcBorders>
                    <w:tl2br w:val="nil"/>
                    <w:tr2bl w:val="nil"/>
                  </w:tcBorders>
                  <w:vAlign w:val="center"/>
                </w:tcPr>
                <w:p w14:paraId="0C0AC358">
                  <w:pPr>
                    <w:pStyle w:val="57"/>
                    <w:bidi w:val="0"/>
                    <w:rPr>
                      <w:rFonts w:hint="default" w:ascii="Times New Roman" w:hAnsi="Times New Roman" w:eastAsia="宋体" w:cs="Times New Roman"/>
                      <w:color w:val="auto"/>
                      <w:sz w:val="21"/>
                      <w:szCs w:val="21"/>
                      <w:highlight w:val="none"/>
                    </w:rPr>
                  </w:pPr>
                </w:p>
              </w:tc>
              <w:tc>
                <w:tcPr>
                  <w:tcW w:w="739" w:type="pct"/>
                  <w:tcBorders>
                    <w:tl2br w:val="nil"/>
                    <w:tr2bl w:val="nil"/>
                  </w:tcBorders>
                  <w:vAlign w:val="center"/>
                </w:tcPr>
                <w:p w14:paraId="4DF94B40">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废油桶</w:t>
                  </w:r>
                </w:p>
              </w:tc>
              <w:tc>
                <w:tcPr>
                  <w:tcW w:w="534" w:type="pct"/>
                  <w:tcBorders>
                    <w:tl2br w:val="nil"/>
                    <w:tr2bl w:val="nil"/>
                  </w:tcBorders>
                  <w:vAlign w:val="center"/>
                </w:tcPr>
                <w:p w14:paraId="53B2171E">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HW</w:t>
                  </w:r>
                </w:p>
                <w:p w14:paraId="00DAC794">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08</w:t>
                  </w:r>
                </w:p>
              </w:tc>
              <w:tc>
                <w:tcPr>
                  <w:tcW w:w="723" w:type="pct"/>
                  <w:tcBorders>
                    <w:tl2br w:val="nil"/>
                    <w:tr2bl w:val="nil"/>
                  </w:tcBorders>
                  <w:vAlign w:val="center"/>
                </w:tcPr>
                <w:p w14:paraId="190813FF">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900-249-08</w:t>
                  </w:r>
                </w:p>
              </w:tc>
              <w:tc>
                <w:tcPr>
                  <w:tcW w:w="320" w:type="pct"/>
                  <w:vMerge w:val="continue"/>
                  <w:tcBorders>
                    <w:tl2br w:val="nil"/>
                    <w:tr2bl w:val="nil"/>
                  </w:tcBorders>
                  <w:vAlign w:val="center"/>
                </w:tcPr>
                <w:p w14:paraId="39A5E6E3">
                  <w:pPr>
                    <w:pStyle w:val="57"/>
                    <w:bidi w:val="0"/>
                    <w:rPr>
                      <w:rFonts w:hint="default" w:ascii="Times New Roman" w:hAnsi="Times New Roman" w:eastAsia="宋体" w:cs="Times New Roman"/>
                      <w:color w:val="auto"/>
                      <w:sz w:val="21"/>
                      <w:szCs w:val="21"/>
                      <w:highlight w:val="none"/>
                    </w:rPr>
                  </w:pPr>
                </w:p>
              </w:tc>
              <w:tc>
                <w:tcPr>
                  <w:tcW w:w="540" w:type="pct"/>
                  <w:vMerge w:val="continue"/>
                  <w:tcBorders>
                    <w:tl2br w:val="nil"/>
                    <w:tr2bl w:val="nil"/>
                  </w:tcBorders>
                  <w:vAlign w:val="center"/>
                </w:tcPr>
                <w:p w14:paraId="68D4E95E">
                  <w:pPr>
                    <w:pStyle w:val="57"/>
                    <w:bidi w:val="0"/>
                    <w:rPr>
                      <w:rFonts w:hint="default" w:ascii="Times New Roman" w:hAnsi="Times New Roman" w:eastAsia="宋体" w:cs="Times New Roman"/>
                      <w:color w:val="auto"/>
                      <w:sz w:val="21"/>
                      <w:szCs w:val="21"/>
                      <w:highlight w:val="none"/>
                    </w:rPr>
                  </w:pPr>
                </w:p>
              </w:tc>
              <w:tc>
                <w:tcPr>
                  <w:tcW w:w="495" w:type="pct"/>
                  <w:tcBorders>
                    <w:tl2br w:val="nil"/>
                    <w:tr2bl w:val="nil"/>
                  </w:tcBorders>
                  <w:vAlign w:val="center"/>
                </w:tcPr>
                <w:p w14:paraId="095B1523">
                  <w:pPr>
                    <w:pStyle w:val="57"/>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密闭</w:t>
                  </w:r>
                  <w:r>
                    <w:rPr>
                      <w:rFonts w:hint="default" w:ascii="Times New Roman" w:hAnsi="Times New Roman" w:eastAsia="宋体" w:cs="Times New Roman"/>
                      <w:color w:val="auto"/>
                      <w:sz w:val="21"/>
                      <w:szCs w:val="21"/>
                      <w:highlight w:val="none"/>
                    </w:rPr>
                    <w:t>桶装</w:t>
                  </w:r>
                </w:p>
              </w:tc>
              <w:tc>
                <w:tcPr>
                  <w:tcW w:w="607" w:type="pct"/>
                  <w:vMerge w:val="continue"/>
                  <w:tcBorders>
                    <w:tl2br w:val="nil"/>
                    <w:tr2bl w:val="nil"/>
                  </w:tcBorders>
                  <w:vAlign w:val="center"/>
                </w:tcPr>
                <w:p w14:paraId="25E0E0A5">
                  <w:pPr>
                    <w:pStyle w:val="57"/>
                    <w:bidi w:val="0"/>
                    <w:rPr>
                      <w:rFonts w:hint="default" w:ascii="Times New Roman" w:hAnsi="Times New Roman" w:eastAsia="宋体" w:cs="Times New Roman"/>
                      <w:color w:val="auto"/>
                      <w:sz w:val="21"/>
                      <w:szCs w:val="21"/>
                      <w:highlight w:val="none"/>
                    </w:rPr>
                  </w:pPr>
                </w:p>
              </w:tc>
              <w:tc>
                <w:tcPr>
                  <w:tcW w:w="525" w:type="pct"/>
                  <w:vMerge w:val="continue"/>
                  <w:tcBorders>
                    <w:tl2br w:val="nil"/>
                    <w:tr2bl w:val="nil"/>
                  </w:tcBorders>
                  <w:vAlign w:val="center"/>
                </w:tcPr>
                <w:p w14:paraId="150FBB6D">
                  <w:pPr>
                    <w:pStyle w:val="57"/>
                    <w:bidi w:val="0"/>
                    <w:rPr>
                      <w:rFonts w:hint="default" w:ascii="Times New Roman" w:hAnsi="Times New Roman" w:eastAsia="宋体" w:cs="Times New Roman"/>
                      <w:color w:val="auto"/>
                      <w:sz w:val="21"/>
                      <w:szCs w:val="21"/>
                      <w:highlight w:val="none"/>
                    </w:rPr>
                  </w:pPr>
                </w:p>
              </w:tc>
            </w:tr>
          </w:tbl>
          <w:p w14:paraId="106B28E9">
            <w:pPr>
              <w:pStyle w:val="53"/>
              <w:ind w:firstLine="482"/>
              <w:rPr>
                <w:b/>
                <w:bCs/>
                <w:color w:val="auto"/>
                <w:highlight w:val="none"/>
              </w:rPr>
            </w:pPr>
            <w:r>
              <w:rPr>
                <w:b/>
                <w:bCs/>
                <w:color w:val="auto"/>
                <w:highlight w:val="none"/>
              </w:rPr>
              <w:t>1）厂内运输</w:t>
            </w:r>
          </w:p>
          <w:p w14:paraId="448B9D3A">
            <w:pPr>
              <w:pStyle w:val="53"/>
              <w:ind w:firstLine="480"/>
              <w:rPr>
                <w:color w:val="auto"/>
                <w:highlight w:val="none"/>
              </w:rPr>
            </w:pPr>
            <w:r>
              <w:rPr>
                <w:color w:val="auto"/>
                <w:highlight w:val="none"/>
              </w:rPr>
              <w:t>厂内产生的危险废物在完成分类收集和包装后，由专门人员送至危险废物仓库。危险废物在厂内运输过程中可能发生泄漏或散落的情况，应将危险废物及时收集，以减轻对周围环境的影响。厂区内运输路线地面均需进行硬化处理，泄漏物得到及时收集后，对土壤及地下水影响较小。</w:t>
            </w:r>
          </w:p>
          <w:p w14:paraId="427C2D26">
            <w:pPr>
              <w:pStyle w:val="53"/>
              <w:ind w:firstLine="482"/>
              <w:rPr>
                <w:b/>
                <w:bCs/>
                <w:color w:val="auto"/>
                <w:highlight w:val="none"/>
              </w:rPr>
            </w:pPr>
            <w:r>
              <w:rPr>
                <w:b/>
                <w:bCs/>
                <w:color w:val="auto"/>
                <w:highlight w:val="none"/>
              </w:rPr>
              <w:t>2）厂内暂存</w:t>
            </w:r>
          </w:p>
          <w:p w14:paraId="4B067F4B">
            <w:pPr>
              <w:pStyle w:val="53"/>
              <w:ind w:firstLine="480"/>
              <w:rPr>
                <w:color w:val="auto"/>
                <w:highlight w:val="none"/>
              </w:rPr>
            </w:pPr>
            <w:r>
              <w:rPr>
                <w:color w:val="auto"/>
                <w:highlight w:val="none"/>
              </w:rPr>
              <w:t>本项目危废</w:t>
            </w:r>
            <w:r>
              <w:rPr>
                <w:rFonts w:hint="eastAsia"/>
                <w:color w:val="auto"/>
                <w:highlight w:val="none"/>
              </w:rPr>
              <w:t>库</w:t>
            </w:r>
            <w:r>
              <w:rPr>
                <w:color w:val="auto"/>
                <w:highlight w:val="none"/>
              </w:rPr>
              <w:t>内危险废物贮存严格执行《危险废物贮存污染控制标准》（GB18597-2023）、《省生态环境厅关于做好江苏省危险废物全生命周期监控系统上线运行工作的通知》（苏环办〔2020〕401号）等文件要求，加强危险废物工作的全过程管理。</w:t>
            </w:r>
          </w:p>
          <w:p w14:paraId="6777973A">
            <w:pPr>
              <w:pStyle w:val="53"/>
              <w:ind w:firstLine="480"/>
              <w:rPr>
                <w:color w:val="auto"/>
                <w:highlight w:val="none"/>
              </w:rPr>
            </w:pPr>
            <w:r>
              <w:rPr>
                <w:color w:val="auto"/>
                <w:highlight w:val="none"/>
              </w:rPr>
              <w:t>危废</w:t>
            </w:r>
            <w:r>
              <w:rPr>
                <w:rFonts w:hint="eastAsia"/>
                <w:color w:val="auto"/>
                <w:highlight w:val="none"/>
              </w:rPr>
              <w:t>库</w:t>
            </w:r>
            <w:r>
              <w:rPr>
                <w:color w:val="auto"/>
                <w:highlight w:val="none"/>
              </w:rPr>
              <w:t>应符合以下要求：</w:t>
            </w:r>
          </w:p>
          <w:p w14:paraId="08A492D3">
            <w:pPr>
              <w:pStyle w:val="53"/>
              <w:ind w:firstLine="480"/>
              <w:rPr>
                <w:color w:val="auto"/>
                <w:highlight w:val="none"/>
              </w:rPr>
            </w:pPr>
            <w:r>
              <w:rPr>
                <w:color w:val="auto"/>
                <w:highlight w:val="none"/>
              </w:rPr>
              <w:t>a.贮存设施应根据危险废物的形态、物理化学性质、包装形式和污染物迁移途径，采取必要的防风、防晒、防雨、防漏、防渗、防腐以及其他环境污染防治措施，不应露天堆放危险废物；</w:t>
            </w:r>
          </w:p>
          <w:p w14:paraId="09FE8A73">
            <w:pPr>
              <w:pStyle w:val="53"/>
              <w:ind w:firstLine="480"/>
              <w:rPr>
                <w:color w:val="auto"/>
                <w:highlight w:val="none"/>
              </w:rPr>
            </w:pPr>
            <w:r>
              <w:rPr>
                <w:color w:val="auto"/>
                <w:highlight w:val="none"/>
              </w:rPr>
              <w:t>b.贮存设施应根据危险废物的类别、数量、形态、物理化学性质和污染防治等要求设置必要的贮存分区，避免不相容的危险废物接触、混合；</w:t>
            </w:r>
          </w:p>
          <w:p w14:paraId="3058A14C">
            <w:pPr>
              <w:pStyle w:val="53"/>
              <w:ind w:firstLine="480"/>
              <w:rPr>
                <w:color w:val="auto"/>
                <w:highlight w:val="none"/>
              </w:rPr>
            </w:pPr>
            <w:r>
              <w:rPr>
                <w:color w:val="auto"/>
                <w:highlight w:val="none"/>
              </w:rPr>
              <w:t>c.贮存设施或贮存分区内地面、墙面裙角、堵截泄漏的围堰、接触危险废物的隔板和墙体等应采用坚固的材料建造，表面无裂缝；</w:t>
            </w:r>
          </w:p>
          <w:p w14:paraId="0599EB5C">
            <w:pPr>
              <w:pStyle w:val="53"/>
              <w:ind w:firstLine="480"/>
              <w:rPr>
                <w:color w:val="auto"/>
                <w:highlight w:val="none"/>
              </w:rPr>
            </w:pPr>
            <w:r>
              <w:rPr>
                <w:color w:val="auto"/>
                <w:highlight w:val="none"/>
              </w:rPr>
              <w:t>d.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color w:val="auto"/>
                <w:highlight w:val="none"/>
                <w:vertAlign w:val="superscript"/>
              </w:rPr>
              <w:t>-7</w:t>
            </w:r>
            <w:r>
              <w:rPr>
                <w:color w:val="auto"/>
                <w:highlight w:val="none"/>
              </w:rPr>
              <w:t>cm/s），或至少2mm厚高密度聚乙烯膜等人工防渗材料（渗透系数不大于10</w:t>
            </w:r>
            <w:r>
              <w:rPr>
                <w:color w:val="auto"/>
                <w:highlight w:val="none"/>
                <w:vertAlign w:val="superscript"/>
              </w:rPr>
              <w:t>-10</w:t>
            </w:r>
            <w:r>
              <w:rPr>
                <w:color w:val="auto"/>
                <w:highlight w:val="none"/>
              </w:rPr>
              <w:t>cm/s），或其他防渗性能等效的材料；</w:t>
            </w:r>
          </w:p>
          <w:p w14:paraId="68B9B118">
            <w:pPr>
              <w:pStyle w:val="53"/>
              <w:ind w:firstLine="480"/>
              <w:rPr>
                <w:color w:val="auto"/>
                <w:highlight w:val="none"/>
              </w:rPr>
            </w:pPr>
            <w:r>
              <w:rPr>
                <w:color w:val="auto"/>
                <w:highlight w:val="none"/>
              </w:rPr>
              <w:t>e.同一贮存设施宜采用相同的防渗、防腐工艺（包括防渗、防腐结构或材料），防渗、防腐材料应覆盖所有可能与废物及其渗滤液、渗漏液等接触的构筑物表面；采用不同防渗、防腐工艺应分别建设贮存分区；</w:t>
            </w:r>
          </w:p>
          <w:p w14:paraId="3662949E">
            <w:pPr>
              <w:pStyle w:val="53"/>
              <w:ind w:firstLine="480"/>
              <w:rPr>
                <w:color w:val="auto"/>
                <w:highlight w:val="none"/>
              </w:rPr>
            </w:pPr>
            <w:r>
              <w:rPr>
                <w:color w:val="auto"/>
                <w:highlight w:val="none"/>
              </w:rPr>
              <w:t>f.贮存设施应采取技术和管理措施防止无关人员进入。</w:t>
            </w:r>
          </w:p>
          <w:p w14:paraId="6E3F588D">
            <w:pPr>
              <w:pStyle w:val="53"/>
              <w:ind w:firstLine="482"/>
              <w:rPr>
                <w:b/>
                <w:bCs/>
                <w:color w:val="auto"/>
                <w:highlight w:val="none"/>
              </w:rPr>
            </w:pPr>
            <w:r>
              <w:rPr>
                <w:b/>
                <w:bCs/>
                <w:color w:val="auto"/>
                <w:highlight w:val="none"/>
              </w:rPr>
              <w:t>3）危险废物外运</w:t>
            </w:r>
          </w:p>
          <w:p w14:paraId="0129036F">
            <w:pPr>
              <w:pStyle w:val="53"/>
              <w:ind w:firstLine="480"/>
              <w:rPr>
                <w:color w:val="auto"/>
                <w:highlight w:val="none"/>
              </w:rPr>
            </w:pPr>
            <w:r>
              <w:rPr>
                <w:color w:val="auto"/>
                <w:highlight w:val="none"/>
              </w:rPr>
              <w:t>a.外运准备</w:t>
            </w:r>
          </w:p>
          <w:p w14:paraId="174A0830">
            <w:pPr>
              <w:pStyle w:val="53"/>
              <w:ind w:firstLine="480"/>
              <w:rPr>
                <w:color w:val="auto"/>
                <w:highlight w:val="none"/>
              </w:rPr>
            </w:pPr>
            <w:r>
              <w:rPr>
                <w:color w:val="auto"/>
                <w:highlight w:val="none"/>
              </w:rPr>
              <w:t>危险废物转移出厂区前应做好以下工作：在收集时应清楚废物的类别及主要成分，以方便委托处理单位处理，所有包装容器应足够安全，并经过周密检查，严防在装载、搬移或运输途中出现渗漏、溢出、抛洒或挥发等情况。按照《关于加强危险废物交换和转移管理工作的通知》规定，对危险废物进行安全包装，并在包装的明显位置附上危险废物标签；</w:t>
            </w:r>
          </w:p>
          <w:p w14:paraId="78684846">
            <w:pPr>
              <w:pStyle w:val="53"/>
              <w:ind w:firstLine="480"/>
              <w:rPr>
                <w:color w:val="auto"/>
                <w:highlight w:val="none"/>
              </w:rPr>
            </w:pPr>
            <w:r>
              <w:rPr>
                <w:color w:val="auto"/>
                <w:highlight w:val="none"/>
              </w:rPr>
              <w:t>b.委外运输</w:t>
            </w:r>
          </w:p>
          <w:p w14:paraId="38C055BE">
            <w:pPr>
              <w:pStyle w:val="53"/>
              <w:ind w:firstLine="480"/>
              <w:rPr>
                <w:color w:val="auto"/>
                <w:highlight w:val="yellow"/>
              </w:rPr>
            </w:pPr>
            <w:r>
              <w:rPr>
                <w:color w:val="auto"/>
                <w:highlight w:val="none"/>
              </w:rPr>
              <w:t>危险废物委托资质单位外运处置，严格执行危险废物转移联单制度。危险废物的运输车辆须经主管单位检查，并持有有关单位签发的许可证，负责运输的司机应通过培训，持有证明文件。承载危险废物的车辆须有明显的标志或适当的危险符号。载有危险废物的车辆在公路上行驶时，需持有运输许可证，其上应注明废物来源、性质和运往地点。组织危险废物的运输单位，在事先需做出周密的运输计划和行驶路线，其中包括有效的废物泄漏情况下的应急措施。</w:t>
            </w:r>
          </w:p>
          <w:p w14:paraId="6E551677">
            <w:pPr>
              <w:pStyle w:val="53"/>
              <w:ind w:firstLine="482"/>
              <w:rPr>
                <w:b/>
                <w:bCs/>
                <w:color w:val="auto"/>
                <w:highlight w:val="none"/>
              </w:rPr>
            </w:pPr>
            <w:r>
              <w:rPr>
                <w:b/>
                <w:bCs/>
                <w:color w:val="auto"/>
                <w:highlight w:val="none"/>
              </w:rPr>
              <w:t>4）委托利用或者处置的环境影响分析</w:t>
            </w:r>
          </w:p>
          <w:p w14:paraId="28FD93F6">
            <w:pPr>
              <w:pStyle w:val="53"/>
              <w:ind w:firstLine="480"/>
              <w:rPr>
                <w:color w:val="auto"/>
                <w:highlight w:val="none"/>
              </w:rPr>
            </w:pPr>
            <w:r>
              <w:rPr>
                <w:color w:val="auto"/>
                <w:highlight w:val="none"/>
              </w:rPr>
              <w:t>本项目运营后，厂区内产生的危废废物</w:t>
            </w:r>
            <w:r>
              <w:rPr>
                <w:rFonts w:hint="eastAsia"/>
                <w:color w:val="auto"/>
                <w:highlight w:val="none"/>
              </w:rPr>
              <w:t>包括</w:t>
            </w:r>
            <w:r>
              <w:rPr>
                <w:rFonts w:hint="eastAsia"/>
                <w:color w:val="auto"/>
                <w:highlight w:val="none"/>
                <w:lang w:eastAsia="zh-CN"/>
              </w:rPr>
              <w:t>废</w:t>
            </w:r>
            <w:r>
              <w:rPr>
                <w:rFonts w:hint="eastAsia"/>
                <w:color w:val="auto"/>
                <w:highlight w:val="none"/>
                <w:lang w:val="en-US" w:eastAsia="zh-CN"/>
              </w:rPr>
              <w:t>机</w:t>
            </w:r>
            <w:r>
              <w:rPr>
                <w:rFonts w:hint="eastAsia"/>
                <w:color w:val="auto"/>
                <w:highlight w:val="none"/>
                <w:lang w:eastAsia="zh-CN"/>
              </w:rPr>
              <w:t>油（HW08、900-2</w:t>
            </w:r>
            <w:r>
              <w:rPr>
                <w:rFonts w:hint="eastAsia"/>
                <w:color w:val="auto"/>
                <w:highlight w:val="none"/>
                <w:lang w:val="en-US" w:eastAsia="zh-CN"/>
              </w:rPr>
              <w:t>14-</w:t>
            </w:r>
            <w:r>
              <w:rPr>
                <w:rFonts w:hint="eastAsia"/>
                <w:color w:val="auto"/>
                <w:highlight w:val="none"/>
                <w:lang w:eastAsia="zh-CN"/>
              </w:rPr>
              <w:t>08）、废液压油（HW08、900-</w:t>
            </w:r>
            <w:r>
              <w:rPr>
                <w:rFonts w:hint="eastAsia"/>
                <w:color w:val="auto"/>
                <w:highlight w:val="none"/>
                <w:lang w:val="en-US" w:eastAsia="zh-CN"/>
              </w:rPr>
              <w:t>214</w:t>
            </w:r>
            <w:r>
              <w:rPr>
                <w:rFonts w:hint="eastAsia"/>
                <w:color w:val="auto"/>
                <w:highlight w:val="none"/>
                <w:lang w:eastAsia="zh-CN"/>
              </w:rPr>
              <w:t>-08）、废油桶（HW08、900-249-08）</w:t>
            </w:r>
            <w:r>
              <w:rPr>
                <w:color w:val="auto"/>
                <w:highlight w:val="none"/>
              </w:rPr>
              <w:t>。待该项目试生产后，企业须同有危险废物处置资质的单位签订协议，对产生的危险废物进行安全处置。其他资质单位可以到江苏省生态环境厅网站进行查询，如不能有效落实危险废物的去向问题，应立即停止生产。</w:t>
            </w:r>
          </w:p>
          <w:p w14:paraId="3DC9C2E4">
            <w:pPr>
              <w:pStyle w:val="53"/>
              <w:ind w:firstLine="482"/>
              <w:rPr>
                <w:b/>
                <w:bCs/>
                <w:color w:val="auto"/>
                <w:highlight w:val="none"/>
              </w:rPr>
            </w:pPr>
            <w:r>
              <w:rPr>
                <w:b/>
                <w:bCs/>
                <w:color w:val="auto"/>
                <w:highlight w:val="none"/>
              </w:rPr>
              <w:t>5）环境管理要求</w:t>
            </w:r>
          </w:p>
          <w:p w14:paraId="1DC598AE">
            <w:pPr>
              <w:pStyle w:val="53"/>
              <w:ind w:firstLine="480"/>
              <w:rPr>
                <w:color w:val="auto"/>
                <w:highlight w:val="none"/>
              </w:rPr>
            </w:pPr>
            <w:r>
              <w:rPr>
                <w:color w:val="auto"/>
                <w:highlight w:val="none"/>
              </w:rPr>
              <w:t>针对本项目正常运行阶段所产生的危险废物的日常管理提出要求：</w:t>
            </w:r>
          </w:p>
          <w:p w14:paraId="3D64A9F0">
            <w:pPr>
              <w:pStyle w:val="53"/>
              <w:ind w:firstLine="480"/>
              <w:rPr>
                <w:color w:val="auto"/>
                <w:highlight w:val="none"/>
              </w:rPr>
            </w:pPr>
            <w:r>
              <w:rPr>
                <w:color w:val="auto"/>
                <w:highlight w:val="none"/>
              </w:rPr>
              <w:t>a.履行申报登记制度；</w:t>
            </w:r>
          </w:p>
          <w:p w14:paraId="4DCC0B0D">
            <w:pPr>
              <w:pStyle w:val="53"/>
              <w:ind w:firstLine="480"/>
              <w:rPr>
                <w:color w:val="auto"/>
                <w:highlight w:val="none"/>
              </w:rPr>
            </w:pPr>
            <w:r>
              <w:rPr>
                <w:color w:val="auto"/>
                <w:highlight w:val="none"/>
              </w:rPr>
              <w:t>b.建立台账管理制度，企业须做好危险废物情况的记录，记录上需注明危险废物的名称、来源、数量、特性和包装容器的类别；</w:t>
            </w:r>
          </w:p>
          <w:p w14:paraId="42734DDA">
            <w:pPr>
              <w:pStyle w:val="53"/>
              <w:ind w:firstLine="480"/>
              <w:rPr>
                <w:color w:val="auto"/>
                <w:highlight w:val="none"/>
              </w:rPr>
            </w:pPr>
            <w:r>
              <w:rPr>
                <w:color w:val="auto"/>
                <w:highlight w:val="none"/>
              </w:rPr>
              <w:t>c.委托处置应执行报批和转移联单等制度；</w:t>
            </w:r>
          </w:p>
          <w:p w14:paraId="331A3BEB">
            <w:pPr>
              <w:pStyle w:val="53"/>
              <w:ind w:firstLine="480"/>
              <w:rPr>
                <w:color w:val="auto"/>
                <w:highlight w:val="none"/>
              </w:rPr>
            </w:pPr>
            <w:r>
              <w:rPr>
                <w:color w:val="auto"/>
                <w:highlight w:val="none"/>
              </w:rPr>
              <w:t>d.定期对暂存的危险废物包装容器及贮存设施进行检查，及早发现破损，及时采取措施清理更换；</w:t>
            </w:r>
          </w:p>
          <w:p w14:paraId="3EDCFB74">
            <w:pPr>
              <w:pStyle w:val="53"/>
              <w:ind w:firstLine="480"/>
              <w:rPr>
                <w:color w:val="auto"/>
                <w:highlight w:val="none"/>
              </w:rPr>
            </w:pPr>
            <w:r>
              <w:rPr>
                <w:color w:val="auto"/>
                <w:highlight w:val="none"/>
              </w:rPr>
              <w:t>e.危险废物的泄漏液等必须符合GB8978的要求方可排放；</w:t>
            </w:r>
          </w:p>
          <w:p w14:paraId="77F39B16">
            <w:pPr>
              <w:pStyle w:val="53"/>
              <w:ind w:firstLine="480"/>
              <w:rPr>
                <w:color w:val="auto"/>
                <w:highlight w:val="none"/>
              </w:rPr>
            </w:pPr>
            <w:r>
              <w:rPr>
                <w:color w:val="auto"/>
                <w:highlight w:val="none"/>
              </w:rPr>
              <w:t>f.直接从事收集、贮存、运输、利用、处置危险废物的人员，应当接受专业培训，经考核合格，方可从事该项工作；</w:t>
            </w:r>
          </w:p>
          <w:p w14:paraId="771074F5">
            <w:pPr>
              <w:pStyle w:val="53"/>
              <w:ind w:firstLine="480"/>
              <w:rPr>
                <w:color w:val="auto"/>
                <w:highlight w:val="none"/>
              </w:rPr>
            </w:pPr>
            <w:r>
              <w:rPr>
                <w:color w:val="auto"/>
                <w:highlight w:val="none"/>
              </w:rPr>
              <w:t>g.固废贮存（处置）场所规范化设置，固体废物贮存（处置）场所应在醒目处设置标志牌。</w:t>
            </w:r>
          </w:p>
          <w:p w14:paraId="7852F4FC">
            <w:pPr>
              <w:pStyle w:val="53"/>
              <w:ind w:firstLine="480"/>
              <w:rPr>
                <w:color w:val="auto"/>
                <w:highlight w:val="none"/>
              </w:rPr>
            </w:pPr>
            <w:r>
              <w:rPr>
                <w:color w:val="auto"/>
                <w:highlight w:val="none"/>
              </w:rPr>
              <w:t>采取以上措施后，本项目产生的危险废物均可得到有效处置，不会造成二次污染，从环保角度考虑，固体废物防治措施可行。</w:t>
            </w:r>
          </w:p>
          <w:p w14:paraId="5E792ED3">
            <w:pPr>
              <w:pStyle w:val="53"/>
              <w:ind w:firstLine="482"/>
              <w:rPr>
                <w:b/>
                <w:bCs/>
                <w:color w:val="auto"/>
                <w:highlight w:val="none"/>
              </w:rPr>
            </w:pPr>
            <w:r>
              <w:rPr>
                <w:b/>
                <w:bCs/>
                <w:color w:val="auto"/>
                <w:highlight w:val="none"/>
              </w:rPr>
              <w:t>5、地下水、土壤环境影响和保护措施</w:t>
            </w:r>
          </w:p>
          <w:p w14:paraId="1FEC8A6F">
            <w:pPr>
              <w:pStyle w:val="53"/>
              <w:ind w:firstLine="482"/>
              <w:rPr>
                <w:b/>
                <w:bCs/>
                <w:color w:val="auto"/>
                <w:highlight w:val="none"/>
              </w:rPr>
            </w:pPr>
            <w:r>
              <w:rPr>
                <w:b/>
                <w:bCs/>
                <w:color w:val="auto"/>
                <w:highlight w:val="none"/>
              </w:rPr>
              <w:t>（1）地下水控制措施</w:t>
            </w:r>
          </w:p>
          <w:p w14:paraId="448BDB82">
            <w:pPr>
              <w:pStyle w:val="53"/>
              <w:ind w:firstLine="482"/>
              <w:rPr>
                <w:b/>
                <w:bCs/>
                <w:color w:val="auto"/>
                <w:highlight w:val="none"/>
              </w:rPr>
            </w:pPr>
            <w:r>
              <w:rPr>
                <w:b/>
                <w:bCs/>
                <w:color w:val="auto"/>
                <w:highlight w:val="none"/>
              </w:rPr>
              <w:t>①源头控制措施</w:t>
            </w:r>
          </w:p>
          <w:p w14:paraId="76E843E5">
            <w:pPr>
              <w:pStyle w:val="53"/>
              <w:ind w:firstLine="480"/>
              <w:rPr>
                <w:color w:val="auto"/>
                <w:highlight w:val="none"/>
              </w:rPr>
            </w:pPr>
            <w:r>
              <w:rPr>
                <w:color w:val="auto"/>
                <w:highlight w:val="none"/>
              </w:rPr>
              <w:t>源头控制主要包括提出实施清洁生产及各类废物循环利用的具体方案，减少污染物的排放量；提出工艺、管道、设备、污水储存应采取的污染控制措施，将污染物跑、冒、滴、漏降到最低限度，降低物质泄漏和污染土壤环境的隐患。</w:t>
            </w:r>
          </w:p>
          <w:p w14:paraId="45A5DE5B">
            <w:pPr>
              <w:pStyle w:val="53"/>
              <w:ind w:firstLine="482"/>
              <w:rPr>
                <w:b/>
                <w:bCs/>
                <w:color w:val="auto"/>
                <w:highlight w:val="none"/>
              </w:rPr>
            </w:pPr>
            <w:r>
              <w:rPr>
                <w:b/>
                <w:bCs/>
                <w:color w:val="auto"/>
                <w:highlight w:val="none"/>
              </w:rPr>
              <w:t>②分区防治措施</w:t>
            </w:r>
          </w:p>
          <w:p w14:paraId="6A870C20">
            <w:pPr>
              <w:pStyle w:val="53"/>
              <w:ind w:firstLine="480"/>
              <w:rPr>
                <w:color w:val="auto"/>
                <w:highlight w:val="none"/>
              </w:rPr>
            </w:pPr>
            <w:r>
              <w:rPr>
                <w:color w:val="auto"/>
                <w:highlight w:val="none"/>
              </w:rPr>
              <w:t>本项目划分为重点防渗区、一般防渗区和简单防渗区，划分区域如</w:t>
            </w:r>
            <w:r>
              <w:rPr>
                <w:color w:val="auto"/>
                <w:highlight w:val="none"/>
              </w:rPr>
              <w:fldChar w:fldCharType="begin"/>
            </w:r>
            <w:r>
              <w:rPr>
                <w:color w:val="auto"/>
                <w:highlight w:val="none"/>
              </w:rPr>
              <w:instrText xml:space="preserve"> REF _Ref26467 \h </w:instrText>
            </w:r>
            <w:r>
              <w:rPr>
                <w:color w:val="auto"/>
                <w:highlight w:val="none"/>
              </w:rPr>
              <w:fldChar w:fldCharType="separate"/>
            </w:r>
            <w:r>
              <w:rPr>
                <w:color w:val="auto"/>
                <w:highlight w:val="none"/>
              </w:rPr>
              <w:t>表4-</w:t>
            </w:r>
            <w:r>
              <w:rPr>
                <w:rFonts w:hint="eastAsia"/>
                <w:color w:val="auto"/>
                <w:highlight w:val="none"/>
                <w:lang w:val="en-US" w:eastAsia="zh-CN"/>
              </w:rPr>
              <w:t>1</w:t>
            </w:r>
            <w:r>
              <w:rPr>
                <w:color w:val="auto"/>
                <w:highlight w:val="none"/>
              </w:rPr>
              <w:fldChar w:fldCharType="end"/>
            </w:r>
            <w:r>
              <w:rPr>
                <w:rFonts w:hint="eastAsia"/>
                <w:color w:val="auto"/>
                <w:highlight w:val="none"/>
                <w:lang w:val="en-US" w:eastAsia="zh-CN"/>
              </w:rPr>
              <w:t>7</w:t>
            </w:r>
            <w:r>
              <w:rPr>
                <w:color w:val="auto"/>
                <w:highlight w:val="none"/>
              </w:rPr>
              <w:t>。</w:t>
            </w:r>
          </w:p>
          <w:p w14:paraId="4D02EBA1">
            <w:pPr>
              <w:pStyle w:val="9"/>
              <w:rPr>
                <w:rFonts w:hint="default" w:ascii="Times New Roman" w:hAnsi="Times New Roman" w:cs="Times New Roman"/>
                <w:color w:val="auto"/>
                <w:sz w:val="24"/>
                <w:szCs w:val="24"/>
                <w:highlight w:val="none"/>
              </w:rPr>
            </w:pPr>
            <w:bookmarkStart w:id="75" w:name="_Ref26467"/>
            <w:r>
              <w:rPr>
                <w:rFonts w:hint="default" w:ascii="Times New Roman" w:hAnsi="Times New Roman" w:cs="Times New Roman"/>
                <w:color w:val="auto"/>
                <w:sz w:val="24"/>
                <w:szCs w:val="24"/>
                <w:highlight w:val="none"/>
              </w:rPr>
              <w:t>表4-</w:t>
            </w:r>
            <w:bookmarkEnd w:id="75"/>
            <w:r>
              <w:rPr>
                <w:rFonts w:hint="default" w:ascii="Times New Roman" w:hAnsi="Times New Roman" w:cs="Times New Roman"/>
                <w:color w:val="auto"/>
                <w:sz w:val="24"/>
                <w:szCs w:val="24"/>
                <w:highlight w:val="none"/>
                <w:lang w:val="en-US" w:eastAsia="zh-CN"/>
              </w:rPr>
              <w:t>17</w:t>
            </w:r>
            <w:r>
              <w:rPr>
                <w:rFonts w:hint="default" w:ascii="Times New Roman" w:hAnsi="Times New Roman" w:cs="Times New Roman"/>
                <w:color w:val="auto"/>
                <w:sz w:val="24"/>
                <w:szCs w:val="24"/>
                <w:highlight w:val="none"/>
              </w:rPr>
              <w:t xml:space="preserve"> 项目分区防渗一览表</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982"/>
              <w:gridCol w:w="4226"/>
            </w:tblGrid>
            <w:tr w14:paraId="1D4186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tcBorders>
                    <w:tl2br w:val="nil"/>
                    <w:tr2bl w:val="nil"/>
                  </w:tcBorders>
                  <w:vAlign w:val="center"/>
                </w:tcPr>
                <w:p w14:paraId="678FB90F">
                  <w:pPr>
                    <w:pStyle w:val="55"/>
                    <w:rPr>
                      <w:color w:val="auto"/>
                      <w:highlight w:val="none"/>
                    </w:rPr>
                  </w:pPr>
                  <w:r>
                    <w:rPr>
                      <w:color w:val="auto"/>
                      <w:highlight w:val="none"/>
                    </w:rPr>
                    <w:t>防渗分区</w:t>
                  </w:r>
                </w:p>
              </w:tc>
              <w:tc>
                <w:tcPr>
                  <w:tcW w:w="2978" w:type="dxa"/>
                  <w:tcBorders>
                    <w:tl2br w:val="nil"/>
                    <w:tr2bl w:val="nil"/>
                  </w:tcBorders>
                  <w:vAlign w:val="center"/>
                </w:tcPr>
                <w:p w14:paraId="45D4BC2A">
                  <w:pPr>
                    <w:pStyle w:val="55"/>
                    <w:rPr>
                      <w:color w:val="auto"/>
                      <w:highlight w:val="none"/>
                    </w:rPr>
                  </w:pPr>
                  <w:r>
                    <w:rPr>
                      <w:color w:val="auto"/>
                      <w:highlight w:val="none"/>
                    </w:rPr>
                    <w:t>具体范围</w:t>
                  </w:r>
                </w:p>
              </w:tc>
              <w:tc>
                <w:tcPr>
                  <w:tcW w:w="4221" w:type="dxa"/>
                  <w:tcBorders>
                    <w:tl2br w:val="nil"/>
                    <w:tr2bl w:val="nil"/>
                  </w:tcBorders>
                  <w:vAlign w:val="center"/>
                </w:tcPr>
                <w:p w14:paraId="6A55D700">
                  <w:pPr>
                    <w:pStyle w:val="55"/>
                    <w:rPr>
                      <w:color w:val="auto"/>
                      <w:highlight w:val="none"/>
                    </w:rPr>
                  </w:pPr>
                  <w:r>
                    <w:rPr>
                      <w:color w:val="auto"/>
                      <w:highlight w:val="none"/>
                    </w:rPr>
                    <w:t>防渗要求</w:t>
                  </w:r>
                </w:p>
              </w:tc>
            </w:tr>
            <w:tr w14:paraId="69C6E6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9" w:type="dxa"/>
                  <w:vMerge w:val="restart"/>
                  <w:tcBorders>
                    <w:tl2br w:val="nil"/>
                    <w:tr2bl w:val="nil"/>
                  </w:tcBorders>
                  <w:vAlign w:val="center"/>
                </w:tcPr>
                <w:p w14:paraId="6F67A0F2">
                  <w:pPr>
                    <w:pStyle w:val="57"/>
                    <w:rPr>
                      <w:color w:val="auto"/>
                      <w:highlight w:val="none"/>
                    </w:rPr>
                  </w:pPr>
                  <w:r>
                    <w:rPr>
                      <w:color w:val="auto"/>
                      <w:highlight w:val="none"/>
                    </w:rPr>
                    <w:t>重点防渗</w:t>
                  </w:r>
                </w:p>
              </w:tc>
              <w:tc>
                <w:tcPr>
                  <w:tcW w:w="2978" w:type="dxa"/>
                  <w:tcBorders>
                    <w:tl2br w:val="nil"/>
                    <w:tr2bl w:val="nil"/>
                  </w:tcBorders>
                  <w:vAlign w:val="center"/>
                </w:tcPr>
                <w:p w14:paraId="09EA1A1A">
                  <w:pPr>
                    <w:pStyle w:val="57"/>
                    <w:rPr>
                      <w:color w:val="auto"/>
                      <w:highlight w:val="none"/>
                    </w:rPr>
                  </w:pPr>
                  <w:r>
                    <w:rPr>
                      <w:color w:val="auto"/>
                      <w:highlight w:val="none"/>
                    </w:rPr>
                    <w:t>危废</w:t>
                  </w:r>
                  <w:r>
                    <w:rPr>
                      <w:rFonts w:hint="eastAsia"/>
                      <w:color w:val="auto"/>
                      <w:highlight w:val="none"/>
                    </w:rPr>
                    <w:t>库</w:t>
                  </w:r>
                </w:p>
              </w:tc>
              <w:tc>
                <w:tcPr>
                  <w:tcW w:w="4221" w:type="dxa"/>
                  <w:vMerge w:val="restart"/>
                  <w:tcBorders>
                    <w:tl2br w:val="nil"/>
                    <w:tr2bl w:val="nil"/>
                  </w:tcBorders>
                  <w:vAlign w:val="center"/>
                </w:tcPr>
                <w:p w14:paraId="1547A29F">
                  <w:pPr>
                    <w:pStyle w:val="57"/>
                    <w:rPr>
                      <w:color w:val="auto"/>
                      <w:highlight w:val="none"/>
                    </w:rPr>
                  </w:pPr>
                  <w:r>
                    <w:rPr>
                      <w:color w:val="auto"/>
                      <w:highlight w:val="none"/>
                    </w:rPr>
                    <w:t>等效粘土防渗层Mb≥6.0m，K≤1×10</w:t>
                  </w:r>
                  <w:r>
                    <w:rPr>
                      <w:color w:val="auto"/>
                      <w:highlight w:val="none"/>
                      <w:vertAlign w:val="superscript"/>
                    </w:rPr>
                    <w:t>-10</w:t>
                  </w:r>
                  <w:r>
                    <w:rPr>
                      <w:color w:val="auto"/>
                      <w:highlight w:val="none"/>
                    </w:rPr>
                    <w:t>cm/s；或参照GB18598执行</w:t>
                  </w:r>
                </w:p>
              </w:tc>
            </w:tr>
            <w:tr w14:paraId="1D4D0E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tcBorders>
                    <w:tl2br w:val="nil"/>
                    <w:tr2bl w:val="nil"/>
                  </w:tcBorders>
                  <w:vAlign w:val="center"/>
                </w:tcPr>
                <w:p w14:paraId="41BDDA8D">
                  <w:pPr>
                    <w:rPr>
                      <w:color w:val="auto"/>
                      <w:highlight w:val="none"/>
                    </w:rPr>
                  </w:pPr>
                </w:p>
              </w:tc>
              <w:tc>
                <w:tcPr>
                  <w:tcW w:w="2978" w:type="dxa"/>
                  <w:tcBorders>
                    <w:tl2br w:val="nil"/>
                    <w:tr2bl w:val="nil"/>
                  </w:tcBorders>
                  <w:vAlign w:val="center"/>
                </w:tcPr>
                <w:p w14:paraId="6E61AEC5">
                  <w:pPr>
                    <w:pStyle w:val="57"/>
                    <w:rPr>
                      <w:color w:val="auto"/>
                      <w:highlight w:val="none"/>
                    </w:rPr>
                  </w:pPr>
                  <w:r>
                    <w:rPr>
                      <w:rFonts w:hint="eastAsia"/>
                      <w:color w:val="auto"/>
                      <w:highlight w:val="none"/>
                      <w:lang w:val="en-US" w:eastAsia="zh-CN"/>
                    </w:rPr>
                    <w:t>原料库</w:t>
                  </w:r>
                  <w:r>
                    <w:rPr>
                      <w:color w:val="auto"/>
                      <w:highlight w:val="none"/>
                    </w:rPr>
                    <w:t>（</w:t>
                  </w:r>
                  <w:r>
                    <w:rPr>
                      <w:rFonts w:hint="eastAsia"/>
                      <w:color w:val="auto"/>
                      <w:highlight w:val="none"/>
                      <w:lang w:val="en-US" w:eastAsia="zh-CN"/>
                    </w:rPr>
                    <w:t>机油、液压油等区域</w:t>
                  </w:r>
                  <w:r>
                    <w:rPr>
                      <w:color w:val="auto"/>
                      <w:highlight w:val="none"/>
                    </w:rPr>
                    <w:t>）</w:t>
                  </w:r>
                </w:p>
              </w:tc>
              <w:tc>
                <w:tcPr>
                  <w:tcW w:w="4221" w:type="dxa"/>
                  <w:vMerge w:val="continue"/>
                  <w:tcBorders>
                    <w:tl2br w:val="nil"/>
                    <w:tr2bl w:val="nil"/>
                  </w:tcBorders>
                  <w:vAlign w:val="center"/>
                </w:tcPr>
                <w:p w14:paraId="42D8172C">
                  <w:pPr>
                    <w:rPr>
                      <w:color w:val="auto"/>
                      <w:highlight w:val="none"/>
                    </w:rPr>
                  </w:pPr>
                </w:p>
              </w:tc>
            </w:tr>
            <w:tr w14:paraId="0313C0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209" w:type="dxa"/>
                  <w:tcBorders>
                    <w:tl2br w:val="nil"/>
                    <w:tr2bl w:val="nil"/>
                  </w:tcBorders>
                  <w:vAlign w:val="center"/>
                </w:tcPr>
                <w:p w14:paraId="79DA5FB9">
                  <w:pPr>
                    <w:pStyle w:val="57"/>
                    <w:rPr>
                      <w:color w:val="auto"/>
                      <w:highlight w:val="none"/>
                    </w:rPr>
                  </w:pPr>
                  <w:r>
                    <w:rPr>
                      <w:color w:val="auto"/>
                      <w:highlight w:val="none"/>
                    </w:rPr>
                    <w:t>一般防渗</w:t>
                  </w:r>
                </w:p>
              </w:tc>
              <w:tc>
                <w:tcPr>
                  <w:tcW w:w="2978" w:type="dxa"/>
                  <w:tcBorders>
                    <w:tl2br w:val="nil"/>
                    <w:tr2bl w:val="nil"/>
                  </w:tcBorders>
                  <w:vAlign w:val="center"/>
                </w:tcPr>
                <w:p w14:paraId="23A3AA8F">
                  <w:pPr>
                    <w:pStyle w:val="57"/>
                    <w:rPr>
                      <w:rFonts w:hint="default" w:eastAsia="宋体"/>
                      <w:color w:val="auto"/>
                      <w:highlight w:val="none"/>
                      <w:lang w:val="en-US" w:eastAsia="zh-CN"/>
                    </w:rPr>
                  </w:pPr>
                  <w:r>
                    <w:rPr>
                      <w:rFonts w:hint="eastAsia"/>
                      <w:color w:val="auto"/>
                      <w:highlight w:val="none"/>
                      <w:lang w:val="en-US" w:eastAsia="zh-CN"/>
                    </w:rPr>
                    <w:t>厂房、一般固废库</w:t>
                  </w:r>
                </w:p>
              </w:tc>
              <w:tc>
                <w:tcPr>
                  <w:tcW w:w="4221" w:type="dxa"/>
                  <w:tcBorders>
                    <w:tl2br w:val="nil"/>
                    <w:tr2bl w:val="nil"/>
                  </w:tcBorders>
                  <w:vAlign w:val="center"/>
                </w:tcPr>
                <w:p w14:paraId="5FBE1889">
                  <w:pPr>
                    <w:pStyle w:val="57"/>
                    <w:rPr>
                      <w:color w:val="auto"/>
                      <w:highlight w:val="none"/>
                    </w:rPr>
                  </w:pPr>
                  <w:r>
                    <w:rPr>
                      <w:color w:val="auto"/>
                      <w:highlight w:val="none"/>
                    </w:rPr>
                    <w:t>等效粘土防渗层Mb≥1.5m，K≤1×10</w:t>
                  </w:r>
                  <w:r>
                    <w:rPr>
                      <w:color w:val="auto"/>
                      <w:highlight w:val="none"/>
                      <w:vertAlign w:val="superscript"/>
                    </w:rPr>
                    <w:t>-7</w:t>
                  </w:r>
                  <w:r>
                    <w:rPr>
                      <w:color w:val="auto"/>
                      <w:highlight w:val="none"/>
                    </w:rPr>
                    <w:t>cm/s；或参照GB16889执行</w:t>
                  </w:r>
                </w:p>
              </w:tc>
            </w:tr>
            <w:tr w14:paraId="0278FA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tcBorders>
                    <w:tl2br w:val="nil"/>
                    <w:tr2bl w:val="nil"/>
                  </w:tcBorders>
                  <w:vAlign w:val="center"/>
                </w:tcPr>
                <w:p w14:paraId="46D44FC6">
                  <w:pPr>
                    <w:pStyle w:val="57"/>
                    <w:rPr>
                      <w:color w:val="auto"/>
                      <w:highlight w:val="none"/>
                    </w:rPr>
                  </w:pPr>
                  <w:r>
                    <w:rPr>
                      <w:color w:val="auto"/>
                      <w:highlight w:val="none"/>
                    </w:rPr>
                    <w:t>简单防渗</w:t>
                  </w:r>
                </w:p>
              </w:tc>
              <w:tc>
                <w:tcPr>
                  <w:tcW w:w="2978" w:type="dxa"/>
                  <w:tcBorders>
                    <w:tl2br w:val="nil"/>
                    <w:tr2bl w:val="nil"/>
                  </w:tcBorders>
                  <w:vAlign w:val="center"/>
                </w:tcPr>
                <w:p w14:paraId="3060D119">
                  <w:pPr>
                    <w:pStyle w:val="57"/>
                    <w:rPr>
                      <w:rFonts w:hint="default" w:eastAsia="宋体"/>
                      <w:color w:val="auto"/>
                      <w:highlight w:val="none"/>
                      <w:lang w:val="en-US" w:eastAsia="zh-CN"/>
                    </w:rPr>
                  </w:pPr>
                  <w:r>
                    <w:rPr>
                      <w:rFonts w:hint="eastAsia"/>
                      <w:color w:val="auto"/>
                      <w:highlight w:val="none"/>
                      <w:lang w:val="en-US" w:eastAsia="zh-CN"/>
                    </w:rPr>
                    <w:t>办公区</w:t>
                  </w:r>
                </w:p>
              </w:tc>
              <w:tc>
                <w:tcPr>
                  <w:tcW w:w="4221" w:type="dxa"/>
                  <w:tcBorders>
                    <w:tl2br w:val="nil"/>
                    <w:tr2bl w:val="nil"/>
                  </w:tcBorders>
                  <w:vAlign w:val="center"/>
                </w:tcPr>
                <w:p w14:paraId="52E604C5">
                  <w:pPr>
                    <w:pStyle w:val="57"/>
                    <w:rPr>
                      <w:color w:val="auto"/>
                      <w:highlight w:val="none"/>
                    </w:rPr>
                  </w:pPr>
                  <w:r>
                    <w:rPr>
                      <w:color w:val="auto"/>
                      <w:highlight w:val="none"/>
                    </w:rPr>
                    <w:t>一般地面硬化</w:t>
                  </w:r>
                </w:p>
              </w:tc>
            </w:tr>
          </w:tbl>
          <w:p w14:paraId="2F65EB10">
            <w:pPr>
              <w:pStyle w:val="53"/>
              <w:ind w:firstLine="482"/>
              <w:rPr>
                <w:b/>
                <w:bCs/>
                <w:color w:val="auto"/>
                <w:highlight w:val="none"/>
              </w:rPr>
            </w:pPr>
            <w:r>
              <w:rPr>
                <w:b/>
                <w:bCs/>
                <w:color w:val="auto"/>
                <w:highlight w:val="none"/>
              </w:rPr>
              <w:t>③管理措施</w:t>
            </w:r>
          </w:p>
          <w:p w14:paraId="24CB36C5">
            <w:pPr>
              <w:pStyle w:val="53"/>
              <w:ind w:firstLine="480"/>
              <w:rPr>
                <w:color w:val="auto"/>
                <w:highlight w:val="none"/>
              </w:rPr>
            </w:pPr>
            <w:r>
              <w:rPr>
                <w:color w:val="auto"/>
                <w:highlight w:val="none"/>
              </w:rPr>
              <w:t>1）加强环境管理，液态危险废物下方设置托盘，设置空桶作为备用收容设施。</w:t>
            </w:r>
          </w:p>
          <w:p w14:paraId="11671985">
            <w:pPr>
              <w:pStyle w:val="53"/>
              <w:ind w:firstLine="480"/>
              <w:rPr>
                <w:color w:val="auto"/>
                <w:highlight w:val="none"/>
              </w:rPr>
            </w:pPr>
            <w:r>
              <w:rPr>
                <w:color w:val="auto"/>
                <w:highlight w:val="none"/>
              </w:rPr>
              <w:t>2）落实防渗措施，严格按照分区防渗措施进行防渗处理，防渗工程设计使用年限宜按50年进行设计，防渗材料必须符合防渗系数要求。</w:t>
            </w:r>
          </w:p>
          <w:p w14:paraId="4E993507">
            <w:pPr>
              <w:pStyle w:val="53"/>
              <w:ind w:firstLine="480"/>
              <w:rPr>
                <w:color w:val="auto"/>
                <w:highlight w:val="none"/>
              </w:rPr>
            </w:pPr>
            <w:r>
              <w:rPr>
                <w:color w:val="auto"/>
                <w:highlight w:val="none"/>
              </w:rPr>
              <w:t>3）落实突发环境事件应急防范措施，防范风险事故对地下水的影响。</w:t>
            </w:r>
          </w:p>
          <w:p w14:paraId="43FE270A">
            <w:pPr>
              <w:pStyle w:val="53"/>
              <w:ind w:firstLine="480"/>
              <w:rPr>
                <w:color w:val="auto"/>
                <w:highlight w:val="none"/>
              </w:rPr>
            </w:pPr>
            <w:r>
              <w:rPr>
                <w:color w:val="auto"/>
                <w:highlight w:val="none"/>
              </w:rPr>
              <w:t>本项目防渗工程措施严格执行“源头控制、分区防治、污染监控、应急响应”的原则，采取上述防渗措施后，项目对地下水基本不会造成影响。</w:t>
            </w:r>
          </w:p>
          <w:p w14:paraId="2B03D565">
            <w:pPr>
              <w:pStyle w:val="53"/>
              <w:ind w:firstLine="482"/>
              <w:rPr>
                <w:b/>
                <w:bCs/>
                <w:color w:val="auto"/>
                <w:highlight w:val="none"/>
              </w:rPr>
            </w:pPr>
            <w:r>
              <w:rPr>
                <w:b/>
                <w:bCs/>
                <w:color w:val="auto"/>
                <w:highlight w:val="none"/>
              </w:rPr>
              <w:t>（2）土壤防治措施</w:t>
            </w:r>
          </w:p>
          <w:p w14:paraId="3B97AD75">
            <w:pPr>
              <w:pStyle w:val="53"/>
              <w:ind w:firstLine="480"/>
              <w:rPr>
                <w:color w:val="auto"/>
                <w:highlight w:val="none"/>
              </w:rPr>
            </w:pPr>
            <w:r>
              <w:rPr>
                <w:color w:val="auto"/>
                <w:highlight w:val="none"/>
              </w:rPr>
              <w:t>本项目严格执行分区防渗措施，厂区内地面全部硬化，硬化层大于15cm，距离地下土壤层较远。同时，本项目废气污染物排放量较小，可经过收集治理后达标排放，且不含重金属物质，废气排放对周边土壤环境影响在可接受范围内。本项目外排污水处理达标后可通过污水管网进入污水处理厂处理后达标排放，不会直排地表水体，厂区内外地面均已硬化，不会因地面漫流造成土壤污染。此外，各项固体废物均分类收集并进行合理无害化处置。因此，本项目运营对区域土壤环境影响较小。</w:t>
            </w:r>
          </w:p>
          <w:p w14:paraId="5E42C492">
            <w:pPr>
              <w:pStyle w:val="53"/>
              <w:ind w:firstLine="482"/>
              <w:rPr>
                <w:b/>
                <w:bCs/>
                <w:color w:val="auto"/>
                <w:highlight w:val="none"/>
              </w:rPr>
            </w:pPr>
            <w:r>
              <w:rPr>
                <w:b/>
                <w:bCs/>
                <w:color w:val="auto"/>
                <w:highlight w:val="none"/>
              </w:rPr>
              <w:t>（3）监测计划</w:t>
            </w:r>
          </w:p>
          <w:p w14:paraId="3AFC7E14">
            <w:pPr>
              <w:pStyle w:val="53"/>
              <w:ind w:firstLine="480"/>
              <w:rPr>
                <w:color w:val="auto"/>
                <w:highlight w:val="none"/>
              </w:rPr>
            </w:pPr>
            <w:r>
              <w:rPr>
                <w:color w:val="auto"/>
                <w:highlight w:val="none"/>
              </w:rPr>
              <w:t>根据《排污单位自行监测技术指南 总则》（HJ819-2017）：“涉重金属、难降解类有机污染物等重点排污单位土壤、地下水每年至少监测一次”，本项目不涉及重金属、难降解类有机污染物，可不进行土壤、地下水跟踪监测。</w:t>
            </w:r>
          </w:p>
          <w:p w14:paraId="3556C403">
            <w:pPr>
              <w:pStyle w:val="53"/>
              <w:ind w:firstLine="482"/>
              <w:rPr>
                <w:b/>
                <w:bCs/>
                <w:color w:val="auto"/>
                <w:highlight w:val="none"/>
              </w:rPr>
            </w:pPr>
            <w:r>
              <w:rPr>
                <w:b/>
                <w:bCs/>
                <w:color w:val="auto"/>
                <w:highlight w:val="none"/>
              </w:rPr>
              <w:t>6、环境风险影响分析</w:t>
            </w:r>
          </w:p>
          <w:p w14:paraId="7229586D">
            <w:pPr>
              <w:pStyle w:val="53"/>
              <w:ind w:firstLine="482"/>
              <w:rPr>
                <w:b/>
                <w:bCs/>
                <w:color w:val="auto"/>
                <w:highlight w:val="none"/>
              </w:rPr>
            </w:pPr>
            <w:r>
              <w:rPr>
                <w:b/>
                <w:bCs/>
                <w:color w:val="auto"/>
                <w:highlight w:val="none"/>
              </w:rPr>
              <w:t>（1）风险物质数量与临界量比值Q计算</w:t>
            </w:r>
          </w:p>
          <w:p w14:paraId="5E7F34A9">
            <w:pPr>
              <w:pStyle w:val="53"/>
              <w:ind w:firstLine="480"/>
              <w:rPr>
                <w:color w:val="auto"/>
                <w:highlight w:val="none"/>
              </w:rPr>
            </w:pPr>
            <w:r>
              <w:rPr>
                <w:color w:val="auto"/>
                <w:highlight w:val="none"/>
              </w:rPr>
              <w:t>根据《建设项目环境风险评价技术导则》（HJ169-2018）附录C中“C.1.1危险物种数量与临界量比值（Q）”计算所涉及的每种危险物质在厂界内的最大存在总量与其在附录B中对应临界量的比值计算Q值。</w:t>
            </w:r>
          </w:p>
          <w:p w14:paraId="6DB0F927">
            <w:pPr>
              <w:pStyle w:val="53"/>
              <w:ind w:firstLine="0" w:firstLineChars="0"/>
              <w:jc w:val="center"/>
              <w:rPr>
                <w:color w:val="auto"/>
                <w:position w:val="-10"/>
                <w:highlight w:val="none"/>
              </w:rPr>
            </w:pPr>
            <w:r>
              <w:rPr>
                <w:color w:val="auto"/>
                <w:position w:val="-14"/>
                <w:highlight w:val="none"/>
              </w:rPr>
              <w:object>
                <v:shape id="_x0000_i1032" o:spt="75" type="#_x0000_t75" style="height:27.55pt;width:104.9pt;" o:ole="t" filled="f" o:preferrelative="t" stroked="f" coordsize="21600,21600">
                  <v:path/>
                  <v:fill on="f" focussize="0,0"/>
                  <v:stroke on="f" joinstyle="miter"/>
                  <v:imagedata r:id="rId28" o:title=""/>
                  <o:lock v:ext="edit" aspectratio="t"/>
                  <w10:wrap type="none"/>
                  <w10:anchorlock/>
                </v:shape>
                <o:OLEObject Type="Embed" ProgID="Equation.3" ShapeID="_x0000_i1032" DrawAspect="Content" ObjectID="_1468075732" r:id="rId27">
                  <o:LockedField>false</o:LockedField>
                </o:OLEObject>
              </w:object>
            </w:r>
          </w:p>
          <w:p w14:paraId="25D1429B">
            <w:pPr>
              <w:pStyle w:val="53"/>
              <w:ind w:firstLine="480"/>
              <w:rPr>
                <w:color w:val="auto"/>
                <w:highlight w:val="none"/>
              </w:rPr>
            </w:pPr>
            <w:r>
              <w:rPr>
                <w:color w:val="auto"/>
                <w:highlight w:val="none"/>
              </w:rPr>
              <w:t>式中：q</w:t>
            </w:r>
            <w:r>
              <w:rPr>
                <w:color w:val="auto"/>
                <w:highlight w:val="none"/>
                <w:vertAlign w:val="subscript"/>
              </w:rPr>
              <w:t>1</w:t>
            </w:r>
            <w:r>
              <w:rPr>
                <w:color w:val="auto"/>
                <w:highlight w:val="none"/>
              </w:rPr>
              <w:t>、q</w:t>
            </w:r>
            <w:r>
              <w:rPr>
                <w:color w:val="auto"/>
                <w:highlight w:val="none"/>
                <w:vertAlign w:val="subscript"/>
              </w:rPr>
              <w:t>2</w:t>
            </w:r>
            <w:r>
              <w:rPr>
                <w:color w:val="auto"/>
                <w:highlight w:val="none"/>
              </w:rPr>
              <w:t>、…q</w:t>
            </w:r>
            <w:r>
              <w:rPr>
                <w:color w:val="auto"/>
                <w:highlight w:val="none"/>
                <w:vertAlign w:val="subscript"/>
              </w:rPr>
              <w:t>n</w:t>
            </w:r>
            <w:r>
              <w:rPr>
                <w:color w:val="auto"/>
                <w:highlight w:val="none"/>
              </w:rPr>
              <w:t>——每种风险物质的存在总量，t；</w:t>
            </w:r>
          </w:p>
          <w:p w14:paraId="68357764">
            <w:pPr>
              <w:pStyle w:val="53"/>
              <w:ind w:left="1155" w:leftChars="550" w:firstLine="0" w:firstLineChars="0"/>
              <w:rPr>
                <w:color w:val="auto"/>
                <w:highlight w:val="none"/>
              </w:rPr>
            </w:pPr>
            <w:r>
              <w:rPr>
                <w:color w:val="auto"/>
                <w:highlight w:val="none"/>
              </w:rPr>
              <w:t>Q</w:t>
            </w:r>
            <w:r>
              <w:rPr>
                <w:color w:val="auto"/>
                <w:highlight w:val="none"/>
                <w:vertAlign w:val="subscript"/>
              </w:rPr>
              <w:t>1</w:t>
            </w:r>
            <w:r>
              <w:rPr>
                <w:color w:val="auto"/>
                <w:highlight w:val="none"/>
              </w:rPr>
              <w:t>、Q</w:t>
            </w:r>
            <w:r>
              <w:rPr>
                <w:color w:val="auto"/>
                <w:highlight w:val="none"/>
                <w:vertAlign w:val="subscript"/>
              </w:rPr>
              <w:t>2</w:t>
            </w:r>
            <w:r>
              <w:rPr>
                <w:color w:val="auto"/>
                <w:highlight w:val="none"/>
              </w:rPr>
              <w:t>、Q</w:t>
            </w:r>
            <w:r>
              <w:rPr>
                <w:color w:val="auto"/>
                <w:highlight w:val="none"/>
                <w:vertAlign w:val="subscript"/>
              </w:rPr>
              <w:t>3</w:t>
            </w:r>
            <w:r>
              <w:rPr>
                <w:color w:val="auto"/>
                <w:highlight w:val="none"/>
              </w:rPr>
              <w:t>——每种风险物质的临界量，t。</w:t>
            </w:r>
          </w:p>
          <w:p w14:paraId="2BC6518A">
            <w:pPr>
              <w:pStyle w:val="53"/>
              <w:ind w:firstLine="480"/>
              <w:rPr>
                <w:color w:val="auto"/>
                <w:highlight w:val="none"/>
              </w:rPr>
            </w:pPr>
            <w:r>
              <w:rPr>
                <w:rFonts w:hint="eastAsia"/>
                <w:color w:val="auto"/>
                <w:highlight w:val="none"/>
              </w:rPr>
              <w:t>依据《建设项目环境风险评价技术导则》（HJ169-2018）附录B中所列风险物质，本项目营运期涉及到的环境风险物质主要为</w:t>
            </w:r>
            <w:r>
              <w:rPr>
                <w:rFonts w:hint="eastAsia"/>
                <w:color w:val="auto"/>
                <w:highlight w:val="none"/>
                <w:lang w:val="en-US" w:eastAsia="zh-CN"/>
              </w:rPr>
              <w:t>机油、液压油、废油桶</w:t>
            </w:r>
            <w:r>
              <w:rPr>
                <w:color w:val="auto"/>
                <w:highlight w:val="none"/>
              </w:rPr>
              <w:t>以及危险固废。本项目风险物质的存在量及临界量见</w:t>
            </w:r>
            <w:r>
              <w:rPr>
                <w:color w:val="auto"/>
                <w:highlight w:val="none"/>
              </w:rPr>
              <w:fldChar w:fldCharType="begin"/>
            </w:r>
            <w:r>
              <w:rPr>
                <w:color w:val="auto"/>
                <w:highlight w:val="none"/>
              </w:rPr>
              <w:instrText xml:space="preserve"> REF _Ref6428 \h </w:instrText>
            </w:r>
            <w:r>
              <w:rPr>
                <w:color w:val="auto"/>
                <w:highlight w:val="none"/>
              </w:rPr>
              <w:fldChar w:fldCharType="separate"/>
            </w:r>
            <w:r>
              <w:rPr>
                <w:color w:val="auto"/>
                <w:highlight w:val="none"/>
              </w:rPr>
              <w:t>表4-</w:t>
            </w:r>
            <w:r>
              <w:rPr>
                <w:rFonts w:hint="eastAsia"/>
                <w:color w:val="auto"/>
                <w:highlight w:val="none"/>
                <w:lang w:val="en-US" w:eastAsia="zh-CN"/>
              </w:rPr>
              <w:t>1</w:t>
            </w:r>
            <w:r>
              <w:rPr>
                <w:color w:val="auto"/>
                <w:highlight w:val="none"/>
              </w:rPr>
              <w:fldChar w:fldCharType="end"/>
            </w:r>
            <w:r>
              <w:rPr>
                <w:rFonts w:hint="eastAsia"/>
                <w:color w:val="auto"/>
                <w:highlight w:val="none"/>
                <w:lang w:val="en-US" w:eastAsia="zh-CN"/>
              </w:rPr>
              <w:t>8</w:t>
            </w:r>
            <w:r>
              <w:rPr>
                <w:color w:val="auto"/>
                <w:highlight w:val="none"/>
              </w:rPr>
              <w:t>。</w:t>
            </w:r>
          </w:p>
          <w:p w14:paraId="59AD0C57">
            <w:pPr>
              <w:pStyle w:val="9"/>
              <w:rPr>
                <w:color w:val="auto"/>
                <w:highlight w:val="yellow"/>
              </w:rPr>
            </w:pPr>
            <w:r>
              <w:rPr>
                <w:rFonts w:ascii="Times New Roman" w:hAnsi="Times New Roman" w:eastAsia="宋体" w:cs="Times New Roman"/>
                <w:b/>
                <w:bCs/>
                <w:color w:val="auto"/>
                <w:kern w:val="0"/>
                <w:sz w:val="24"/>
                <w:szCs w:val="24"/>
                <w:highlight w:val="none"/>
              </w:rPr>
              <w:t>表4-</w:t>
            </w:r>
            <w:r>
              <w:rPr>
                <w:rFonts w:hint="eastAsia" w:ascii="Times New Roman" w:hAnsi="Times New Roman" w:eastAsia="宋体" w:cs="Times New Roman"/>
                <w:b/>
                <w:bCs/>
                <w:color w:val="auto"/>
                <w:kern w:val="0"/>
                <w:sz w:val="24"/>
                <w:szCs w:val="24"/>
                <w:highlight w:val="none"/>
              </w:rPr>
              <w:t>1</w:t>
            </w:r>
            <w:r>
              <w:rPr>
                <w:rFonts w:hint="eastAsia" w:ascii="Times New Roman" w:hAnsi="Times New Roman" w:eastAsia="宋体" w:cs="Times New Roman"/>
                <w:b/>
                <w:bCs/>
                <w:color w:val="auto"/>
                <w:kern w:val="0"/>
                <w:sz w:val="24"/>
                <w:szCs w:val="24"/>
                <w:highlight w:val="none"/>
                <w:lang w:val="en-US" w:eastAsia="zh-CN"/>
              </w:rPr>
              <w:t>8</w:t>
            </w:r>
            <w:r>
              <w:rPr>
                <w:rFonts w:ascii="Times New Roman" w:hAnsi="Times New Roman" w:eastAsia="宋体" w:cs="Times New Roman"/>
                <w:b/>
                <w:bCs/>
                <w:color w:val="auto"/>
                <w:kern w:val="0"/>
                <w:sz w:val="24"/>
                <w:szCs w:val="24"/>
                <w:highlight w:val="none"/>
              </w:rPr>
              <w:t xml:space="preserve"> 本项目Q值确定表</w:t>
            </w:r>
          </w:p>
          <w:tbl>
            <w:tblPr>
              <w:tblStyle w:val="1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3"/>
              <w:gridCol w:w="2030"/>
              <w:gridCol w:w="1857"/>
              <w:gridCol w:w="1595"/>
              <w:gridCol w:w="2013"/>
            </w:tblGrid>
            <w:tr w14:paraId="561BF5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5" w:type="dxa"/>
                  <w:noWrap w:val="0"/>
                  <w:vAlign w:val="center"/>
                </w:tcPr>
                <w:p w14:paraId="4644C9E9">
                  <w:pPr>
                    <w:snapToGrid w:val="0"/>
                    <w:spacing w:line="240" w:lineRule="auto"/>
                    <w:jc w:val="center"/>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序号</w:t>
                  </w:r>
                </w:p>
              </w:tc>
              <w:tc>
                <w:tcPr>
                  <w:tcW w:w="2085" w:type="dxa"/>
                  <w:noWrap w:val="0"/>
                  <w:vAlign w:val="center"/>
                </w:tcPr>
                <w:p w14:paraId="111A69D1">
                  <w:pPr>
                    <w:snapToGrid w:val="0"/>
                    <w:spacing w:line="240" w:lineRule="auto"/>
                    <w:jc w:val="center"/>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危险物质名称</w:t>
                  </w:r>
                </w:p>
              </w:tc>
              <w:tc>
                <w:tcPr>
                  <w:tcW w:w="1907" w:type="dxa"/>
                  <w:noWrap w:val="0"/>
                  <w:vAlign w:val="center"/>
                </w:tcPr>
                <w:p w14:paraId="1C50D1BD">
                  <w:pPr>
                    <w:snapToGrid w:val="0"/>
                    <w:spacing w:line="240" w:lineRule="auto"/>
                    <w:jc w:val="center"/>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最大储存</w:t>
                  </w:r>
                  <w:r>
                    <w:rPr>
                      <w:rFonts w:ascii="Times New Roman" w:hAnsi="Times New Roman" w:eastAsia="宋体" w:cs="Times New Roman"/>
                      <w:b/>
                      <w:bCs/>
                      <w:color w:val="auto"/>
                      <w:szCs w:val="21"/>
                      <w:highlight w:val="none"/>
                    </w:rPr>
                    <w:t>量t</w:t>
                  </w:r>
                </w:p>
              </w:tc>
              <w:tc>
                <w:tcPr>
                  <w:tcW w:w="1637" w:type="dxa"/>
                  <w:noWrap w:val="0"/>
                  <w:vAlign w:val="center"/>
                </w:tcPr>
                <w:p w14:paraId="52FBE495">
                  <w:pPr>
                    <w:snapToGrid w:val="0"/>
                    <w:spacing w:line="240" w:lineRule="auto"/>
                    <w:jc w:val="center"/>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临界量Qn/t</w:t>
                  </w:r>
                </w:p>
              </w:tc>
              <w:tc>
                <w:tcPr>
                  <w:tcW w:w="2068" w:type="dxa"/>
                  <w:noWrap w:val="0"/>
                  <w:vAlign w:val="center"/>
                </w:tcPr>
                <w:p w14:paraId="0B55B88E">
                  <w:pPr>
                    <w:snapToGrid w:val="0"/>
                    <w:spacing w:line="240" w:lineRule="auto"/>
                    <w:jc w:val="center"/>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该种危险物质Q值</w:t>
                  </w:r>
                </w:p>
              </w:tc>
            </w:tr>
            <w:tr w14:paraId="1AE7D3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5" w:type="dxa"/>
                  <w:noWrap w:val="0"/>
                  <w:vAlign w:val="center"/>
                </w:tcPr>
                <w:p w14:paraId="2A5E96B1">
                  <w:pPr>
                    <w:snapToGrid w:val="0"/>
                    <w:spacing w:line="240" w:lineRule="auto"/>
                    <w:jc w:val="center"/>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val="en-US" w:eastAsia="zh-CN"/>
                    </w:rPr>
                    <w:t>1</w:t>
                  </w:r>
                </w:p>
              </w:tc>
              <w:tc>
                <w:tcPr>
                  <w:tcW w:w="2085" w:type="dxa"/>
                  <w:noWrap w:val="0"/>
                  <w:vAlign w:val="center"/>
                </w:tcPr>
                <w:p w14:paraId="45AA87DB">
                  <w:pPr>
                    <w:snapToGrid w:val="0"/>
                    <w:spacing w:line="240" w:lineRule="auto"/>
                    <w:jc w:val="center"/>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val="en-US" w:eastAsia="zh-CN"/>
                    </w:rPr>
                    <w:t>危险废物</w:t>
                  </w:r>
                </w:p>
              </w:tc>
              <w:tc>
                <w:tcPr>
                  <w:tcW w:w="1907" w:type="dxa"/>
                  <w:noWrap w:val="0"/>
                  <w:vAlign w:val="center"/>
                </w:tcPr>
                <w:p w14:paraId="67AE25FA">
                  <w:pPr>
                    <w:widowControl/>
                    <w:spacing w:line="240" w:lineRule="auto"/>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0.114</w:t>
                  </w:r>
                </w:p>
              </w:tc>
              <w:tc>
                <w:tcPr>
                  <w:tcW w:w="1637" w:type="dxa"/>
                  <w:noWrap w:val="0"/>
                  <w:vAlign w:val="center"/>
                </w:tcPr>
                <w:p w14:paraId="70ADC3B2">
                  <w:pPr>
                    <w:widowControl/>
                    <w:spacing w:line="240" w:lineRule="auto"/>
                    <w:jc w:val="center"/>
                    <w:textAlignment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2500</w:t>
                  </w:r>
                </w:p>
              </w:tc>
              <w:tc>
                <w:tcPr>
                  <w:tcW w:w="2068" w:type="dxa"/>
                  <w:noWrap w:val="0"/>
                  <w:vAlign w:val="center"/>
                </w:tcPr>
                <w:p w14:paraId="510506E6">
                  <w:pPr>
                    <w:widowControl/>
                    <w:spacing w:line="240" w:lineRule="auto"/>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4.56</w:t>
                  </w:r>
                  <w:r>
                    <w:rPr>
                      <w:rFonts w:hint="eastAsia" w:ascii="Times New Roman" w:hAnsi="Times New Roman" w:eastAsia="宋体" w:cs="Times New Roman"/>
                      <w:color w:val="auto"/>
                      <w:szCs w:val="21"/>
                      <w:highlight w:val="none"/>
                      <w:lang w:val="en-US" w:eastAsia="zh-CN"/>
                    </w:rPr>
                    <w:t>×10</w:t>
                  </w:r>
                  <w:r>
                    <w:rPr>
                      <w:rFonts w:hint="eastAsia" w:ascii="Times New Roman" w:hAnsi="Times New Roman" w:eastAsia="宋体" w:cs="Times New Roman"/>
                      <w:color w:val="auto"/>
                      <w:szCs w:val="21"/>
                      <w:highlight w:val="none"/>
                      <w:vertAlign w:val="superscript"/>
                      <w:lang w:val="en-US" w:eastAsia="zh-CN"/>
                    </w:rPr>
                    <w:t>-</w:t>
                  </w:r>
                  <w:r>
                    <w:rPr>
                      <w:rFonts w:hint="eastAsia" w:cs="Times New Roman"/>
                      <w:color w:val="auto"/>
                      <w:szCs w:val="21"/>
                      <w:highlight w:val="none"/>
                      <w:vertAlign w:val="superscript"/>
                      <w:lang w:val="en-US" w:eastAsia="zh-CN"/>
                    </w:rPr>
                    <w:t>5</w:t>
                  </w:r>
                </w:p>
              </w:tc>
            </w:tr>
            <w:tr w14:paraId="1DCB8D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5" w:type="dxa"/>
                  <w:noWrap w:val="0"/>
                  <w:vAlign w:val="center"/>
                </w:tcPr>
                <w:p w14:paraId="48E36948">
                  <w:pPr>
                    <w:snapToGrid w:val="0"/>
                    <w:spacing w:line="240" w:lineRule="auto"/>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w:t>
                  </w:r>
                </w:p>
              </w:tc>
              <w:tc>
                <w:tcPr>
                  <w:tcW w:w="2085" w:type="dxa"/>
                  <w:noWrap w:val="0"/>
                  <w:vAlign w:val="center"/>
                </w:tcPr>
                <w:p w14:paraId="1E1E4C24">
                  <w:pPr>
                    <w:snapToGrid w:val="0"/>
                    <w:spacing w:line="240" w:lineRule="auto"/>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机</w:t>
                  </w:r>
                  <w:r>
                    <w:rPr>
                      <w:rFonts w:hint="eastAsia" w:ascii="Times New Roman" w:hAnsi="Times New Roman" w:eastAsia="宋体" w:cs="Times New Roman"/>
                      <w:color w:val="auto"/>
                      <w:szCs w:val="21"/>
                      <w:highlight w:val="none"/>
                      <w:lang w:val="en-US" w:eastAsia="zh-CN"/>
                    </w:rPr>
                    <w:t>油</w:t>
                  </w:r>
                </w:p>
              </w:tc>
              <w:tc>
                <w:tcPr>
                  <w:tcW w:w="1907" w:type="dxa"/>
                  <w:noWrap w:val="0"/>
                  <w:vAlign w:val="center"/>
                </w:tcPr>
                <w:p w14:paraId="001CD6A7">
                  <w:pPr>
                    <w:widowControl/>
                    <w:spacing w:line="240" w:lineRule="auto"/>
                    <w:jc w:val="center"/>
                    <w:textAlignment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0.2</w:t>
                  </w:r>
                </w:p>
              </w:tc>
              <w:tc>
                <w:tcPr>
                  <w:tcW w:w="1637" w:type="dxa"/>
                  <w:noWrap w:val="0"/>
                  <w:vAlign w:val="center"/>
                </w:tcPr>
                <w:p w14:paraId="556822F8">
                  <w:pPr>
                    <w:widowControl/>
                    <w:spacing w:line="240" w:lineRule="auto"/>
                    <w:jc w:val="center"/>
                    <w:textAlignment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2500</w:t>
                  </w:r>
                </w:p>
              </w:tc>
              <w:tc>
                <w:tcPr>
                  <w:tcW w:w="2068" w:type="dxa"/>
                  <w:noWrap w:val="0"/>
                  <w:vAlign w:val="center"/>
                </w:tcPr>
                <w:p w14:paraId="2726A971">
                  <w:pPr>
                    <w:widowControl/>
                    <w:spacing w:line="240" w:lineRule="auto"/>
                    <w:jc w:val="center"/>
                    <w:textAlignment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8</w:t>
                  </w:r>
                  <w:r>
                    <w:rPr>
                      <w:rFonts w:hint="eastAsia" w:cs="Times New Roman"/>
                      <w:color w:val="auto"/>
                      <w:szCs w:val="21"/>
                      <w:highlight w:val="none"/>
                      <w:lang w:val="en-US" w:eastAsia="zh-CN"/>
                    </w:rPr>
                    <w:t>.00</w:t>
                  </w:r>
                  <w:r>
                    <w:rPr>
                      <w:rFonts w:hint="eastAsia" w:ascii="Times New Roman" w:hAnsi="Times New Roman" w:eastAsia="宋体" w:cs="Times New Roman"/>
                      <w:color w:val="auto"/>
                      <w:szCs w:val="21"/>
                      <w:highlight w:val="none"/>
                      <w:lang w:val="en-US" w:eastAsia="zh-CN"/>
                    </w:rPr>
                    <w:t>×10</w:t>
                  </w:r>
                  <w:r>
                    <w:rPr>
                      <w:rFonts w:hint="eastAsia" w:ascii="Times New Roman" w:hAnsi="Times New Roman" w:eastAsia="宋体" w:cs="Times New Roman"/>
                      <w:color w:val="auto"/>
                      <w:szCs w:val="21"/>
                      <w:highlight w:val="none"/>
                      <w:vertAlign w:val="superscript"/>
                      <w:lang w:val="en-US" w:eastAsia="zh-CN"/>
                    </w:rPr>
                    <w:t>-5</w:t>
                  </w:r>
                </w:p>
              </w:tc>
            </w:tr>
            <w:tr w14:paraId="28159B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5" w:type="dxa"/>
                  <w:noWrap w:val="0"/>
                  <w:vAlign w:val="center"/>
                </w:tcPr>
                <w:p w14:paraId="548F53EF">
                  <w:pPr>
                    <w:snapToGrid w:val="0"/>
                    <w:spacing w:line="240" w:lineRule="auto"/>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w:t>
                  </w:r>
                </w:p>
              </w:tc>
              <w:tc>
                <w:tcPr>
                  <w:tcW w:w="2085" w:type="dxa"/>
                  <w:noWrap w:val="0"/>
                  <w:vAlign w:val="center"/>
                </w:tcPr>
                <w:p w14:paraId="5E2F0207">
                  <w:pPr>
                    <w:snapToGrid w:val="0"/>
                    <w:spacing w:line="240" w:lineRule="auto"/>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液压油</w:t>
                  </w:r>
                </w:p>
              </w:tc>
              <w:tc>
                <w:tcPr>
                  <w:tcW w:w="1907" w:type="dxa"/>
                  <w:noWrap w:val="0"/>
                  <w:vAlign w:val="center"/>
                </w:tcPr>
                <w:p w14:paraId="110F0EF1">
                  <w:pPr>
                    <w:widowControl/>
                    <w:spacing w:line="240" w:lineRule="auto"/>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0.1</w:t>
                  </w:r>
                </w:p>
              </w:tc>
              <w:tc>
                <w:tcPr>
                  <w:tcW w:w="1637" w:type="dxa"/>
                  <w:noWrap w:val="0"/>
                  <w:vAlign w:val="center"/>
                </w:tcPr>
                <w:p w14:paraId="3EB21757">
                  <w:pPr>
                    <w:widowControl/>
                    <w:spacing w:line="240" w:lineRule="auto"/>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2500</w:t>
                  </w:r>
                </w:p>
              </w:tc>
              <w:tc>
                <w:tcPr>
                  <w:tcW w:w="2068" w:type="dxa"/>
                  <w:noWrap w:val="0"/>
                  <w:vAlign w:val="center"/>
                </w:tcPr>
                <w:p w14:paraId="50B44A43">
                  <w:pPr>
                    <w:widowControl/>
                    <w:spacing w:line="240" w:lineRule="auto"/>
                    <w:jc w:val="center"/>
                    <w:textAlignment w:val="center"/>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4.00</w:t>
                  </w:r>
                  <w:r>
                    <w:rPr>
                      <w:rFonts w:hint="eastAsia" w:ascii="Times New Roman" w:hAnsi="Times New Roman" w:eastAsia="宋体" w:cs="Times New Roman"/>
                      <w:color w:val="auto"/>
                      <w:szCs w:val="21"/>
                      <w:highlight w:val="none"/>
                      <w:lang w:val="en-US" w:eastAsia="zh-CN"/>
                    </w:rPr>
                    <w:t>×10</w:t>
                  </w:r>
                  <w:r>
                    <w:rPr>
                      <w:rFonts w:hint="eastAsia" w:ascii="Times New Roman" w:hAnsi="Times New Roman" w:eastAsia="宋体" w:cs="Times New Roman"/>
                      <w:color w:val="auto"/>
                      <w:szCs w:val="21"/>
                      <w:highlight w:val="none"/>
                      <w:vertAlign w:val="superscript"/>
                      <w:lang w:val="en-US" w:eastAsia="zh-CN"/>
                    </w:rPr>
                    <w:t>-5</w:t>
                  </w:r>
                </w:p>
              </w:tc>
            </w:tr>
            <w:tr w14:paraId="6E8DF2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74" w:type="dxa"/>
                  <w:gridSpan w:val="4"/>
                  <w:noWrap w:val="0"/>
                  <w:vAlign w:val="center"/>
                </w:tcPr>
                <w:p w14:paraId="44BA6209">
                  <w:pPr>
                    <w:widowControl/>
                    <w:spacing w:line="240" w:lineRule="auto"/>
                    <w:jc w:val="center"/>
                    <w:textAlignment w:val="center"/>
                    <w:rPr>
                      <w:rFonts w:ascii="Times New Roman" w:hAnsi="Times New Roman" w:eastAsia="宋体" w:cs="Times New Roman"/>
                      <w:color w:val="auto"/>
                      <w:szCs w:val="21"/>
                      <w:highlight w:val="none"/>
                    </w:rPr>
                  </w:pPr>
                  <w:r>
                    <w:rPr>
                      <w:rFonts w:ascii="Times New Roman" w:hAnsi="Times New Roman" w:cs="Times New Roman"/>
                      <w:color w:val="auto"/>
                      <w:szCs w:val="18"/>
                      <w:highlight w:val="none"/>
                    </w:rPr>
                    <w:t>∑Q</w:t>
                  </w:r>
                </w:p>
              </w:tc>
              <w:tc>
                <w:tcPr>
                  <w:tcW w:w="2068" w:type="dxa"/>
                  <w:noWrap w:val="0"/>
                  <w:vAlign w:val="center"/>
                </w:tcPr>
                <w:p w14:paraId="32C8C922">
                  <w:pPr>
                    <w:widowControl/>
                    <w:spacing w:line="240" w:lineRule="auto"/>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1.656</w:t>
                  </w:r>
                  <w:r>
                    <w:rPr>
                      <w:rFonts w:hint="eastAsia" w:ascii="Times New Roman" w:hAnsi="Times New Roman" w:eastAsia="宋体" w:cs="Times New Roman"/>
                      <w:color w:val="auto"/>
                      <w:szCs w:val="21"/>
                      <w:highlight w:val="none"/>
                      <w:lang w:val="en-US" w:eastAsia="zh-CN"/>
                    </w:rPr>
                    <w:t>×10</w:t>
                  </w:r>
                  <w:r>
                    <w:rPr>
                      <w:rFonts w:hint="eastAsia" w:ascii="Times New Roman" w:hAnsi="Times New Roman" w:eastAsia="宋体" w:cs="Times New Roman"/>
                      <w:color w:val="auto"/>
                      <w:szCs w:val="21"/>
                      <w:highlight w:val="none"/>
                      <w:vertAlign w:val="superscript"/>
                      <w:lang w:val="en-US" w:eastAsia="zh-CN"/>
                    </w:rPr>
                    <w:t>-4</w:t>
                  </w:r>
                </w:p>
              </w:tc>
            </w:tr>
          </w:tbl>
          <w:p w14:paraId="4EA88D9E">
            <w:pPr>
              <w:pStyle w:val="53"/>
              <w:keepNext w:val="0"/>
              <w:keepLines w:val="0"/>
              <w:pageBreakBefore w:val="0"/>
              <w:widowControl w:val="0"/>
              <w:kinsoku/>
              <w:wordWrap/>
              <w:overflowPunct/>
              <w:topLinePunct w:val="0"/>
              <w:autoSpaceDE w:val="0"/>
              <w:autoSpaceDN w:val="0"/>
              <w:bidi w:val="0"/>
              <w:adjustRightInd w:val="0"/>
              <w:snapToGrid w:val="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本项目风险物质数量与临界量比值Q=</w:t>
            </w:r>
            <w:r>
              <w:rPr>
                <w:rFonts w:hint="eastAsia" w:cs="Times New Roman"/>
                <w:color w:val="auto"/>
                <w:szCs w:val="21"/>
                <w:highlight w:val="none"/>
                <w:lang w:val="en-US" w:eastAsia="zh-CN"/>
              </w:rPr>
              <w:t>1.656</w:t>
            </w:r>
            <w:r>
              <w:rPr>
                <w:rFonts w:hint="default" w:ascii="Times New Roman" w:hAnsi="Times New Roman" w:eastAsia="宋体" w:cs="Times New Roman"/>
                <w:color w:val="auto"/>
                <w:szCs w:val="21"/>
                <w:highlight w:val="none"/>
                <w:lang w:val="en-US" w:eastAsia="zh-CN"/>
              </w:rPr>
              <w:t>×10</w:t>
            </w:r>
            <w:r>
              <w:rPr>
                <w:rFonts w:hint="default" w:ascii="Times New Roman" w:hAnsi="Times New Roman" w:eastAsia="宋体" w:cs="Times New Roman"/>
                <w:color w:val="auto"/>
                <w:szCs w:val="21"/>
                <w:highlight w:val="none"/>
                <w:vertAlign w:val="superscript"/>
                <w:lang w:val="en-US" w:eastAsia="zh-CN"/>
              </w:rPr>
              <w:t>-4</w:t>
            </w:r>
            <w:r>
              <w:rPr>
                <w:rFonts w:hint="default" w:ascii="Times New Roman" w:hAnsi="Times New Roman" w:eastAsia="宋体" w:cs="Times New Roman"/>
                <w:color w:val="auto"/>
                <w:highlight w:val="none"/>
              </w:rPr>
              <w:t>&lt;1，因此本项目环境风险潜势为 Ⅰ，环境风险简单分析即可。</w:t>
            </w:r>
          </w:p>
          <w:p w14:paraId="278654D0">
            <w:pPr>
              <w:pStyle w:val="53"/>
              <w:keepNext w:val="0"/>
              <w:keepLines w:val="0"/>
              <w:pageBreakBefore w:val="0"/>
              <w:widowControl w:val="0"/>
              <w:kinsoku/>
              <w:wordWrap/>
              <w:overflowPunct/>
              <w:topLinePunct w:val="0"/>
              <w:autoSpaceDE w:val="0"/>
              <w:autoSpaceDN w:val="0"/>
              <w:bidi w:val="0"/>
              <w:adjustRightInd w:val="0"/>
              <w:snapToGrid w:val="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本项目涉及到的易燃危险物质、风险源分布情况、可能影响途径、相应环境风险防范措施见建设项目环境风险简单分析内容</w:t>
            </w: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REF _Ref10223 \h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color w:val="auto"/>
                <w:highlight w:val="none"/>
              </w:rPr>
              <w:t>表4-</w:t>
            </w:r>
            <w:r>
              <w:rPr>
                <w:rFonts w:hint="default" w:ascii="Times New Roman" w:hAnsi="Times New Roman" w:eastAsia="宋体" w:cs="Times New Roman"/>
                <w:color w:val="auto"/>
                <w:highlight w:val="none"/>
                <w:lang w:val="en-US" w:eastAsia="zh-CN"/>
              </w:rPr>
              <w:t>1</w:t>
            </w:r>
            <w:r>
              <w:rPr>
                <w:rFonts w:hint="default" w:ascii="Times New Roman" w:hAnsi="Times New Roman" w:eastAsia="宋体" w:cs="Times New Roman"/>
                <w:color w:val="auto"/>
                <w:highlight w:val="none"/>
              </w:rPr>
              <w:fldChar w:fldCharType="end"/>
            </w:r>
            <w:r>
              <w:rPr>
                <w:rFonts w:hint="default" w:ascii="Times New Roman" w:hAnsi="Times New Roman" w:eastAsia="宋体" w:cs="Times New Roman"/>
                <w:color w:val="auto"/>
                <w:highlight w:val="none"/>
                <w:lang w:val="en-US" w:eastAsia="zh-CN"/>
              </w:rPr>
              <w:t>9</w:t>
            </w:r>
            <w:r>
              <w:rPr>
                <w:rFonts w:hint="default" w:ascii="Times New Roman" w:hAnsi="Times New Roman" w:eastAsia="宋体" w:cs="Times New Roman"/>
                <w:color w:val="auto"/>
                <w:highlight w:val="none"/>
              </w:rPr>
              <w:t>。</w:t>
            </w:r>
          </w:p>
          <w:p w14:paraId="788A865A">
            <w:pPr>
              <w:pStyle w:val="55"/>
              <w:rPr>
                <w:rFonts w:hint="default" w:ascii="Times New Roman" w:hAnsi="Times New Roman" w:eastAsia="宋体" w:cs="Times New Roman"/>
                <w:color w:val="auto"/>
                <w:sz w:val="24"/>
                <w:szCs w:val="24"/>
                <w:highlight w:val="none"/>
              </w:rPr>
            </w:pPr>
            <w:bookmarkStart w:id="76" w:name="_Ref10223"/>
            <w:r>
              <w:rPr>
                <w:rFonts w:hint="default" w:ascii="Times New Roman" w:hAnsi="Times New Roman" w:eastAsia="宋体" w:cs="Times New Roman"/>
                <w:color w:val="auto"/>
                <w:sz w:val="24"/>
                <w:szCs w:val="24"/>
                <w:highlight w:val="none"/>
              </w:rPr>
              <w:t>表4-</w:t>
            </w:r>
            <w:bookmarkEnd w:id="76"/>
            <w:r>
              <w:rPr>
                <w:rFonts w:hint="default" w:ascii="Times New Roman" w:hAnsi="Times New Roman" w:eastAsia="宋体" w:cs="Times New Roman"/>
                <w:color w:val="auto"/>
                <w:sz w:val="24"/>
                <w:szCs w:val="24"/>
                <w:highlight w:val="none"/>
                <w:lang w:val="en-US" w:eastAsia="zh-CN"/>
              </w:rPr>
              <w:t>19</w:t>
            </w:r>
            <w:r>
              <w:rPr>
                <w:rFonts w:hint="default" w:ascii="Times New Roman" w:hAnsi="Times New Roman" w:eastAsia="宋体" w:cs="Times New Roman"/>
                <w:color w:val="auto"/>
                <w:sz w:val="24"/>
                <w:szCs w:val="24"/>
                <w:highlight w:val="none"/>
              </w:rPr>
              <w:t xml:space="preserve"> 危险物质、风险源分布、可能影响途径及风险防范措施表</w:t>
            </w:r>
          </w:p>
          <w:tbl>
            <w:tblPr>
              <w:tblStyle w:val="1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002"/>
              <w:gridCol w:w="702"/>
              <w:gridCol w:w="1704"/>
              <w:gridCol w:w="218"/>
              <w:gridCol w:w="960"/>
              <w:gridCol w:w="526"/>
              <w:gridCol w:w="1706"/>
            </w:tblGrid>
            <w:tr w14:paraId="215B4B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tcBorders>
                    <w:tl2br w:val="nil"/>
                    <w:tr2bl w:val="nil"/>
                  </w:tcBorders>
                  <w:vAlign w:val="center"/>
                </w:tcPr>
                <w:p w14:paraId="4A9AD9FE">
                  <w:pPr>
                    <w:pStyle w:val="55"/>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建设项目名称</w:t>
                  </w:r>
                </w:p>
              </w:tc>
              <w:tc>
                <w:tcPr>
                  <w:tcW w:w="4051" w:type="pct"/>
                  <w:gridSpan w:val="7"/>
                  <w:tcBorders>
                    <w:tl2br w:val="nil"/>
                    <w:tr2bl w:val="nil"/>
                  </w:tcBorders>
                  <w:vAlign w:val="center"/>
                </w:tcPr>
                <w:p w14:paraId="41988195">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年产1200台储能舱和3000台控制柜和7000台高低压配电柜项目</w:t>
                  </w:r>
                </w:p>
              </w:tc>
            </w:tr>
            <w:tr w14:paraId="5F9C39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tcBorders>
                    <w:tl2br w:val="nil"/>
                    <w:tr2bl w:val="nil"/>
                  </w:tcBorders>
                  <w:vAlign w:val="center"/>
                </w:tcPr>
                <w:p w14:paraId="5A2F6671">
                  <w:pPr>
                    <w:pStyle w:val="55"/>
                    <w:bidi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建设地点</w:t>
                  </w:r>
                </w:p>
              </w:tc>
              <w:tc>
                <w:tcPr>
                  <w:tcW w:w="4051" w:type="pct"/>
                  <w:gridSpan w:val="7"/>
                  <w:tcBorders>
                    <w:tl2br w:val="nil"/>
                    <w:tr2bl w:val="nil"/>
                  </w:tcBorders>
                  <w:vAlign w:val="center"/>
                </w:tcPr>
                <w:p w14:paraId="7EBD0252">
                  <w:pPr>
                    <w:pStyle w:val="57"/>
                    <w:bidi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宿迁市泗阳高新技术产业开发区同理路8号</w:t>
                  </w:r>
                </w:p>
              </w:tc>
            </w:tr>
            <w:tr w14:paraId="5E1A953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tcBorders>
                    <w:tl2br w:val="nil"/>
                    <w:tr2bl w:val="nil"/>
                  </w:tcBorders>
                  <w:vAlign w:val="center"/>
                </w:tcPr>
                <w:p w14:paraId="4BDCE74B">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地理坐标</w:t>
                  </w:r>
                </w:p>
              </w:tc>
              <w:tc>
                <w:tcPr>
                  <w:tcW w:w="595" w:type="pct"/>
                  <w:tcBorders>
                    <w:tl2br w:val="nil"/>
                    <w:tr2bl w:val="nil"/>
                  </w:tcBorders>
                  <w:vAlign w:val="center"/>
                </w:tcPr>
                <w:p w14:paraId="3C9B9B4A">
                  <w:pPr>
                    <w:pStyle w:val="57"/>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经度</w:t>
                  </w:r>
                </w:p>
              </w:tc>
              <w:tc>
                <w:tcPr>
                  <w:tcW w:w="1559" w:type="pct"/>
                  <w:gridSpan w:val="3"/>
                  <w:tcBorders>
                    <w:tl2br w:val="nil"/>
                    <w:tr2bl w:val="nil"/>
                  </w:tcBorders>
                  <w:vAlign w:val="center"/>
                </w:tcPr>
                <w:p w14:paraId="16EA0FF7">
                  <w:pPr>
                    <w:pStyle w:val="57"/>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118度33分46.760秒</w:t>
                  </w:r>
                </w:p>
              </w:tc>
              <w:tc>
                <w:tcPr>
                  <w:tcW w:w="570" w:type="pct"/>
                  <w:tcBorders>
                    <w:tl2br w:val="nil"/>
                    <w:tr2bl w:val="nil"/>
                  </w:tcBorders>
                  <w:vAlign w:val="center"/>
                </w:tcPr>
                <w:p w14:paraId="420AEA7C">
                  <w:pPr>
                    <w:pStyle w:val="57"/>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纬度</w:t>
                  </w:r>
                </w:p>
              </w:tc>
              <w:tc>
                <w:tcPr>
                  <w:tcW w:w="1326" w:type="pct"/>
                  <w:gridSpan w:val="2"/>
                  <w:tcBorders>
                    <w:tl2br w:val="nil"/>
                    <w:tr2bl w:val="nil"/>
                  </w:tcBorders>
                  <w:vAlign w:val="center"/>
                </w:tcPr>
                <w:p w14:paraId="244CD8EC">
                  <w:pPr>
                    <w:pStyle w:val="57"/>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33度43分3.327秒</w:t>
                  </w:r>
                </w:p>
              </w:tc>
            </w:tr>
            <w:tr w14:paraId="053869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948" w:type="pct"/>
                  <w:vMerge w:val="restart"/>
                  <w:tcBorders>
                    <w:tl2br w:val="nil"/>
                    <w:tr2bl w:val="nil"/>
                  </w:tcBorders>
                  <w:vAlign w:val="center"/>
                </w:tcPr>
                <w:p w14:paraId="03EA1303">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主要危险物质及分布</w:t>
                  </w:r>
                </w:p>
              </w:tc>
              <w:tc>
                <w:tcPr>
                  <w:tcW w:w="1012" w:type="pct"/>
                  <w:gridSpan w:val="2"/>
                  <w:tcBorders>
                    <w:tl2br w:val="nil"/>
                    <w:tr2bl w:val="nil"/>
                  </w:tcBorders>
                  <w:vAlign w:val="center"/>
                </w:tcPr>
                <w:p w14:paraId="6E68BA7E">
                  <w:pPr>
                    <w:pStyle w:val="57"/>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物质名称</w:t>
                  </w:r>
                </w:p>
              </w:tc>
              <w:tc>
                <w:tcPr>
                  <w:tcW w:w="1012" w:type="pct"/>
                  <w:tcBorders>
                    <w:tl2br w:val="nil"/>
                    <w:tr2bl w:val="nil"/>
                  </w:tcBorders>
                  <w:vAlign w:val="center"/>
                </w:tcPr>
                <w:p w14:paraId="7FB1F9CB">
                  <w:pPr>
                    <w:pStyle w:val="57"/>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储存位置</w:t>
                  </w:r>
                </w:p>
              </w:tc>
              <w:tc>
                <w:tcPr>
                  <w:tcW w:w="1012" w:type="pct"/>
                  <w:gridSpan w:val="3"/>
                  <w:tcBorders>
                    <w:tl2br w:val="nil"/>
                    <w:tr2bl w:val="nil"/>
                  </w:tcBorders>
                  <w:shd w:val="clear" w:color="auto" w:fill="auto"/>
                  <w:vAlign w:val="center"/>
                </w:tcPr>
                <w:p w14:paraId="04522EAC">
                  <w:pPr>
                    <w:pStyle w:val="57"/>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贮存方式</w:t>
                  </w:r>
                </w:p>
              </w:tc>
              <w:tc>
                <w:tcPr>
                  <w:tcW w:w="1013" w:type="pct"/>
                  <w:tcBorders>
                    <w:tl2br w:val="nil"/>
                    <w:tr2bl w:val="nil"/>
                  </w:tcBorders>
                  <w:shd w:val="clear" w:color="auto" w:fill="auto"/>
                  <w:vAlign w:val="center"/>
                </w:tcPr>
                <w:p w14:paraId="46AA213C">
                  <w:pPr>
                    <w:pStyle w:val="57"/>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最大贮存量</w:t>
                  </w:r>
                </w:p>
              </w:tc>
            </w:tr>
            <w:tr w14:paraId="396D3F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948" w:type="pct"/>
                  <w:vMerge w:val="continue"/>
                  <w:tcBorders>
                    <w:tl2br w:val="nil"/>
                    <w:tr2bl w:val="nil"/>
                  </w:tcBorders>
                  <w:vAlign w:val="center"/>
                </w:tcPr>
                <w:p w14:paraId="5BEF5C87">
                  <w:pPr>
                    <w:pStyle w:val="57"/>
                  </w:pPr>
                </w:p>
              </w:tc>
              <w:tc>
                <w:tcPr>
                  <w:tcW w:w="1012" w:type="pct"/>
                  <w:gridSpan w:val="2"/>
                  <w:tcBorders>
                    <w:tl2br w:val="nil"/>
                    <w:tr2bl w:val="nil"/>
                  </w:tcBorders>
                  <w:vAlign w:val="center"/>
                </w:tcPr>
                <w:p w14:paraId="518D89AA">
                  <w:pPr>
                    <w:pStyle w:val="57"/>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废机油</w:t>
                  </w:r>
                </w:p>
              </w:tc>
              <w:tc>
                <w:tcPr>
                  <w:tcW w:w="1012" w:type="pct"/>
                  <w:vMerge w:val="restart"/>
                  <w:tcBorders>
                    <w:tl2br w:val="nil"/>
                    <w:tr2bl w:val="nil"/>
                  </w:tcBorders>
                  <w:vAlign w:val="center"/>
                </w:tcPr>
                <w:p w14:paraId="4BC4DBBD">
                  <w:pPr>
                    <w:pStyle w:val="57"/>
                    <w:rPr>
                      <w:rFonts w:hint="eastAsia" w:ascii="Times New Roman" w:hAnsi="Times New Roman" w:eastAsia="宋体" w:cs="Times New Roman"/>
                      <w:color w:val="auto"/>
                      <w:sz w:val="21"/>
                      <w:szCs w:val="21"/>
                      <w:highlight w:val="none"/>
                      <w:lang w:eastAsia="zh-CN"/>
                    </w:rPr>
                  </w:pPr>
                  <w:r>
                    <w:rPr>
                      <w:szCs w:val="21"/>
                    </w:rPr>
                    <w:t>危废</w:t>
                  </w:r>
                  <w:r>
                    <w:rPr>
                      <w:rFonts w:hint="eastAsia"/>
                      <w:szCs w:val="21"/>
                      <w:lang w:val="en-US" w:eastAsia="zh-CN"/>
                    </w:rPr>
                    <w:t>库</w:t>
                  </w:r>
                </w:p>
              </w:tc>
              <w:tc>
                <w:tcPr>
                  <w:tcW w:w="1012" w:type="pct"/>
                  <w:gridSpan w:val="3"/>
                  <w:tcBorders>
                    <w:tl2br w:val="nil"/>
                    <w:tr2bl w:val="nil"/>
                  </w:tcBorders>
                  <w:vAlign w:val="center"/>
                </w:tcPr>
                <w:p w14:paraId="73A74529">
                  <w:pPr>
                    <w:pStyle w:val="57"/>
                    <w:rPr>
                      <w:rFonts w:hint="default" w:ascii="Times New Roman" w:hAnsi="Times New Roman" w:eastAsia="宋体" w:cs="Times New Roman"/>
                      <w:color w:val="auto"/>
                      <w:sz w:val="21"/>
                      <w:szCs w:val="21"/>
                      <w:highlight w:val="none"/>
                    </w:rPr>
                  </w:pPr>
                  <w:r>
                    <w:rPr>
                      <w:rFonts w:hint="eastAsia"/>
                      <w:szCs w:val="21"/>
                      <w:lang w:val="en-US" w:eastAsia="zh-CN"/>
                    </w:rPr>
                    <w:t>密封</w:t>
                  </w:r>
                  <w:r>
                    <w:rPr>
                      <w:szCs w:val="21"/>
                    </w:rPr>
                    <w:t>桶装</w:t>
                  </w:r>
                </w:p>
              </w:tc>
              <w:tc>
                <w:tcPr>
                  <w:tcW w:w="1013" w:type="pct"/>
                  <w:tcBorders>
                    <w:tl2br w:val="nil"/>
                    <w:tr2bl w:val="nil"/>
                  </w:tcBorders>
                  <w:shd w:val="clear" w:color="auto" w:fill="auto"/>
                  <w:vAlign w:val="center"/>
                </w:tcPr>
                <w:p w14:paraId="3B2DAF4B">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0.018</w:t>
                  </w:r>
                </w:p>
              </w:tc>
            </w:tr>
            <w:tr w14:paraId="4A895E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948" w:type="pct"/>
                  <w:vMerge w:val="continue"/>
                  <w:tcBorders>
                    <w:tl2br w:val="nil"/>
                    <w:tr2bl w:val="nil"/>
                  </w:tcBorders>
                  <w:vAlign w:val="center"/>
                </w:tcPr>
                <w:p w14:paraId="3B61A8D2">
                  <w:pPr>
                    <w:pStyle w:val="57"/>
                  </w:pPr>
                </w:p>
              </w:tc>
              <w:tc>
                <w:tcPr>
                  <w:tcW w:w="1012" w:type="pct"/>
                  <w:gridSpan w:val="2"/>
                  <w:tcBorders>
                    <w:tl2br w:val="nil"/>
                    <w:tr2bl w:val="nil"/>
                  </w:tcBorders>
                  <w:vAlign w:val="center"/>
                </w:tcPr>
                <w:p w14:paraId="099B03FC">
                  <w:pPr>
                    <w:pStyle w:val="57"/>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废液压油</w:t>
                  </w:r>
                </w:p>
              </w:tc>
              <w:tc>
                <w:tcPr>
                  <w:tcW w:w="1012" w:type="pct"/>
                  <w:vMerge w:val="continue"/>
                  <w:tcBorders>
                    <w:tl2br w:val="nil"/>
                    <w:tr2bl w:val="nil"/>
                  </w:tcBorders>
                  <w:vAlign w:val="center"/>
                </w:tcPr>
                <w:p w14:paraId="3EF7FDB9">
                  <w:pPr>
                    <w:pStyle w:val="57"/>
                    <w:rPr>
                      <w:szCs w:val="21"/>
                    </w:rPr>
                  </w:pPr>
                </w:p>
              </w:tc>
              <w:tc>
                <w:tcPr>
                  <w:tcW w:w="1012" w:type="pct"/>
                  <w:gridSpan w:val="3"/>
                  <w:tcBorders>
                    <w:tl2br w:val="nil"/>
                    <w:tr2bl w:val="nil"/>
                  </w:tcBorders>
                  <w:vAlign w:val="center"/>
                </w:tcPr>
                <w:p w14:paraId="7C29344C">
                  <w:pPr>
                    <w:pStyle w:val="57"/>
                    <w:rPr>
                      <w:rFonts w:hint="default" w:ascii="Times New Roman" w:hAnsi="Times New Roman" w:eastAsia="宋体" w:cs="Times New Roman"/>
                      <w:color w:val="auto"/>
                      <w:sz w:val="21"/>
                      <w:szCs w:val="21"/>
                      <w:highlight w:val="none"/>
                    </w:rPr>
                  </w:pPr>
                  <w:r>
                    <w:rPr>
                      <w:rFonts w:hint="eastAsia"/>
                      <w:szCs w:val="21"/>
                      <w:lang w:val="en-US" w:eastAsia="zh-CN"/>
                    </w:rPr>
                    <w:t>密封</w:t>
                  </w:r>
                  <w:r>
                    <w:rPr>
                      <w:szCs w:val="21"/>
                    </w:rPr>
                    <w:t>桶装</w:t>
                  </w:r>
                </w:p>
              </w:tc>
              <w:tc>
                <w:tcPr>
                  <w:tcW w:w="1013" w:type="pct"/>
                  <w:tcBorders>
                    <w:tl2br w:val="nil"/>
                    <w:tr2bl w:val="nil"/>
                  </w:tcBorders>
                  <w:shd w:val="clear" w:color="auto" w:fill="auto"/>
                  <w:vAlign w:val="center"/>
                </w:tcPr>
                <w:p w14:paraId="717C0380">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0.090</w:t>
                  </w:r>
                </w:p>
              </w:tc>
            </w:tr>
            <w:tr w14:paraId="086AD9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948" w:type="pct"/>
                  <w:vMerge w:val="continue"/>
                  <w:tcBorders>
                    <w:tl2br w:val="nil"/>
                    <w:tr2bl w:val="nil"/>
                  </w:tcBorders>
                  <w:vAlign w:val="center"/>
                </w:tcPr>
                <w:p w14:paraId="1197666A">
                  <w:pPr>
                    <w:pStyle w:val="57"/>
                    <w:rPr>
                      <w:rFonts w:hint="default" w:ascii="Times New Roman" w:hAnsi="Times New Roman" w:eastAsia="宋体" w:cs="Times New Roman"/>
                      <w:color w:val="auto"/>
                      <w:sz w:val="21"/>
                      <w:szCs w:val="21"/>
                      <w:highlight w:val="none"/>
                    </w:rPr>
                  </w:pPr>
                </w:p>
              </w:tc>
              <w:tc>
                <w:tcPr>
                  <w:tcW w:w="1012" w:type="pct"/>
                  <w:gridSpan w:val="2"/>
                  <w:tcBorders>
                    <w:tl2br w:val="nil"/>
                    <w:tr2bl w:val="nil"/>
                  </w:tcBorders>
                  <w:vAlign w:val="center"/>
                </w:tcPr>
                <w:p w14:paraId="4B618675">
                  <w:pPr>
                    <w:pStyle w:val="57"/>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废油桶</w:t>
                  </w:r>
                </w:p>
              </w:tc>
              <w:tc>
                <w:tcPr>
                  <w:tcW w:w="1012" w:type="pct"/>
                  <w:vMerge w:val="continue"/>
                  <w:tcBorders>
                    <w:tl2br w:val="nil"/>
                    <w:tr2bl w:val="nil"/>
                  </w:tcBorders>
                  <w:vAlign w:val="center"/>
                </w:tcPr>
                <w:p w14:paraId="33588633">
                  <w:pPr>
                    <w:pStyle w:val="57"/>
                    <w:rPr>
                      <w:rFonts w:hint="default" w:ascii="Times New Roman" w:hAnsi="Times New Roman" w:eastAsia="宋体" w:cs="Times New Roman"/>
                      <w:color w:val="auto"/>
                      <w:sz w:val="21"/>
                      <w:szCs w:val="21"/>
                      <w:highlight w:val="none"/>
                    </w:rPr>
                  </w:pPr>
                </w:p>
              </w:tc>
              <w:tc>
                <w:tcPr>
                  <w:tcW w:w="1012" w:type="pct"/>
                  <w:gridSpan w:val="3"/>
                  <w:tcBorders>
                    <w:tl2br w:val="nil"/>
                    <w:tr2bl w:val="nil"/>
                  </w:tcBorders>
                  <w:vAlign w:val="center"/>
                </w:tcPr>
                <w:p w14:paraId="06A7E68B">
                  <w:pPr>
                    <w:pStyle w:val="57"/>
                    <w:rPr>
                      <w:rFonts w:hint="default" w:ascii="Times New Roman" w:hAnsi="Times New Roman" w:eastAsia="宋体" w:cs="Times New Roman"/>
                      <w:color w:val="auto"/>
                      <w:sz w:val="21"/>
                      <w:szCs w:val="21"/>
                      <w:highlight w:val="none"/>
                    </w:rPr>
                  </w:pPr>
                  <w:r>
                    <w:rPr>
                      <w:rFonts w:hint="eastAsia"/>
                      <w:szCs w:val="21"/>
                      <w:lang w:val="en-US" w:eastAsia="zh-CN"/>
                    </w:rPr>
                    <w:t>密封</w:t>
                  </w:r>
                  <w:r>
                    <w:rPr>
                      <w:szCs w:val="21"/>
                    </w:rPr>
                    <w:t>桶装</w:t>
                  </w:r>
                </w:p>
              </w:tc>
              <w:tc>
                <w:tcPr>
                  <w:tcW w:w="1013" w:type="pct"/>
                  <w:tcBorders>
                    <w:tl2br w:val="nil"/>
                    <w:tr2bl w:val="nil"/>
                  </w:tcBorders>
                  <w:shd w:val="clear" w:color="auto" w:fill="auto"/>
                  <w:vAlign w:val="center"/>
                </w:tcPr>
                <w:p w14:paraId="040DA268">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0.006</w:t>
                  </w:r>
                </w:p>
              </w:tc>
            </w:tr>
            <w:tr w14:paraId="717EBA1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948" w:type="pct"/>
                  <w:vMerge w:val="continue"/>
                  <w:tcBorders>
                    <w:tl2br w:val="nil"/>
                    <w:tr2bl w:val="nil"/>
                  </w:tcBorders>
                  <w:vAlign w:val="center"/>
                </w:tcPr>
                <w:p w14:paraId="23BEF3AA">
                  <w:pPr>
                    <w:pStyle w:val="57"/>
                    <w:rPr>
                      <w:rFonts w:hint="default" w:ascii="Times New Roman" w:hAnsi="Times New Roman" w:eastAsia="宋体" w:cs="Times New Roman"/>
                      <w:color w:val="auto"/>
                      <w:sz w:val="21"/>
                      <w:szCs w:val="21"/>
                      <w:highlight w:val="none"/>
                    </w:rPr>
                  </w:pPr>
                </w:p>
              </w:tc>
              <w:tc>
                <w:tcPr>
                  <w:tcW w:w="1012" w:type="pct"/>
                  <w:gridSpan w:val="2"/>
                  <w:tcBorders>
                    <w:tl2br w:val="nil"/>
                    <w:tr2bl w:val="nil"/>
                  </w:tcBorders>
                  <w:shd w:val="clear" w:color="auto" w:fill="auto"/>
                  <w:vAlign w:val="center"/>
                </w:tcPr>
                <w:p w14:paraId="424121A5">
                  <w:pPr>
                    <w:pStyle w:val="57"/>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机油</w:t>
                  </w:r>
                </w:p>
              </w:tc>
              <w:tc>
                <w:tcPr>
                  <w:tcW w:w="1012" w:type="pct"/>
                  <w:vMerge w:val="restart"/>
                  <w:tcBorders>
                    <w:tl2br w:val="nil"/>
                    <w:tr2bl w:val="nil"/>
                  </w:tcBorders>
                  <w:vAlign w:val="center"/>
                </w:tcPr>
                <w:p w14:paraId="5E2DB743">
                  <w:pPr>
                    <w:pStyle w:val="57"/>
                    <w:rPr>
                      <w:rFonts w:hint="default" w:ascii="Times New Roman" w:hAnsi="Times New Roman" w:eastAsia="宋体" w:cs="Times New Roman"/>
                      <w:color w:val="auto"/>
                      <w:sz w:val="21"/>
                      <w:szCs w:val="21"/>
                      <w:highlight w:val="none"/>
                      <w:lang w:val="en-US" w:eastAsia="zh-CN"/>
                    </w:rPr>
                  </w:pPr>
                  <w:r>
                    <w:rPr>
                      <w:rFonts w:hint="eastAsia"/>
                      <w:color w:val="auto"/>
                      <w:highlight w:val="none"/>
                      <w:lang w:val="en-US" w:eastAsia="zh-CN"/>
                    </w:rPr>
                    <w:t>原料仓库</w:t>
                  </w:r>
                </w:p>
              </w:tc>
              <w:tc>
                <w:tcPr>
                  <w:tcW w:w="1012" w:type="pct"/>
                  <w:gridSpan w:val="3"/>
                  <w:tcBorders>
                    <w:tl2br w:val="nil"/>
                    <w:tr2bl w:val="nil"/>
                  </w:tcBorders>
                  <w:vAlign w:val="center"/>
                </w:tcPr>
                <w:p w14:paraId="20704D47">
                  <w:pPr>
                    <w:pStyle w:val="57"/>
                    <w:rPr>
                      <w:rFonts w:hint="default" w:ascii="Times New Roman" w:hAnsi="Times New Roman" w:eastAsia="宋体" w:cs="Times New Roman"/>
                      <w:color w:val="auto"/>
                      <w:sz w:val="21"/>
                      <w:szCs w:val="21"/>
                      <w:highlight w:val="none"/>
                    </w:rPr>
                  </w:pPr>
                  <w:r>
                    <w:rPr>
                      <w:rFonts w:hint="eastAsia"/>
                      <w:szCs w:val="21"/>
                      <w:lang w:val="en-US" w:eastAsia="zh-CN"/>
                    </w:rPr>
                    <w:t>密封</w:t>
                  </w:r>
                  <w:r>
                    <w:rPr>
                      <w:szCs w:val="21"/>
                    </w:rPr>
                    <w:t>桶装</w:t>
                  </w:r>
                </w:p>
              </w:tc>
              <w:tc>
                <w:tcPr>
                  <w:tcW w:w="1013" w:type="pct"/>
                  <w:tcBorders>
                    <w:tl2br w:val="nil"/>
                    <w:tr2bl w:val="nil"/>
                  </w:tcBorders>
                  <w:vAlign w:val="center"/>
                </w:tcPr>
                <w:p w14:paraId="16488D3B">
                  <w:pPr>
                    <w:pStyle w:val="57"/>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0.2</w:t>
                  </w:r>
                </w:p>
              </w:tc>
            </w:tr>
            <w:tr w14:paraId="5901B1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948" w:type="pct"/>
                  <w:vMerge w:val="continue"/>
                  <w:tcBorders>
                    <w:tl2br w:val="nil"/>
                    <w:tr2bl w:val="nil"/>
                  </w:tcBorders>
                  <w:vAlign w:val="center"/>
                </w:tcPr>
                <w:p w14:paraId="530FCB58">
                  <w:pPr>
                    <w:pStyle w:val="57"/>
                    <w:rPr>
                      <w:rFonts w:hint="default" w:ascii="Times New Roman" w:hAnsi="Times New Roman" w:eastAsia="宋体" w:cs="Times New Roman"/>
                      <w:color w:val="auto"/>
                      <w:sz w:val="21"/>
                      <w:szCs w:val="21"/>
                      <w:highlight w:val="none"/>
                    </w:rPr>
                  </w:pPr>
                </w:p>
              </w:tc>
              <w:tc>
                <w:tcPr>
                  <w:tcW w:w="1012" w:type="pct"/>
                  <w:gridSpan w:val="2"/>
                  <w:tcBorders>
                    <w:tl2br w:val="nil"/>
                    <w:tr2bl w:val="nil"/>
                  </w:tcBorders>
                  <w:shd w:val="clear" w:color="auto" w:fill="auto"/>
                  <w:vAlign w:val="center"/>
                </w:tcPr>
                <w:p w14:paraId="675B5C8D">
                  <w:pPr>
                    <w:pStyle w:val="57"/>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液压油</w:t>
                  </w:r>
                </w:p>
              </w:tc>
              <w:tc>
                <w:tcPr>
                  <w:tcW w:w="1012" w:type="pct"/>
                  <w:vMerge w:val="continue"/>
                  <w:tcBorders>
                    <w:tl2br w:val="nil"/>
                    <w:tr2bl w:val="nil"/>
                  </w:tcBorders>
                  <w:vAlign w:val="center"/>
                </w:tcPr>
                <w:p w14:paraId="6C7BCAAE">
                  <w:pPr>
                    <w:pStyle w:val="57"/>
                    <w:rPr>
                      <w:rFonts w:hint="default" w:ascii="Times New Roman" w:hAnsi="Times New Roman" w:eastAsia="宋体" w:cs="Times New Roman"/>
                      <w:color w:val="auto"/>
                      <w:sz w:val="21"/>
                      <w:szCs w:val="21"/>
                      <w:highlight w:val="none"/>
                    </w:rPr>
                  </w:pPr>
                </w:p>
              </w:tc>
              <w:tc>
                <w:tcPr>
                  <w:tcW w:w="1012" w:type="pct"/>
                  <w:gridSpan w:val="3"/>
                  <w:tcBorders>
                    <w:tl2br w:val="nil"/>
                    <w:tr2bl w:val="nil"/>
                  </w:tcBorders>
                  <w:vAlign w:val="center"/>
                </w:tcPr>
                <w:p w14:paraId="4D62919A">
                  <w:pPr>
                    <w:pStyle w:val="57"/>
                    <w:rPr>
                      <w:rFonts w:hint="default" w:ascii="Times New Roman" w:hAnsi="Times New Roman" w:eastAsia="宋体" w:cs="Times New Roman"/>
                      <w:color w:val="auto"/>
                      <w:sz w:val="21"/>
                      <w:szCs w:val="21"/>
                      <w:highlight w:val="none"/>
                    </w:rPr>
                  </w:pPr>
                  <w:r>
                    <w:rPr>
                      <w:rFonts w:hint="eastAsia"/>
                      <w:szCs w:val="21"/>
                      <w:lang w:val="en-US" w:eastAsia="zh-CN"/>
                    </w:rPr>
                    <w:t>密封</w:t>
                  </w:r>
                  <w:r>
                    <w:rPr>
                      <w:szCs w:val="21"/>
                    </w:rPr>
                    <w:t>桶装</w:t>
                  </w:r>
                </w:p>
              </w:tc>
              <w:tc>
                <w:tcPr>
                  <w:tcW w:w="1013" w:type="pct"/>
                  <w:tcBorders>
                    <w:tl2br w:val="nil"/>
                    <w:tr2bl w:val="nil"/>
                  </w:tcBorders>
                  <w:vAlign w:val="center"/>
                </w:tcPr>
                <w:p w14:paraId="11A28F58">
                  <w:pPr>
                    <w:pStyle w:val="57"/>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w:t>
                  </w:r>
                </w:p>
              </w:tc>
            </w:tr>
            <w:tr w14:paraId="195CB0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tcBorders>
                    <w:tl2br w:val="nil"/>
                    <w:tr2bl w:val="nil"/>
                  </w:tcBorders>
                  <w:vAlign w:val="center"/>
                </w:tcPr>
                <w:p w14:paraId="6A109625">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环境影响途径及危害后果（大气、地表水、地下水等）</w:t>
                  </w:r>
                </w:p>
              </w:tc>
              <w:tc>
                <w:tcPr>
                  <w:tcW w:w="4051" w:type="pct"/>
                  <w:gridSpan w:val="7"/>
                  <w:tcBorders>
                    <w:tl2br w:val="nil"/>
                    <w:tr2bl w:val="nil"/>
                  </w:tcBorders>
                  <w:vAlign w:val="center"/>
                </w:tcPr>
                <w:p w14:paraId="1D27EF61">
                  <w:pPr>
                    <w:widowControl/>
                    <w:autoSpaceDE/>
                    <w:autoSpaceDN/>
                    <w:adjustRightInd/>
                    <w:snapToGrid/>
                    <w:spacing w:line="240" w:lineRule="auto"/>
                    <w:ind w:firstLine="420" w:firstLineChars="20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本项目危险废物泄漏：危险废物具有可燃性，暂存于危废</w:t>
                  </w:r>
                  <w:r>
                    <w:rPr>
                      <w:rFonts w:hint="eastAsia" w:cs="Times New Roman"/>
                      <w:color w:val="auto"/>
                      <w:sz w:val="21"/>
                      <w:szCs w:val="21"/>
                      <w:highlight w:val="none"/>
                      <w:lang w:val="en-US" w:eastAsia="zh-CN"/>
                    </w:rPr>
                    <w:t>库</w:t>
                  </w:r>
                  <w:r>
                    <w:rPr>
                      <w:rFonts w:hint="default" w:ascii="Times New Roman" w:hAnsi="Times New Roman" w:eastAsia="宋体" w:cs="Times New Roman"/>
                      <w:color w:val="auto"/>
                      <w:sz w:val="21"/>
                      <w:szCs w:val="21"/>
                      <w:highlight w:val="none"/>
                      <w:lang w:val="en-US" w:eastAsia="zh-CN"/>
                    </w:rPr>
                    <w:t>内，若产生、暂存、转运过程中发生泄漏、遗洒，随意处置及填埋，会污染土壤及水环境。</w:t>
                  </w:r>
                  <w:r>
                    <w:rPr>
                      <w:rFonts w:hint="eastAsia" w:cs="Times New Roman"/>
                      <w:color w:val="auto"/>
                      <w:sz w:val="21"/>
                      <w:szCs w:val="21"/>
                      <w:highlight w:val="none"/>
                      <w:lang w:val="en-US" w:eastAsia="zh-CN"/>
                    </w:rPr>
                    <w:t>机</w:t>
                  </w:r>
                  <w:r>
                    <w:rPr>
                      <w:rFonts w:hint="default" w:ascii="Times New Roman" w:hAnsi="Times New Roman" w:eastAsia="宋体" w:cs="Times New Roman"/>
                      <w:color w:val="auto"/>
                      <w:sz w:val="21"/>
                      <w:szCs w:val="21"/>
                      <w:highlight w:val="none"/>
                      <w:lang w:val="en-US" w:eastAsia="zh-CN"/>
                    </w:rPr>
                    <w:t>油</w:t>
                  </w:r>
                  <w:r>
                    <w:rPr>
                      <w:rFonts w:hint="eastAsia" w:cs="Times New Roman"/>
                      <w:color w:val="auto"/>
                      <w:sz w:val="21"/>
                      <w:szCs w:val="21"/>
                      <w:highlight w:val="none"/>
                      <w:lang w:val="en-US" w:eastAsia="zh-CN"/>
                    </w:rPr>
                    <w:t>、液压油</w:t>
                  </w:r>
                  <w:r>
                    <w:rPr>
                      <w:rFonts w:hint="default" w:ascii="Times New Roman" w:hAnsi="Times New Roman" w:eastAsia="宋体" w:cs="Times New Roman"/>
                      <w:color w:val="auto"/>
                      <w:sz w:val="21"/>
                      <w:szCs w:val="21"/>
                      <w:highlight w:val="none"/>
                      <w:lang w:val="en-US" w:eastAsia="zh-CN"/>
                    </w:rPr>
                    <w:t>引起火灾事件时伴生/次生环境危险物质可能通过扩散造成大气环境污染，可能通过漫流造成水环境污染。</w:t>
                  </w:r>
                </w:p>
              </w:tc>
            </w:tr>
            <w:tr w14:paraId="66B500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tcBorders>
                    <w:tl2br w:val="nil"/>
                    <w:tr2bl w:val="nil"/>
                  </w:tcBorders>
                  <w:vAlign w:val="center"/>
                </w:tcPr>
                <w:p w14:paraId="71E97CDB">
                  <w:pPr>
                    <w:pStyle w:val="5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风险防范措施要求</w:t>
                  </w:r>
                </w:p>
              </w:tc>
              <w:tc>
                <w:tcPr>
                  <w:tcW w:w="4051" w:type="pct"/>
                  <w:gridSpan w:val="7"/>
                  <w:tcBorders>
                    <w:tl2br w:val="nil"/>
                    <w:tr2bl w:val="nil"/>
                  </w:tcBorders>
                  <w:vAlign w:val="center"/>
                </w:tcPr>
                <w:p w14:paraId="17F13E36">
                  <w:pPr>
                    <w:pStyle w:val="57"/>
                    <w:keepNext w:val="0"/>
                    <w:keepLines w:val="0"/>
                    <w:pageBreakBefore w:val="0"/>
                    <w:widowControl w:val="0"/>
                    <w:numPr>
                      <w:ilvl w:val="0"/>
                      <w:numId w:val="0"/>
                    </w:numPr>
                    <w:kinsoku/>
                    <w:wordWrap/>
                    <w:overflowPunct/>
                    <w:topLinePunct w:val="0"/>
                    <w:autoSpaceDE w:val="0"/>
                    <w:autoSpaceDN w:val="0"/>
                    <w:bidi w:val="0"/>
                    <w:adjustRightInd w:val="0"/>
                    <w:snapToGrid w:val="0"/>
                    <w:jc w:val="both"/>
                    <w:textAlignment w:val="auto"/>
                    <w:rPr>
                      <w:rFonts w:hint="eastAsia"/>
                      <w:color w:val="auto"/>
                    </w:rPr>
                  </w:pPr>
                  <w:r>
                    <w:rPr>
                      <w:rFonts w:hint="eastAsia"/>
                      <w:color w:val="auto"/>
                    </w:rPr>
                    <w:t>为减少危险废物可能造成的环境风险，建设单位拟采取以下风险防范及应急措施：</w:t>
                  </w:r>
                </w:p>
                <w:p w14:paraId="7C425FB0">
                  <w:pPr>
                    <w:pStyle w:val="57"/>
                    <w:keepNext w:val="0"/>
                    <w:keepLines w:val="0"/>
                    <w:pageBreakBefore w:val="0"/>
                    <w:widowControl w:val="0"/>
                    <w:numPr>
                      <w:ilvl w:val="0"/>
                      <w:numId w:val="0"/>
                    </w:numPr>
                    <w:kinsoku/>
                    <w:wordWrap/>
                    <w:overflowPunct/>
                    <w:topLinePunct w:val="0"/>
                    <w:autoSpaceDE w:val="0"/>
                    <w:autoSpaceDN w:val="0"/>
                    <w:bidi w:val="0"/>
                    <w:adjustRightInd w:val="0"/>
                    <w:snapToGrid w:val="0"/>
                    <w:jc w:val="both"/>
                    <w:textAlignment w:val="auto"/>
                    <w:rPr>
                      <w:rFonts w:hint="eastAsia"/>
                      <w:color w:val="auto"/>
                    </w:rPr>
                  </w:pPr>
                  <w:r>
                    <w:rPr>
                      <w:rFonts w:hint="eastAsia"/>
                      <w:color w:val="auto"/>
                    </w:rPr>
                    <w:t>1、环境风险单元设置监控措施火灾烟雾报警器，设置灭火器、消防栓等应急物资，设置并在厂区图示事故状态下的疏散路线。</w:t>
                  </w:r>
                </w:p>
                <w:p w14:paraId="506E5C55">
                  <w:pPr>
                    <w:pStyle w:val="57"/>
                    <w:keepNext w:val="0"/>
                    <w:keepLines w:val="0"/>
                    <w:pageBreakBefore w:val="0"/>
                    <w:widowControl w:val="0"/>
                    <w:numPr>
                      <w:ilvl w:val="0"/>
                      <w:numId w:val="0"/>
                    </w:numPr>
                    <w:kinsoku/>
                    <w:wordWrap/>
                    <w:overflowPunct/>
                    <w:topLinePunct w:val="0"/>
                    <w:autoSpaceDE w:val="0"/>
                    <w:autoSpaceDN w:val="0"/>
                    <w:bidi w:val="0"/>
                    <w:adjustRightInd w:val="0"/>
                    <w:snapToGrid w:val="0"/>
                    <w:jc w:val="both"/>
                    <w:textAlignment w:val="auto"/>
                    <w:rPr>
                      <w:rFonts w:hint="eastAsia"/>
                      <w:color w:val="auto"/>
                    </w:rPr>
                  </w:pPr>
                  <w:r>
                    <w:rPr>
                      <w:rFonts w:hint="eastAsia"/>
                      <w:color w:val="auto"/>
                    </w:rPr>
                    <w:t>2、设置应急事故池与雨水排口切断阀，满足事故状态下收集泄漏物料、污染消防水和污染雨水的需要，防止事故废水外排。</w:t>
                  </w:r>
                </w:p>
                <w:p w14:paraId="09639BF2">
                  <w:pPr>
                    <w:pStyle w:val="57"/>
                    <w:keepNext w:val="0"/>
                    <w:keepLines w:val="0"/>
                    <w:pageBreakBefore w:val="0"/>
                    <w:widowControl w:val="0"/>
                    <w:numPr>
                      <w:ilvl w:val="0"/>
                      <w:numId w:val="0"/>
                    </w:numPr>
                    <w:kinsoku/>
                    <w:wordWrap/>
                    <w:overflowPunct/>
                    <w:topLinePunct w:val="0"/>
                    <w:autoSpaceDE w:val="0"/>
                    <w:autoSpaceDN w:val="0"/>
                    <w:bidi w:val="0"/>
                    <w:adjustRightInd w:val="0"/>
                    <w:snapToGrid w:val="0"/>
                    <w:jc w:val="both"/>
                    <w:textAlignment w:val="auto"/>
                    <w:rPr>
                      <w:rFonts w:hint="eastAsia"/>
                      <w:color w:val="auto"/>
                    </w:rPr>
                  </w:pPr>
                  <w:r>
                    <w:rPr>
                      <w:rFonts w:hint="eastAsia"/>
                      <w:color w:val="auto"/>
                    </w:rPr>
                    <w:t>3、签订事故应急监测协议，委托第三方检测公司对事故影响及时进行监测。</w:t>
                  </w:r>
                </w:p>
                <w:p w14:paraId="6882DC32">
                  <w:pPr>
                    <w:pStyle w:val="57"/>
                    <w:keepNext w:val="0"/>
                    <w:keepLines w:val="0"/>
                    <w:pageBreakBefore w:val="0"/>
                    <w:widowControl w:val="0"/>
                    <w:numPr>
                      <w:ilvl w:val="0"/>
                      <w:numId w:val="0"/>
                    </w:numPr>
                    <w:kinsoku/>
                    <w:wordWrap/>
                    <w:overflowPunct/>
                    <w:topLinePunct w:val="0"/>
                    <w:autoSpaceDE w:val="0"/>
                    <w:autoSpaceDN w:val="0"/>
                    <w:bidi w:val="0"/>
                    <w:adjustRightInd w:val="0"/>
                    <w:snapToGrid w:val="0"/>
                    <w:jc w:val="both"/>
                    <w:textAlignment w:val="auto"/>
                    <w:rPr>
                      <w:rFonts w:hint="eastAsia"/>
                      <w:color w:val="auto"/>
                    </w:rPr>
                  </w:pPr>
                  <w:r>
                    <w:rPr>
                      <w:rFonts w:hint="eastAsia"/>
                      <w:color w:val="auto"/>
                    </w:rPr>
                    <w:t>4、建设厂内环境事故应急救援队伍，加入开发区环境风险防控体系，实现企业与区域环境风险防控设施及管理有效联动，有效防控环境风险。</w:t>
                  </w:r>
                </w:p>
                <w:p w14:paraId="71A6747D">
                  <w:pPr>
                    <w:pStyle w:val="57"/>
                    <w:keepNext w:val="0"/>
                    <w:keepLines w:val="0"/>
                    <w:pageBreakBefore w:val="0"/>
                    <w:widowControl w:val="0"/>
                    <w:numPr>
                      <w:ilvl w:val="0"/>
                      <w:numId w:val="0"/>
                    </w:numPr>
                    <w:kinsoku/>
                    <w:wordWrap/>
                    <w:overflowPunct/>
                    <w:topLinePunct w:val="0"/>
                    <w:autoSpaceDE w:val="0"/>
                    <w:autoSpaceDN w:val="0"/>
                    <w:bidi w:val="0"/>
                    <w:adjustRightInd w:val="0"/>
                    <w:snapToGrid w:val="0"/>
                    <w:jc w:val="both"/>
                    <w:textAlignment w:val="auto"/>
                    <w:rPr>
                      <w:rFonts w:hint="default" w:ascii="Times New Roman" w:hAnsi="Times New Roman" w:eastAsia="宋体" w:cs="Times New Roman"/>
                      <w:color w:val="auto"/>
                      <w:sz w:val="21"/>
                      <w:szCs w:val="21"/>
                      <w:highlight w:val="none"/>
                    </w:rPr>
                  </w:pPr>
                  <w:r>
                    <w:rPr>
                      <w:rFonts w:hint="eastAsia"/>
                      <w:color w:val="auto"/>
                    </w:rPr>
                    <w:t>5、厂区进行分区防渗，防止环境风险物质渗漏。在危废暂存间区域设置防渗漏的地基并设置托盘，以确保任何物质的冒溢能收回，并配备收集沟和泵，从而防止地下水环境污染。</w:t>
                  </w:r>
                </w:p>
              </w:tc>
            </w:tr>
            <w:tr w14:paraId="60818C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8"/>
                  <w:tcBorders>
                    <w:tl2br w:val="nil"/>
                    <w:tr2bl w:val="nil"/>
                  </w:tcBorders>
                  <w:vAlign w:val="center"/>
                </w:tcPr>
                <w:p w14:paraId="22915465">
                  <w:pPr>
                    <w:pStyle w:val="57"/>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填表说明（列出项目相关信息及评价说明）：项目环境风险潜势为Ⅰ，评价等级为简单分析</w:t>
                  </w:r>
                </w:p>
              </w:tc>
            </w:tr>
          </w:tbl>
          <w:p w14:paraId="4FE1B463">
            <w:pPr>
              <w:pStyle w:val="57"/>
              <w:jc w:val="both"/>
              <w:rPr>
                <w:color w:val="auto"/>
                <w:highlight w:val="yellow"/>
              </w:rPr>
            </w:pPr>
          </w:p>
          <w:p w14:paraId="12F7B90D">
            <w:pPr>
              <w:pStyle w:val="57"/>
              <w:jc w:val="both"/>
              <w:rPr>
                <w:color w:val="auto"/>
                <w:highlight w:val="yellow"/>
              </w:rPr>
            </w:pPr>
          </w:p>
          <w:p w14:paraId="5E3C5B75">
            <w:pPr>
              <w:pStyle w:val="57"/>
              <w:jc w:val="both"/>
              <w:rPr>
                <w:color w:val="auto"/>
                <w:highlight w:val="yellow"/>
              </w:rPr>
            </w:pPr>
          </w:p>
          <w:p w14:paraId="0639AEC3">
            <w:pPr>
              <w:pStyle w:val="57"/>
              <w:jc w:val="both"/>
              <w:rPr>
                <w:color w:val="auto"/>
                <w:highlight w:val="yellow"/>
              </w:rPr>
            </w:pPr>
          </w:p>
          <w:p w14:paraId="17E735D1">
            <w:pPr>
              <w:pStyle w:val="57"/>
              <w:jc w:val="both"/>
              <w:rPr>
                <w:color w:val="auto"/>
                <w:highlight w:val="yellow"/>
              </w:rPr>
            </w:pPr>
          </w:p>
          <w:p w14:paraId="355C5D00">
            <w:pPr>
              <w:pStyle w:val="57"/>
              <w:jc w:val="both"/>
              <w:rPr>
                <w:color w:val="auto"/>
                <w:highlight w:val="yellow"/>
              </w:rPr>
            </w:pPr>
          </w:p>
          <w:p w14:paraId="1DAEACFC">
            <w:pPr>
              <w:pStyle w:val="57"/>
              <w:jc w:val="both"/>
              <w:rPr>
                <w:color w:val="auto"/>
                <w:highlight w:val="yellow"/>
              </w:rPr>
            </w:pPr>
          </w:p>
          <w:p w14:paraId="73101F62">
            <w:pPr>
              <w:pStyle w:val="57"/>
              <w:jc w:val="both"/>
              <w:rPr>
                <w:color w:val="auto"/>
                <w:highlight w:val="yellow"/>
              </w:rPr>
            </w:pPr>
          </w:p>
          <w:p w14:paraId="7FF67024">
            <w:pPr>
              <w:pStyle w:val="57"/>
              <w:jc w:val="both"/>
              <w:rPr>
                <w:color w:val="auto"/>
                <w:highlight w:val="yellow"/>
              </w:rPr>
            </w:pPr>
          </w:p>
          <w:p w14:paraId="315BD82E">
            <w:pPr>
              <w:pStyle w:val="57"/>
              <w:jc w:val="both"/>
              <w:rPr>
                <w:color w:val="auto"/>
                <w:highlight w:val="yellow"/>
              </w:rPr>
            </w:pPr>
          </w:p>
          <w:p w14:paraId="1FEA0A68">
            <w:pPr>
              <w:pStyle w:val="57"/>
              <w:jc w:val="both"/>
              <w:rPr>
                <w:color w:val="auto"/>
                <w:highlight w:val="yellow"/>
              </w:rPr>
            </w:pPr>
          </w:p>
          <w:p w14:paraId="601C3A81">
            <w:pPr>
              <w:pStyle w:val="57"/>
              <w:jc w:val="both"/>
              <w:rPr>
                <w:color w:val="auto"/>
                <w:highlight w:val="yellow"/>
              </w:rPr>
            </w:pPr>
          </w:p>
        </w:tc>
      </w:tr>
    </w:tbl>
    <w:p w14:paraId="2F781623">
      <w:pPr>
        <w:pStyle w:val="53"/>
        <w:ind w:firstLine="480"/>
        <w:rPr>
          <w:color w:val="auto"/>
          <w:highlight w:val="yellow"/>
        </w:rPr>
      </w:pPr>
      <w:bookmarkStart w:id="77" w:name="_Toc7041"/>
    </w:p>
    <w:p w14:paraId="7CBC8ABB">
      <w:pPr>
        <w:pStyle w:val="53"/>
        <w:ind w:firstLine="480"/>
        <w:rPr>
          <w:color w:val="auto"/>
          <w:highlight w:val="yellow"/>
        </w:rPr>
        <w:sectPr>
          <w:pgSz w:w="11906" w:h="16838"/>
          <w:pgMar w:top="1701" w:right="1417" w:bottom="1701" w:left="1417" w:header="851" w:footer="851" w:gutter="0"/>
          <w:pgBorders>
            <w:top w:val="none" w:sz="0" w:space="0"/>
            <w:left w:val="none" w:sz="0" w:space="0"/>
            <w:bottom w:val="none" w:sz="0" w:space="0"/>
            <w:right w:val="none" w:sz="0" w:space="0"/>
          </w:pgBorders>
          <w:cols w:space="720" w:num="1"/>
          <w:docGrid w:linePitch="312" w:charSpace="0"/>
        </w:sectPr>
      </w:pPr>
    </w:p>
    <w:p w14:paraId="4FB07D3C">
      <w:pPr>
        <w:pStyle w:val="3"/>
        <w:spacing w:line="240" w:lineRule="auto"/>
        <w:rPr>
          <w:color w:val="auto"/>
          <w:highlight w:val="none"/>
        </w:rPr>
      </w:pPr>
      <w:bookmarkStart w:id="78" w:name="_Toc24336"/>
      <w:r>
        <w:rPr>
          <w:color w:val="auto"/>
          <w:highlight w:val="none"/>
        </w:rPr>
        <w:t>五、</w:t>
      </w:r>
      <w:bookmarkStart w:id="79" w:name="_Hlk54167917"/>
      <w:r>
        <w:rPr>
          <w:color w:val="auto"/>
          <w:highlight w:val="none"/>
        </w:rPr>
        <w:t>环境保护措施监督检查清单</w:t>
      </w:r>
      <w:bookmarkEnd w:id="77"/>
      <w:bookmarkEnd w:id="78"/>
      <w:bookmarkEnd w:id="79"/>
    </w:p>
    <w:tbl>
      <w:tblPr>
        <w:tblStyle w:val="18"/>
        <w:tblW w:w="51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612"/>
        <w:gridCol w:w="1345"/>
        <w:gridCol w:w="1440"/>
        <w:gridCol w:w="2334"/>
        <w:gridCol w:w="2837"/>
      </w:tblGrid>
      <w:tr w14:paraId="086C6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02" w:type="pct"/>
            <w:tcBorders>
              <w:tl2br w:val="single" w:color="auto" w:sz="4" w:space="0"/>
            </w:tcBorders>
            <w:shd w:val="clear" w:color="auto" w:fill="auto"/>
            <w:vAlign w:val="center"/>
          </w:tcPr>
          <w:p w14:paraId="2CD6E2BE">
            <w:pPr>
              <w:pStyle w:val="55"/>
              <w:jc w:val="right"/>
              <w:rPr>
                <w:color w:val="auto"/>
                <w:highlight w:val="none"/>
              </w:rPr>
            </w:pPr>
            <w:bookmarkStart w:id="80" w:name="_Toc10537"/>
            <w:r>
              <w:rPr>
                <w:color w:val="auto"/>
                <w:highlight w:val="none"/>
              </w:rPr>
              <w:t xml:space="preserve">   内容</w:t>
            </w:r>
          </w:p>
          <w:p w14:paraId="1A77CE08">
            <w:pPr>
              <w:pStyle w:val="55"/>
              <w:rPr>
                <w:color w:val="auto"/>
                <w:highlight w:val="none"/>
              </w:rPr>
            </w:pPr>
          </w:p>
          <w:p w14:paraId="54DEF489">
            <w:pPr>
              <w:pStyle w:val="55"/>
              <w:jc w:val="left"/>
              <w:rPr>
                <w:color w:val="auto"/>
                <w:highlight w:val="none"/>
              </w:rPr>
            </w:pPr>
            <w:r>
              <w:rPr>
                <w:color w:val="auto"/>
                <w:highlight w:val="none"/>
              </w:rPr>
              <w:t>要素</w:t>
            </w:r>
          </w:p>
        </w:tc>
        <w:tc>
          <w:tcPr>
            <w:tcW w:w="1027" w:type="pct"/>
            <w:gridSpan w:val="2"/>
            <w:shd w:val="clear" w:color="auto" w:fill="auto"/>
            <w:vAlign w:val="center"/>
          </w:tcPr>
          <w:p w14:paraId="511C35BC">
            <w:pPr>
              <w:pStyle w:val="55"/>
              <w:rPr>
                <w:color w:val="auto"/>
                <w:highlight w:val="none"/>
              </w:rPr>
            </w:pPr>
            <w:r>
              <w:rPr>
                <w:color w:val="auto"/>
                <w:highlight w:val="none"/>
              </w:rPr>
              <w:t>排放口（编号、名称）/污染源</w:t>
            </w:r>
          </w:p>
        </w:tc>
        <w:tc>
          <w:tcPr>
            <w:tcW w:w="756" w:type="pct"/>
            <w:shd w:val="clear" w:color="auto" w:fill="auto"/>
            <w:vAlign w:val="center"/>
          </w:tcPr>
          <w:p w14:paraId="3196E3C2">
            <w:pPr>
              <w:pStyle w:val="55"/>
              <w:rPr>
                <w:color w:val="auto"/>
                <w:highlight w:val="none"/>
              </w:rPr>
            </w:pPr>
            <w:r>
              <w:rPr>
                <w:color w:val="auto"/>
                <w:highlight w:val="none"/>
              </w:rPr>
              <w:t>污染物项目</w:t>
            </w:r>
          </w:p>
        </w:tc>
        <w:tc>
          <w:tcPr>
            <w:tcW w:w="1225" w:type="pct"/>
            <w:shd w:val="clear" w:color="auto" w:fill="auto"/>
            <w:vAlign w:val="center"/>
          </w:tcPr>
          <w:p w14:paraId="425477F3">
            <w:pPr>
              <w:pStyle w:val="55"/>
              <w:rPr>
                <w:color w:val="auto"/>
                <w:highlight w:val="none"/>
              </w:rPr>
            </w:pPr>
            <w:r>
              <w:rPr>
                <w:color w:val="auto"/>
                <w:highlight w:val="none"/>
              </w:rPr>
              <w:t>环境保护措施</w:t>
            </w:r>
          </w:p>
        </w:tc>
        <w:tc>
          <w:tcPr>
            <w:tcW w:w="1488" w:type="pct"/>
            <w:shd w:val="clear" w:color="auto" w:fill="auto"/>
            <w:vAlign w:val="center"/>
          </w:tcPr>
          <w:p w14:paraId="3246F24B">
            <w:pPr>
              <w:pStyle w:val="55"/>
              <w:rPr>
                <w:color w:val="auto"/>
                <w:highlight w:val="none"/>
              </w:rPr>
            </w:pPr>
            <w:r>
              <w:rPr>
                <w:color w:val="auto"/>
                <w:highlight w:val="none"/>
              </w:rPr>
              <w:t>执行标准</w:t>
            </w:r>
          </w:p>
        </w:tc>
      </w:tr>
      <w:tr w14:paraId="7A580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2" w:type="pct"/>
            <w:vMerge w:val="restart"/>
            <w:shd w:val="clear" w:color="auto" w:fill="auto"/>
            <w:vAlign w:val="center"/>
          </w:tcPr>
          <w:p w14:paraId="69F91BC5">
            <w:pPr>
              <w:pStyle w:val="57"/>
              <w:rPr>
                <w:color w:val="auto"/>
                <w:highlight w:val="none"/>
              </w:rPr>
            </w:pPr>
            <w:r>
              <w:rPr>
                <w:color w:val="auto"/>
                <w:highlight w:val="none"/>
              </w:rPr>
              <w:t>大气环境</w:t>
            </w:r>
          </w:p>
        </w:tc>
        <w:tc>
          <w:tcPr>
            <w:tcW w:w="321" w:type="pct"/>
            <w:vMerge w:val="restart"/>
            <w:shd w:val="clear" w:color="auto" w:fill="auto"/>
            <w:vAlign w:val="center"/>
          </w:tcPr>
          <w:p w14:paraId="00C3A99E">
            <w:pPr>
              <w:pStyle w:val="57"/>
              <w:rPr>
                <w:color w:val="auto"/>
                <w:highlight w:val="none"/>
              </w:rPr>
            </w:pPr>
            <w:r>
              <w:rPr>
                <w:color w:val="auto"/>
                <w:highlight w:val="none"/>
              </w:rPr>
              <w:t>有组织</w:t>
            </w:r>
          </w:p>
        </w:tc>
        <w:tc>
          <w:tcPr>
            <w:tcW w:w="706" w:type="pct"/>
            <w:shd w:val="clear" w:color="auto" w:fill="auto"/>
            <w:vAlign w:val="center"/>
          </w:tcPr>
          <w:p w14:paraId="1FC1EB76">
            <w:pPr>
              <w:pStyle w:val="57"/>
              <w:rPr>
                <w:color w:val="auto"/>
                <w:highlight w:val="none"/>
              </w:rPr>
            </w:pPr>
            <w:r>
              <w:rPr>
                <w:rFonts w:hint="eastAsia"/>
                <w:color w:val="auto"/>
                <w:highlight w:val="none"/>
                <w:lang w:val="en-US" w:eastAsia="zh-CN"/>
              </w:rPr>
              <w:t>切割下料废气</w:t>
            </w:r>
            <w:r>
              <w:rPr>
                <w:color w:val="auto"/>
                <w:highlight w:val="none"/>
              </w:rPr>
              <w:t>（DA00</w:t>
            </w:r>
            <w:r>
              <w:rPr>
                <w:rFonts w:hint="eastAsia"/>
                <w:color w:val="auto"/>
                <w:highlight w:val="none"/>
                <w:lang w:val="en-US" w:eastAsia="zh-CN"/>
              </w:rPr>
              <w:t>1</w:t>
            </w:r>
            <w:r>
              <w:rPr>
                <w:color w:val="auto"/>
                <w:highlight w:val="none"/>
              </w:rPr>
              <w:t>）</w:t>
            </w:r>
          </w:p>
        </w:tc>
        <w:tc>
          <w:tcPr>
            <w:tcW w:w="756" w:type="pct"/>
            <w:shd w:val="clear" w:color="auto" w:fill="auto"/>
            <w:vAlign w:val="center"/>
          </w:tcPr>
          <w:p w14:paraId="794FCA10">
            <w:pPr>
              <w:pStyle w:val="57"/>
              <w:rPr>
                <w:rFonts w:hint="eastAsia" w:eastAsia="宋体"/>
                <w:color w:val="auto"/>
                <w:highlight w:val="none"/>
                <w:lang w:eastAsia="zh-CN"/>
              </w:rPr>
            </w:pPr>
            <w:r>
              <w:rPr>
                <w:rFonts w:hint="eastAsia"/>
                <w:color w:val="auto"/>
                <w:highlight w:val="none"/>
                <w:lang w:val="en-US" w:eastAsia="zh-CN"/>
              </w:rPr>
              <w:t>颗粒物</w:t>
            </w:r>
          </w:p>
        </w:tc>
        <w:tc>
          <w:tcPr>
            <w:tcW w:w="1225" w:type="pct"/>
            <w:shd w:val="clear" w:color="auto" w:fill="auto"/>
            <w:vAlign w:val="center"/>
          </w:tcPr>
          <w:p w14:paraId="2A0BBE57">
            <w:pPr>
              <w:pStyle w:val="57"/>
              <w:rPr>
                <w:color w:val="auto"/>
                <w:highlight w:val="none"/>
              </w:rPr>
            </w:pPr>
            <w:r>
              <w:rPr>
                <w:rFonts w:hint="eastAsia"/>
                <w:color w:val="auto"/>
                <w:highlight w:val="none"/>
                <w:lang w:val="en-US" w:eastAsia="zh-CN"/>
              </w:rPr>
              <w:t>集气罩+软帘收集后经布袋除尘器处理+</w:t>
            </w:r>
            <w:r>
              <w:rPr>
                <w:color w:val="auto"/>
                <w:highlight w:val="none"/>
              </w:rPr>
              <w:t>1根15m排气筒（DA00</w:t>
            </w:r>
            <w:r>
              <w:rPr>
                <w:rFonts w:hint="eastAsia"/>
                <w:color w:val="auto"/>
                <w:highlight w:val="none"/>
                <w:lang w:val="en-US" w:eastAsia="zh-CN"/>
              </w:rPr>
              <w:t>1</w:t>
            </w:r>
            <w:r>
              <w:rPr>
                <w:color w:val="auto"/>
                <w:highlight w:val="none"/>
              </w:rPr>
              <w:t>）</w:t>
            </w:r>
          </w:p>
        </w:tc>
        <w:tc>
          <w:tcPr>
            <w:tcW w:w="1488" w:type="pct"/>
            <w:vMerge w:val="restart"/>
            <w:shd w:val="clear" w:color="auto" w:fill="auto"/>
            <w:vAlign w:val="center"/>
          </w:tcPr>
          <w:p w14:paraId="0384C01F">
            <w:pPr>
              <w:pStyle w:val="57"/>
              <w:bidi w:val="0"/>
              <w:rPr>
                <w:color w:val="auto"/>
                <w:highlight w:val="none"/>
              </w:rPr>
            </w:pPr>
            <w:r>
              <w:rPr>
                <w:color w:val="auto"/>
                <w:highlight w:val="none"/>
              </w:rPr>
              <w:t>《大气污染物综合排放标准》（DB 32/4041-2021）表1</w:t>
            </w:r>
          </w:p>
        </w:tc>
      </w:tr>
      <w:tr w14:paraId="65EE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02" w:type="pct"/>
            <w:vMerge w:val="continue"/>
            <w:shd w:val="clear" w:color="auto" w:fill="auto"/>
            <w:vAlign w:val="center"/>
          </w:tcPr>
          <w:p w14:paraId="2EFF3DD8">
            <w:pPr>
              <w:pStyle w:val="57"/>
              <w:rPr>
                <w:color w:val="auto"/>
                <w:highlight w:val="none"/>
              </w:rPr>
            </w:pPr>
          </w:p>
        </w:tc>
        <w:tc>
          <w:tcPr>
            <w:tcW w:w="321" w:type="pct"/>
            <w:vMerge w:val="continue"/>
            <w:shd w:val="clear" w:color="auto" w:fill="auto"/>
            <w:vAlign w:val="center"/>
          </w:tcPr>
          <w:p w14:paraId="076A9375">
            <w:pPr>
              <w:pStyle w:val="57"/>
              <w:rPr>
                <w:color w:val="auto"/>
                <w:highlight w:val="none"/>
              </w:rPr>
            </w:pPr>
          </w:p>
        </w:tc>
        <w:tc>
          <w:tcPr>
            <w:tcW w:w="706" w:type="pct"/>
            <w:shd w:val="clear" w:color="auto" w:fill="auto"/>
            <w:vAlign w:val="center"/>
          </w:tcPr>
          <w:p w14:paraId="060E1040">
            <w:pPr>
              <w:pStyle w:val="57"/>
              <w:rPr>
                <w:color w:val="auto"/>
                <w:highlight w:val="none"/>
              </w:rPr>
            </w:pPr>
            <w:r>
              <w:rPr>
                <w:rFonts w:hint="eastAsia"/>
                <w:color w:val="auto"/>
                <w:highlight w:val="none"/>
                <w:lang w:val="en-US" w:eastAsia="zh-CN"/>
              </w:rPr>
              <w:t>抛丸废气</w:t>
            </w:r>
            <w:r>
              <w:rPr>
                <w:color w:val="auto"/>
                <w:highlight w:val="none"/>
              </w:rPr>
              <w:t>（DA00</w:t>
            </w:r>
            <w:r>
              <w:rPr>
                <w:rFonts w:hint="eastAsia"/>
                <w:color w:val="auto"/>
                <w:highlight w:val="none"/>
                <w:lang w:val="en-US" w:eastAsia="zh-CN"/>
              </w:rPr>
              <w:t>2</w:t>
            </w:r>
            <w:r>
              <w:rPr>
                <w:color w:val="auto"/>
                <w:highlight w:val="none"/>
              </w:rPr>
              <w:t>）</w:t>
            </w:r>
          </w:p>
        </w:tc>
        <w:tc>
          <w:tcPr>
            <w:tcW w:w="756" w:type="pct"/>
            <w:shd w:val="clear" w:color="auto" w:fill="auto"/>
            <w:vAlign w:val="center"/>
          </w:tcPr>
          <w:p w14:paraId="3FDFE306">
            <w:pPr>
              <w:pStyle w:val="57"/>
              <w:rPr>
                <w:rFonts w:hint="default" w:eastAsia="宋体"/>
                <w:color w:val="auto"/>
                <w:highlight w:val="none"/>
                <w:lang w:val="en-US" w:eastAsia="zh-CN"/>
              </w:rPr>
            </w:pPr>
            <w:r>
              <w:rPr>
                <w:rFonts w:hint="eastAsia"/>
                <w:color w:val="auto"/>
                <w:highlight w:val="none"/>
                <w:lang w:val="en-US" w:eastAsia="zh-CN"/>
              </w:rPr>
              <w:t>颗粒物</w:t>
            </w:r>
          </w:p>
        </w:tc>
        <w:tc>
          <w:tcPr>
            <w:tcW w:w="1225" w:type="pct"/>
            <w:shd w:val="clear" w:color="auto" w:fill="auto"/>
            <w:vAlign w:val="center"/>
          </w:tcPr>
          <w:p w14:paraId="588B58F5">
            <w:pPr>
              <w:pStyle w:val="57"/>
              <w:rPr>
                <w:color w:val="auto"/>
                <w:highlight w:val="none"/>
              </w:rPr>
            </w:pPr>
            <w:r>
              <w:rPr>
                <w:rFonts w:hint="eastAsia"/>
                <w:color w:val="auto"/>
                <w:highlight w:val="none"/>
                <w:lang w:val="en-US" w:eastAsia="zh-CN"/>
              </w:rPr>
              <w:t>负压密闭+抛丸机自带的</w:t>
            </w:r>
            <w:r>
              <w:rPr>
                <w:color w:val="auto"/>
                <w:highlight w:val="none"/>
              </w:rPr>
              <w:t>布袋除尘器</w:t>
            </w:r>
            <w:r>
              <w:rPr>
                <w:rFonts w:hint="eastAsia"/>
                <w:color w:val="auto"/>
                <w:highlight w:val="none"/>
                <w:lang w:val="en-US" w:eastAsia="zh-CN"/>
              </w:rPr>
              <w:t>处理+</w:t>
            </w:r>
            <w:r>
              <w:rPr>
                <w:color w:val="auto"/>
                <w:highlight w:val="none"/>
              </w:rPr>
              <w:t>1根15m排气筒（DA00</w:t>
            </w:r>
            <w:r>
              <w:rPr>
                <w:rFonts w:hint="eastAsia"/>
                <w:color w:val="auto"/>
                <w:highlight w:val="none"/>
                <w:lang w:val="en-US" w:eastAsia="zh-CN"/>
              </w:rPr>
              <w:t>2</w:t>
            </w:r>
            <w:r>
              <w:rPr>
                <w:color w:val="auto"/>
                <w:highlight w:val="none"/>
              </w:rPr>
              <w:t>）</w:t>
            </w:r>
          </w:p>
        </w:tc>
        <w:tc>
          <w:tcPr>
            <w:tcW w:w="1488" w:type="pct"/>
            <w:vMerge w:val="continue"/>
            <w:shd w:val="clear" w:color="auto" w:fill="auto"/>
            <w:vAlign w:val="center"/>
          </w:tcPr>
          <w:p w14:paraId="1B4F8008">
            <w:pPr>
              <w:pStyle w:val="57"/>
              <w:bidi w:val="0"/>
              <w:rPr>
                <w:color w:val="auto"/>
                <w:highlight w:val="none"/>
              </w:rPr>
            </w:pPr>
          </w:p>
        </w:tc>
      </w:tr>
      <w:tr w14:paraId="2F41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2" w:type="pct"/>
            <w:vMerge w:val="continue"/>
            <w:shd w:val="clear" w:color="auto" w:fill="auto"/>
            <w:vAlign w:val="center"/>
          </w:tcPr>
          <w:p w14:paraId="4466B781">
            <w:pPr>
              <w:pStyle w:val="57"/>
              <w:rPr>
                <w:color w:val="auto"/>
                <w:highlight w:val="none"/>
              </w:rPr>
            </w:pPr>
          </w:p>
        </w:tc>
        <w:tc>
          <w:tcPr>
            <w:tcW w:w="321" w:type="pct"/>
            <w:vMerge w:val="continue"/>
            <w:shd w:val="clear" w:color="auto" w:fill="auto"/>
            <w:vAlign w:val="center"/>
          </w:tcPr>
          <w:p w14:paraId="5058E7CA">
            <w:pPr>
              <w:pStyle w:val="57"/>
              <w:rPr>
                <w:color w:val="auto"/>
                <w:highlight w:val="none"/>
              </w:rPr>
            </w:pPr>
          </w:p>
        </w:tc>
        <w:tc>
          <w:tcPr>
            <w:tcW w:w="706" w:type="pct"/>
            <w:shd w:val="clear" w:color="auto" w:fill="auto"/>
            <w:vAlign w:val="center"/>
          </w:tcPr>
          <w:p w14:paraId="44EFA583">
            <w:pPr>
              <w:pStyle w:val="57"/>
              <w:bidi w:val="0"/>
              <w:rPr>
                <w:color w:val="auto"/>
                <w:highlight w:val="none"/>
              </w:rPr>
            </w:pPr>
            <w:r>
              <w:rPr>
                <w:rFonts w:hint="eastAsia"/>
                <w:color w:val="auto"/>
                <w:highlight w:val="none"/>
                <w:lang w:val="en-US" w:eastAsia="zh-CN"/>
              </w:rPr>
              <w:t>打磨粉尘</w:t>
            </w:r>
            <w:r>
              <w:rPr>
                <w:color w:val="auto"/>
                <w:highlight w:val="none"/>
              </w:rPr>
              <w:t>（DA00</w:t>
            </w:r>
            <w:r>
              <w:rPr>
                <w:rFonts w:hint="eastAsia"/>
                <w:color w:val="auto"/>
                <w:highlight w:val="none"/>
                <w:lang w:val="en-US" w:eastAsia="zh-CN"/>
              </w:rPr>
              <w:t>3</w:t>
            </w:r>
            <w:r>
              <w:rPr>
                <w:color w:val="auto"/>
                <w:highlight w:val="none"/>
              </w:rPr>
              <w:t>）</w:t>
            </w:r>
          </w:p>
        </w:tc>
        <w:tc>
          <w:tcPr>
            <w:tcW w:w="756" w:type="pct"/>
            <w:shd w:val="clear" w:color="auto" w:fill="auto"/>
            <w:vAlign w:val="center"/>
          </w:tcPr>
          <w:p w14:paraId="7BEC78F1">
            <w:pPr>
              <w:pStyle w:val="57"/>
              <w:rPr>
                <w:rFonts w:hint="default"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颗粒物</w:t>
            </w:r>
          </w:p>
        </w:tc>
        <w:tc>
          <w:tcPr>
            <w:tcW w:w="1225" w:type="pct"/>
            <w:shd w:val="clear" w:color="auto" w:fill="auto"/>
            <w:vAlign w:val="center"/>
          </w:tcPr>
          <w:p w14:paraId="66B72837">
            <w:pPr>
              <w:pStyle w:val="57"/>
              <w:bidi w:val="0"/>
              <w:rPr>
                <w:color w:val="auto"/>
                <w:highlight w:val="none"/>
              </w:rPr>
            </w:pPr>
            <w:r>
              <w:rPr>
                <w:rFonts w:hint="eastAsia"/>
                <w:color w:val="auto"/>
                <w:highlight w:val="none"/>
                <w:lang w:val="en-US" w:eastAsia="zh-CN"/>
              </w:rPr>
              <w:t>集气罩+软帘收集后经布袋除尘器处理+</w:t>
            </w:r>
            <w:r>
              <w:rPr>
                <w:color w:val="auto"/>
                <w:highlight w:val="none"/>
              </w:rPr>
              <w:t>1根15m排气筒（DA00</w:t>
            </w:r>
            <w:r>
              <w:rPr>
                <w:rFonts w:hint="eastAsia"/>
                <w:color w:val="auto"/>
                <w:highlight w:val="none"/>
                <w:lang w:val="en-US" w:eastAsia="zh-CN"/>
              </w:rPr>
              <w:t>3</w:t>
            </w:r>
            <w:r>
              <w:rPr>
                <w:color w:val="auto"/>
                <w:highlight w:val="none"/>
              </w:rPr>
              <w:t>）</w:t>
            </w:r>
          </w:p>
        </w:tc>
        <w:tc>
          <w:tcPr>
            <w:tcW w:w="1488" w:type="pct"/>
            <w:vMerge w:val="continue"/>
            <w:shd w:val="clear" w:color="auto" w:fill="auto"/>
            <w:vAlign w:val="center"/>
          </w:tcPr>
          <w:p w14:paraId="5EAD40EF">
            <w:pPr>
              <w:pStyle w:val="57"/>
              <w:bidi w:val="0"/>
              <w:rPr>
                <w:color w:val="auto"/>
                <w:highlight w:val="none"/>
              </w:rPr>
            </w:pPr>
          </w:p>
        </w:tc>
      </w:tr>
      <w:tr w14:paraId="15D3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02" w:type="pct"/>
            <w:vMerge w:val="continue"/>
            <w:shd w:val="clear" w:color="auto" w:fill="auto"/>
            <w:vAlign w:val="center"/>
          </w:tcPr>
          <w:p w14:paraId="5E3344D1">
            <w:pPr>
              <w:rPr>
                <w:color w:val="auto"/>
                <w:highlight w:val="none"/>
              </w:rPr>
            </w:pPr>
          </w:p>
        </w:tc>
        <w:tc>
          <w:tcPr>
            <w:tcW w:w="321" w:type="pct"/>
            <w:shd w:val="clear" w:color="auto" w:fill="auto"/>
            <w:vAlign w:val="center"/>
          </w:tcPr>
          <w:p w14:paraId="3EDC0463">
            <w:pPr>
              <w:pStyle w:val="57"/>
              <w:rPr>
                <w:color w:val="auto"/>
                <w:highlight w:val="none"/>
              </w:rPr>
            </w:pPr>
            <w:r>
              <w:rPr>
                <w:color w:val="auto"/>
                <w:highlight w:val="none"/>
              </w:rPr>
              <w:t>无组织</w:t>
            </w:r>
          </w:p>
        </w:tc>
        <w:tc>
          <w:tcPr>
            <w:tcW w:w="706" w:type="pct"/>
            <w:shd w:val="clear" w:color="auto" w:fill="auto"/>
            <w:vAlign w:val="center"/>
          </w:tcPr>
          <w:p w14:paraId="12295E15">
            <w:pPr>
              <w:pStyle w:val="57"/>
              <w:rPr>
                <w:color w:val="auto"/>
                <w:highlight w:val="none"/>
              </w:rPr>
            </w:pPr>
            <w:r>
              <w:rPr>
                <w:color w:val="auto"/>
                <w:highlight w:val="none"/>
              </w:rPr>
              <w:t>厂界</w:t>
            </w:r>
          </w:p>
        </w:tc>
        <w:tc>
          <w:tcPr>
            <w:tcW w:w="756" w:type="pct"/>
            <w:shd w:val="clear" w:color="auto" w:fill="auto"/>
            <w:vAlign w:val="center"/>
          </w:tcPr>
          <w:p w14:paraId="6AFE567C">
            <w:pPr>
              <w:pStyle w:val="57"/>
              <w:rPr>
                <w:color w:val="auto"/>
                <w:highlight w:val="none"/>
              </w:rPr>
            </w:pPr>
            <w:r>
              <w:rPr>
                <w:rFonts w:hint="eastAsia"/>
                <w:color w:val="auto"/>
                <w:highlight w:val="none"/>
                <w:lang w:val="en-US" w:eastAsia="zh-CN"/>
              </w:rPr>
              <w:t>颗粒物</w:t>
            </w:r>
          </w:p>
        </w:tc>
        <w:tc>
          <w:tcPr>
            <w:tcW w:w="1225" w:type="pct"/>
            <w:shd w:val="clear" w:color="auto" w:fill="auto"/>
            <w:vAlign w:val="center"/>
          </w:tcPr>
          <w:p w14:paraId="382AFA04">
            <w:pPr>
              <w:pStyle w:val="57"/>
              <w:rPr>
                <w:rFonts w:hint="default" w:eastAsia="宋体"/>
                <w:color w:val="auto"/>
                <w:highlight w:val="none"/>
                <w:lang w:val="en-US" w:eastAsia="zh-CN"/>
              </w:rPr>
            </w:pPr>
            <w:r>
              <w:rPr>
                <w:color w:val="auto"/>
                <w:highlight w:val="none"/>
              </w:rPr>
              <w:t>加强管理，提高废气收集效率</w:t>
            </w:r>
            <w:r>
              <w:rPr>
                <w:rFonts w:hint="eastAsia"/>
                <w:color w:val="auto"/>
                <w:highlight w:val="none"/>
                <w:lang w:eastAsia="zh-CN"/>
              </w:rPr>
              <w:t>；</w:t>
            </w:r>
            <w:r>
              <w:rPr>
                <w:rFonts w:hint="eastAsia"/>
                <w:color w:val="auto"/>
                <w:highlight w:val="none"/>
                <w:lang w:val="en-US" w:eastAsia="zh-CN"/>
              </w:rPr>
              <w:t>焊接烟气（颗粒物）使用移动式烟尘净化器处理，减少无组织排放量</w:t>
            </w:r>
          </w:p>
        </w:tc>
        <w:tc>
          <w:tcPr>
            <w:tcW w:w="1488" w:type="pct"/>
            <w:shd w:val="clear" w:color="auto" w:fill="auto"/>
            <w:vAlign w:val="center"/>
          </w:tcPr>
          <w:p w14:paraId="6AF635B2">
            <w:pPr>
              <w:pStyle w:val="57"/>
              <w:bidi w:val="0"/>
              <w:rPr>
                <w:color w:val="auto"/>
                <w:highlight w:val="none"/>
              </w:rPr>
            </w:pPr>
            <w:r>
              <w:rPr>
                <w:color w:val="auto"/>
                <w:highlight w:val="none"/>
              </w:rPr>
              <w:t>《大气污染物综合排放标准》（DB 32/4041-2021）表3</w:t>
            </w:r>
          </w:p>
        </w:tc>
      </w:tr>
      <w:tr w14:paraId="54D1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02" w:type="pct"/>
            <w:shd w:val="clear" w:color="auto" w:fill="auto"/>
            <w:vAlign w:val="center"/>
          </w:tcPr>
          <w:p w14:paraId="03657514">
            <w:pPr>
              <w:pStyle w:val="57"/>
              <w:rPr>
                <w:color w:val="auto"/>
                <w:highlight w:val="none"/>
              </w:rPr>
            </w:pPr>
            <w:r>
              <w:rPr>
                <w:color w:val="auto"/>
                <w:highlight w:val="none"/>
              </w:rPr>
              <w:t>地表水环境</w:t>
            </w:r>
          </w:p>
        </w:tc>
        <w:tc>
          <w:tcPr>
            <w:tcW w:w="1027" w:type="pct"/>
            <w:gridSpan w:val="2"/>
            <w:shd w:val="clear" w:color="auto" w:fill="auto"/>
            <w:vAlign w:val="center"/>
          </w:tcPr>
          <w:p w14:paraId="224798E3">
            <w:pPr>
              <w:pStyle w:val="57"/>
              <w:rPr>
                <w:color w:val="auto"/>
                <w:highlight w:val="none"/>
              </w:rPr>
            </w:pPr>
            <w:r>
              <w:rPr>
                <w:color w:val="auto"/>
                <w:highlight w:val="none"/>
              </w:rPr>
              <w:t>职工生活污水</w:t>
            </w:r>
          </w:p>
        </w:tc>
        <w:tc>
          <w:tcPr>
            <w:tcW w:w="756" w:type="pct"/>
            <w:shd w:val="clear" w:color="auto" w:fill="auto"/>
            <w:vAlign w:val="center"/>
          </w:tcPr>
          <w:p w14:paraId="689EC976">
            <w:pPr>
              <w:pStyle w:val="57"/>
              <w:rPr>
                <w:color w:val="auto"/>
                <w:highlight w:val="none"/>
              </w:rPr>
            </w:pPr>
            <w:r>
              <w:rPr>
                <w:color w:val="auto"/>
                <w:highlight w:val="none"/>
              </w:rPr>
              <w:t>pH、COD、SS、氨氮、TN</w:t>
            </w:r>
            <w:r>
              <w:rPr>
                <w:rFonts w:hint="eastAsia"/>
                <w:color w:val="auto"/>
                <w:highlight w:val="none"/>
              </w:rPr>
              <w:t>、</w:t>
            </w:r>
            <w:r>
              <w:rPr>
                <w:color w:val="auto"/>
                <w:highlight w:val="none"/>
              </w:rPr>
              <w:t>TP</w:t>
            </w:r>
          </w:p>
        </w:tc>
        <w:tc>
          <w:tcPr>
            <w:tcW w:w="1225" w:type="pct"/>
            <w:shd w:val="clear" w:color="auto" w:fill="auto"/>
            <w:vAlign w:val="center"/>
          </w:tcPr>
          <w:p w14:paraId="25366E33">
            <w:pPr>
              <w:pStyle w:val="57"/>
              <w:rPr>
                <w:color w:val="auto"/>
                <w:highlight w:val="none"/>
              </w:rPr>
            </w:pPr>
            <w:r>
              <w:rPr>
                <w:color w:val="auto"/>
                <w:highlight w:val="none"/>
              </w:rPr>
              <w:t>化粪池</w:t>
            </w:r>
          </w:p>
        </w:tc>
        <w:tc>
          <w:tcPr>
            <w:tcW w:w="1488" w:type="pct"/>
            <w:shd w:val="clear" w:color="auto" w:fill="auto"/>
            <w:vAlign w:val="center"/>
          </w:tcPr>
          <w:p w14:paraId="1311CDC5">
            <w:pPr>
              <w:pStyle w:val="57"/>
              <w:rPr>
                <w:color w:val="auto"/>
                <w:highlight w:val="none"/>
              </w:rPr>
            </w:pPr>
            <w:r>
              <w:rPr>
                <w:rFonts w:hint="eastAsia"/>
                <w:color w:val="auto"/>
                <w:highlight w:val="none"/>
              </w:rPr>
              <w:t>泗清水务污水处理厂</w:t>
            </w:r>
            <w:r>
              <w:rPr>
                <w:color w:val="auto"/>
                <w:highlight w:val="none"/>
              </w:rPr>
              <w:t>接管标准</w:t>
            </w:r>
          </w:p>
        </w:tc>
      </w:tr>
      <w:tr w14:paraId="12981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02" w:type="pct"/>
            <w:shd w:val="clear" w:color="auto" w:fill="auto"/>
            <w:vAlign w:val="center"/>
          </w:tcPr>
          <w:p w14:paraId="4EA70430">
            <w:pPr>
              <w:pStyle w:val="57"/>
              <w:rPr>
                <w:color w:val="auto"/>
                <w:highlight w:val="none"/>
              </w:rPr>
            </w:pPr>
            <w:r>
              <w:rPr>
                <w:color w:val="auto"/>
                <w:highlight w:val="none"/>
              </w:rPr>
              <w:t>声环境</w:t>
            </w:r>
          </w:p>
        </w:tc>
        <w:tc>
          <w:tcPr>
            <w:tcW w:w="1027" w:type="pct"/>
            <w:gridSpan w:val="2"/>
            <w:shd w:val="clear" w:color="auto" w:fill="auto"/>
            <w:vAlign w:val="center"/>
          </w:tcPr>
          <w:p w14:paraId="4302644D">
            <w:pPr>
              <w:pStyle w:val="57"/>
              <w:rPr>
                <w:color w:val="auto"/>
                <w:highlight w:val="none"/>
              </w:rPr>
            </w:pPr>
            <w:r>
              <w:rPr>
                <w:color w:val="auto"/>
                <w:highlight w:val="none"/>
              </w:rPr>
              <w:t>生产车间</w:t>
            </w:r>
          </w:p>
        </w:tc>
        <w:tc>
          <w:tcPr>
            <w:tcW w:w="756" w:type="pct"/>
            <w:shd w:val="clear" w:color="auto" w:fill="auto"/>
            <w:vAlign w:val="center"/>
          </w:tcPr>
          <w:p w14:paraId="6BA5AFBC">
            <w:pPr>
              <w:pStyle w:val="57"/>
              <w:rPr>
                <w:color w:val="auto"/>
                <w:highlight w:val="none"/>
              </w:rPr>
            </w:pPr>
            <w:r>
              <w:rPr>
                <w:color w:val="auto"/>
                <w:highlight w:val="none"/>
              </w:rPr>
              <w:t>设备噪声</w:t>
            </w:r>
          </w:p>
        </w:tc>
        <w:tc>
          <w:tcPr>
            <w:tcW w:w="1225" w:type="pct"/>
            <w:shd w:val="clear" w:color="auto" w:fill="auto"/>
            <w:vAlign w:val="center"/>
          </w:tcPr>
          <w:p w14:paraId="2E478A48">
            <w:pPr>
              <w:pStyle w:val="57"/>
              <w:rPr>
                <w:color w:val="auto"/>
                <w:highlight w:val="none"/>
              </w:rPr>
            </w:pPr>
            <w:r>
              <w:rPr>
                <w:color w:val="auto"/>
                <w:highlight w:val="none"/>
              </w:rPr>
              <w:t>合理布局、</w:t>
            </w:r>
            <w:r>
              <w:rPr>
                <w:rFonts w:hint="eastAsia"/>
                <w:color w:val="auto"/>
                <w:highlight w:val="none"/>
                <w:lang w:val="en-US" w:eastAsia="zh-CN"/>
              </w:rPr>
              <w:t>设备减震、绿化隔声等</w:t>
            </w:r>
            <w:r>
              <w:rPr>
                <w:color w:val="auto"/>
                <w:highlight w:val="none"/>
              </w:rPr>
              <w:t>措施</w:t>
            </w:r>
          </w:p>
        </w:tc>
        <w:tc>
          <w:tcPr>
            <w:tcW w:w="1488" w:type="pct"/>
            <w:shd w:val="clear" w:color="auto" w:fill="auto"/>
            <w:vAlign w:val="center"/>
          </w:tcPr>
          <w:p w14:paraId="263E2E6E">
            <w:pPr>
              <w:pStyle w:val="57"/>
              <w:rPr>
                <w:color w:val="auto"/>
                <w:highlight w:val="none"/>
              </w:rPr>
            </w:pPr>
            <w:r>
              <w:rPr>
                <w:color w:val="auto"/>
                <w:highlight w:val="none"/>
              </w:rPr>
              <w:t>《工业企业厂界环境噪声排放标准》（GB12348-2008）中3类标准</w:t>
            </w:r>
          </w:p>
        </w:tc>
      </w:tr>
      <w:tr w14:paraId="05D6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02" w:type="pct"/>
            <w:shd w:val="clear" w:color="auto" w:fill="auto"/>
            <w:vAlign w:val="center"/>
          </w:tcPr>
          <w:p w14:paraId="43492346">
            <w:pPr>
              <w:pStyle w:val="57"/>
              <w:rPr>
                <w:color w:val="auto"/>
                <w:highlight w:val="none"/>
              </w:rPr>
            </w:pPr>
            <w:r>
              <w:rPr>
                <w:color w:val="auto"/>
                <w:highlight w:val="none"/>
              </w:rPr>
              <w:t>电磁辐射</w:t>
            </w:r>
          </w:p>
        </w:tc>
        <w:tc>
          <w:tcPr>
            <w:tcW w:w="1027" w:type="pct"/>
            <w:gridSpan w:val="2"/>
            <w:shd w:val="clear" w:color="auto" w:fill="auto"/>
            <w:vAlign w:val="center"/>
          </w:tcPr>
          <w:p w14:paraId="28EC3B17">
            <w:pPr>
              <w:pStyle w:val="57"/>
              <w:rPr>
                <w:color w:val="auto"/>
                <w:highlight w:val="none"/>
              </w:rPr>
            </w:pPr>
            <w:r>
              <w:rPr>
                <w:color w:val="auto"/>
                <w:highlight w:val="none"/>
              </w:rPr>
              <w:t>/</w:t>
            </w:r>
          </w:p>
        </w:tc>
        <w:tc>
          <w:tcPr>
            <w:tcW w:w="756" w:type="pct"/>
            <w:shd w:val="clear" w:color="auto" w:fill="auto"/>
            <w:vAlign w:val="center"/>
          </w:tcPr>
          <w:p w14:paraId="1CC750A3">
            <w:pPr>
              <w:pStyle w:val="57"/>
              <w:rPr>
                <w:color w:val="auto"/>
                <w:highlight w:val="none"/>
              </w:rPr>
            </w:pPr>
            <w:r>
              <w:rPr>
                <w:color w:val="auto"/>
                <w:highlight w:val="none"/>
              </w:rPr>
              <w:t>/</w:t>
            </w:r>
          </w:p>
        </w:tc>
        <w:tc>
          <w:tcPr>
            <w:tcW w:w="1225" w:type="pct"/>
            <w:shd w:val="clear" w:color="auto" w:fill="auto"/>
            <w:vAlign w:val="center"/>
          </w:tcPr>
          <w:p w14:paraId="27CB197A">
            <w:pPr>
              <w:pStyle w:val="57"/>
              <w:rPr>
                <w:color w:val="auto"/>
                <w:highlight w:val="none"/>
              </w:rPr>
            </w:pPr>
            <w:r>
              <w:rPr>
                <w:color w:val="auto"/>
                <w:highlight w:val="none"/>
              </w:rPr>
              <w:t>/</w:t>
            </w:r>
          </w:p>
        </w:tc>
        <w:tc>
          <w:tcPr>
            <w:tcW w:w="1488" w:type="pct"/>
            <w:shd w:val="clear" w:color="auto" w:fill="auto"/>
            <w:vAlign w:val="center"/>
          </w:tcPr>
          <w:p w14:paraId="685D3842">
            <w:pPr>
              <w:pStyle w:val="57"/>
              <w:rPr>
                <w:color w:val="auto"/>
                <w:highlight w:val="none"/>
              </w:rPr>
            </w:pPr>
            <w:r>
              <w:rPr>
                <w:color w:val="auto"/>
                <w:highlight w:val="none"/>
              </w:rPr>
              <w:t>/</w:t>
            </w:r>
          </w:p>
        </w:tc>
      </w:tr>
      <w:tr w14:paraId="39C6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02" w:type="pct"/>
            <w:vMerge w:val="restart"/>
            <w:shd w:val="clear" w:color="auto" w:fill="auto"/>
            <w:vAlign w:val="center"/>
          </w:tcPr>
          <w:p w14:paraId="3C63A10C">
            <w:pPr>
              <w:pStyle w:val="57"/>
              <w:rPr>
                <w:color w:val="auto"/>
                <w:highlight w:val="none"/>
              </w:rPr>
            </w:pPr>
            <w:r>
              <w:rPr>
                <w:color w:val="auto"/>
                <w:highlight w:val="none"/>
              </w:rPr>
              <w:t>固体废物</w:t>
            </w:r>
          </w:p>
        </w:tc>
        <w:tc>
          <w:tcPr>
            <w:tcW w:w="1027" w:type="pct"/>
            <w:gridSpan w:val="2"/>
            <w:shd w:val="clear" w:color="auto" w:fill="auto"/>
            <w:vAlign w:val="center"/>
          </w:tcPr>
          <w:p w14:paraId="1CAF484C">
            <w:pPr>
              <w:pStyle w:val="57"/>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color w:val="auto"/>
                <w:highlight w:val="none"/>
              </w:rPr>
            </w:pPr>
            <w:r>
              <w:rPr>
                <w:rFonts w:hint="default" w:ascii="Times New Roman" w:hAnsi="Times New Roman" w:eastAsia="宋体" w:cs="Times New Roman"/>
                <w:color w:val="auto"/>
                <w:sz w:val="21"/>
                <w:szCs w:val="21"/>
                <w:highlight w:val="none"/>
                <w:lang w:val="en-US" w:eastAsia="zh-CN"/>
              </w:rPr>
              <w:t>边角料</w:t>
            </w:r>
          </w:p>
        </w:tc>
        <w:tc>
          <w:tcPr>
            <w:tcW w:w="756" w:type="pct"/>
            <w:vMerge w:val="restart"/>
            <w:shd w:val="clear" w:color="auto" w:fill="auto"/>
            <w:vAlign w:val="center"/>
          </w:tcPr>
          <w:p w14:paraId="5ACCA866">
            <w:pPr>
              <w:pStyle w:val="57"/>
              <w:rPr>
                <w:color w:val="auto"/>
                <w:highlight w:val="none"/>
              </w:rPr>
            </w:pPr>
            <w:r>
              <w:rPr>
                <w:color w:val="auto"/>
                <w:highlight w:val="none"/>
              </w:rPr>
              <w:t>一般固废</w:t>
            </w:r>
          </w:p>
        </w:tc>
        <w:tc>
          <w:tcPr>
            <w:tcW w:w="1225" w:type="pct"/>
            <w:vMerge w:val="restart"/>
            <w:shd w:val="clear" w:color="auto" w:fill="auto"/>
            <w:vAlign w:val="center"/>
          </w:tcPr>
          <w:p w14:paraId="4E2476F0">
            <w:pPr>
              <w:pStyle w:val="57"/>
              <w:rPr>
                <w:color w:val="auto"/>
                <w:highlight w:val="none"/>
              </w:rPr>
            </w:pPr>
            <w:r>
              <w:rPr>
                <w:color w:val="auto"/>
                <w:highlight w:val="none"/>
              </w:rPr>
              <w:t>收集后暂存一般固废库，外售综合利用</w:t>
            </w:r>
          </w:p>
        </w:tc>
        <w:tc>
          <w:tcPr>
            <w:tcW w:w="1488" w:type="pct"/>
            <w:vMerge w:val="restart"/>
            <w:shd w:val="clear" w:color="auto" w:fill="auto"/>
            <w:vAlign w:val="center"/>
          </w:tcPr>
          <w:p w14:paraId="322A3D5A">
            <w:pPr>
              <w:pStyle w:val="57"/>
              <w:rPr>
                <w:color w:val="auto"/>
                <w:highlight w:val="none"/>
              </w:rPr>
            </w:pPr>
            <w:r>
              <w:rPr>
                <w:color w:val="auto"/>
                <w:highlight w:val="none"/>
              </w:rPr>
              <w:t>《一般工业固体废物贮存和填埋污染控制标准》（GB18599-2020）的相关要求</w:t>
            </w:r>
          </w:p>
        </w:tc>
      </w:tr>
      <w:tr w14:paraId="7D23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2" w:type="pct"/>
            <w:vMerge w:val="continue"/>
            <w:shd w:val="clear" w:color="auto" w:fill="auto"/>
            <w:vAlign w:val="center"/>
          </w:tcPr>
          <w:p w14:paraId="3E015C84">
            <w:pPr>
              <w:pStyle w:val="57"/>
              <w:rPr>
                <w:color w:val="auto"/>
                <w:highlight w:val="none"/>
              </w:rPr>
            </w:pPr>
          </w:p>
        </w:tc>
        <w:tc>
          <w:tcPr>
            <w:tcW w:w="1027" w:type="pct"/>
            <w:gridSpan w:val="2"/>
            <w:shd w:val="clear" w:color="auto" w:fill="auto"/>
            <w:vAlign w:val="center"/>
          </w:tcPr>
          <w:p w14:paraId="554E2DB5">
            <w:pPr>
              <w:pStyle w:val="57"/>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color w:val="auto"/>
                <w:highlight w:val="none"/>
              </w:rPr>
            </w:pPr>
            <w:r>
              <w:rPr>
                <w:rFonts w:hint="default" w:ascii="Times New Roman" w:hAnsi="Times New Roman" w:eastAsia="宋体" w:cs="Times New Roman"/>
                <w:color w:val="auto"/>
                <w:sz w:val="21"/>
                <w:szCs w:val="21"/>
                <w:highlight w:val="none"/>
                <w:lang w:val="en-US" w:eastAsia="zh-CN"/>
              </w:rPr>
              <w:t>废钢丸</w:t>
            </w:r>
          </w:p>
        </w:tc>
        <w:tc>
          <w:tcPr>
            <w:tcW w:w="756" w:type="pct"/>
            <w:vMerge w:val="continue"/>
            <w:shd w:val="clear" w:color="auto" w:fill="auto"/>
            <w:vAlign w:val="center"/>
          </w:tcPr>
          <w:p w14:paraId="43634ED4">
            <w:pPr>
              <w:pStyle w:val="57"/>
              <w:rPr>
                <w:color w:val="auto"/>
                <w:highlight w:val="none"/>
              </w:rPr>
            </w:pPr>
          </w:p>
        </w:tc>
        <w:tc>
          <w:tcPr>
            <w:tcW w:w="1225" w:type="pct"/>
            <w:vMerge w:val="continue"/>
            <w:shd w:val="clear" w:color="auto" w:fill="auto"/>
            <w:vAlign w:val="center"/>
          </w:tcPr>
          <w:p w14:paraId="5D389D96">
            <w:pPr>
              <w:pStyle w:val="57"/>
              <w:rPr>
                <w:color w:val="auto"/>
                <w:highlight w:val="none"/>
              </w:rPr>
            </w:pPr>
          </w:p>
        </w:tc>
        <w:tc>
          <w:tcPr>
            <w:tcW w:w="1488" w:type="pct"/>
            <w:vMerge w:val="continue"/>
            <w:shd w:val="clear" w:color="auto" w:fill="auto"/>
            <w:vAlign w:val="center"/>
          </w:tcPr>
          <w:p w14:paraId="11912E86">
            <w:pPr>
              <w:pStyle w:val="57"/>
              <w:rPr>
                <w:color w:val="auto"/>
                <w:highlight w:val="none"/>
              </w:rPr>
            </w:pPr>
          </w:p>
        </w:tc>
      </w:tr>
      <w:tr w14:paraId="0A15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2" w:type="pct"/>
            <w:vMerge w:val="continue"/>
            <w:shd w:val="clear" w:color="auto" w:fill="auto"/>
            <w:vAlign w:val="center"/>
          </w:tcPr>
          <w:p w14:paraId="0A391F8F">
            <w:pPr>
              <w:pStyle w:val="57"/>
              <w:rPr>
                <w:color w:val="auto"/>
                <w:highlight w:val="none"/>
              </w:rPr>
            </w:pPr>
          </w:p>
        </w:tc>
        <w:tc>
          <w:tcPr>
            <w:tcW w:w="1027" w:type="pct"/>
            <w:gridSpan w:val="2"/>
            <w:shd w:val="clear" w:color="auto" w:fill="auto"/>
            <w:vAlign w:val="center"/>
          </w:tcPr>
          <w:p w14:paraId="280FE943">
            <w:pPr>
              <w:pStyle w:val="57"/>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color w:val="auto"/>
                <w:highlight w:val="none"/>
              </w:rPr>
            </w:pPr>
            <w:r>
              <w:rPr>
                <w:rFonts w:hint="default" w:ascii="Times New Roman" w:hAnsi="Times New Roman" w:eastAsia="宋体" w:cs="Times New Roman"/>
                <w:color w:val="auto"/>
                <w:sz w:val="21"/>
                <w:szCs w:val="21"/>
                <w:highlight w:val="none"/>
                <w:lang w:val="en-US" w:eastAsia="zh-CN"/>
              </w:rPr>
              <w:t>焊渣</w:t>
            </w:r>
          </w:p>
        </w:tc>
        <w:tc>
          <w:tcPr>
            <w:tcW w:w="756" w:type="pct"/>
            <w:vMerge w:val="continue"/>
            <w:shd w:val="clear" w:color="auto" w:fill="auto"/>
            <w:vAlign w:val="center"/>
          </w:tcPr>
          <w:p w14:paraId="61A9C49B">
            <w:pPr>
              <w:pStyle w:val="57"/>
              <w:rPr>
                <w:color w:val="auto"/>
                <w:highlight w:val="none"/>
              </w:rPr>
            </w:pPr>
          </w:p>
        </w:tc>
        <w:tc>
          <w:tcPr>
            <w:tcW w:w="1225" w:type="pct"/>
            <w:vMerge w:val="continue"/>
            <w:shd w:val="clear" w:color="auto" w:fill="auto"/>
            <w:vAlign w:val="center"/>
          </w:tcPr>
          <w:p w14:paraId="6CCE7004">
            <w:pPr>
              <w:pStyle w:val="57"/>
              <w:rPr>
                <w:color w:val="auto"/>
                <w:highlight w:val="none"/>
              </w:rPr>
            </w:pPr>
          </w:p>
        </w:tc>
        <w:tc>
          <w:tcPr>
            <w:tcW w:w="1488" w:type="pct"/>
            <w:vMerge w:val="continue"/>
            <w:shd w:val="clear" w:color="auto" w:fill="auto"/>
            <w:vAlign w:val="center"/>
          </w:tcPr>
          <w:p w14:paraId="696F58C3">
            <w:pPr>
              <w:pStyle w:val="57"/>
              <w:rPr>
                <w:color w:val="auto"/>
                <w:highlight w:val="none"/>
              </w:rPr>
            </w:pPr>
          </w:p>
        </w:tc>
      </w:tr>
      <w:tr w14:paraId="3FD4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2" w:type="pct"/>
            <w:vMerge w:val="continue"/>
            <w:shd w:val="clear" w:color="auto" w:fill="auto"/>
            <w:vAlign w:val="center"/>
          </w:tcPr>
          <w:p w14:paraId="0D8D7880">
            <w:pPr>
              <w:pStyle w:val="57"/>
              <w:rPr>
                <w:color w:val="auto"/>
                <w:highlight w:val="none"/>
              </w:rPr>
            </w:pPr>
          </w:p>
        </w:tc>
        <w:tc>
          <w:tcPr>
            <w:tcW w:w="1027" w:type="pct"/>
            <w:gridSpan w:val="2"/>
            <w:shd w:val="clear" w:color="auto" w:fill="auto"/>
            <w:vAlign w:val="center"/>
          </w:tcPr>
          <w:p w14:paraId="4CE005EC">
            <w:pPr>
              <w:pStyle w:val="57"/>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color w:val="auto"/>
                <w:highlight w:val="none"/>
              </w:rPr>
            </w:pPr>
            <w:r>
              <w:rPr>
                <w:rFonts w:hint="default" w:ascii="Times New Roman" w:hAnsi="Times New Roman" w:eastAsia="宋体" w:cs="Times New Roman"/>
                <w:color w:val="auto"/>
                <w:sz w:val="21"/>
                <w:szCs w:val="21"/>
                <w:highlight w:val="none"/>
                <w:lang w:val="en-US" w:eastAsia="zh-CN"/>
              </w:rPr>
              <w:t>废砂轮片</w:t>
            </w:r>
          </w:p>
        </w:tc>
        <w:tc>
          <w:tcPr>
            <w:tcW w:w="756" w:type="pct"/>
            <w:vMerge w:val="continue"/>
            <w:shd w:val="clear" w:color="auto" w:fill="auto"/>
            <w:vAlign w:val="center"/>
          </w:tcPr>
          <w:p w14:paraId="7B27A8C9">
            <w:pPr>
              <w:pStyle w:val="57"/>
              <w:rPr>
                <w:color w:val="auto"/>
                <w:highlight w:val="none"/>
              </w:rPr>
            </w:pPr>
          </w:p>
        </w:tc>
        <w:tc>
          <w:tcPr>
            <w:tcW w:w="1225" w:type="pct"/>
            <w:vMerge w:val="continue"/>
            <w:shd w:val="clear" w:color="auto" w:fill="auto"/>
            <w:vAlign w:val="center"/>
          </w:tcPr>
          <w:p w14:paraId="175B743F">
            <w:pPr>
              <w:pStyle w:val="57"/>
              <w:rPr>
                <w:color w:val="auto"/>
                <w:highlight w:val="none"/>
              </w:rPr>
            </w:pPr>
          </w:p>
        </w:tc>
        <w:tc>
          <w:tcPr>
            <w:tcW w:w="1488" w:type="pct"/>
            <w:vMerge w:val="continue"/>
            <w:shd w:val="clear" w:color="auto" w:fill="auto"/>
            <w:vAlign w:val="center"/>
          </w:tcPr>
          <w:p w14:paraId="2261595D">
            <w:pPr>
              <w:pStyle w:val="57"/>
              <w:rPr>
                <w:color w:val="auto"/>
                <w:highlight w:val="none"/>
              </w:rPr>
            </w:pPr>
          </w:p>
        </w:tc>
      </w:tr>
      <w:tr w14:paraId="0809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2" w:type="pct"/>
            <w:vMerge w:val="continue"/>
            <w:shd w:val="clear" w:color="auto" w:fill="auto"/>
            <w:vAlign w:val="center"/>
          </w:tcPr>
          <w:p w14:paraId="15E11897">
            <w:pPr>
              <w:pStyle w:val="57"/>
              <w:rPr>
                <w:color w:val="auto"/>
                <w:highlight w:val="none"/>
              </w:rPr>
            </w:pPr>
          </w:p>
        </w:tc>
        <w:tc>
          <w:tcPr>
            <w:tcW w:w="1027" w:type="pct"/>
            <w:gridSpan w:val="2"/>
            <w:shd w:val="clear" w:color="auto" w:fill="auto"/>
            <w:vAlign w:val="center"/>
          </w:tcPr>
          <w:p w14:paraId="1276314C">
            <w:pPr>
              <w:pStyle w:val="57"/>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color w:val="auto"/>
                <w:highlight w:val="none"/>
              </w:rPr>
            </w:pPr>
            <w:r>
              <w:rPr>
                <w:rFonts w:hint="default" w:ascii="Times New Roman" w:hAnsi="Times New Roman" w:eastAsia="宋体" w:cs="Times New Roman"/>
                <w:color w:val="auto"/>
                <w:sz w:val="21"/>
                <w:szCs w:val="21"/>
                <w:highlight w:val="none"/>
                <w:lang w:val="en-US" w:eastAsia="zh-CN"/>
              </w:rPr>
              <w:t>焊接烟尘</w:t>
            </w:r>
          </w:p>
        </w:tc>
        <w:tc>
          <w:tcPr>
            <w:tcW w:w="756" w:type="pct"/>
            <w:vMerge w:val="continue"/>
            <w:shd w:val="clear" w:color="auto" w:fill="auto"/>
            <w:vAlign w:val="center"/>
          </w:tcPr>
          <w:p w14:paraId="413373E1">
            <w:pPr>
              <w:pStyle w:val="57"/>
              <w:rPr>
                <w:color w:val="auto"/>
                <w:highlight w:val="none"/>
              </w:rPr>
            </w:pPr>
          </w:p>
        </w:tc>
        <w:tc>
          <w:tcPr>
            <w:tcW w:w="1225" w:type="pct"/>
            <w:vMerge w:val="continue"/>
            <w:shd w:val="clear" w:color="auto" w:fill="auto"/>
            <w:vAlign w:val="center"/>
          </w:tcPr>
          <w:p w14:paraId="7E20A88E">
            <w:pPr>
              <w:pStyle w:val="57"/>
              <w:rPr>
                <w:color w:val="auto"/>
                <w:highlight w:val="none"/>
              </w:rPr>
            </w:pPr>
          </w:p>
        </w:tc>
        <w:tc>
          <w:tcPr>
            <w:tcW w:w="1488" w:type="pct"/>
            <w:vMerge w:val="continue"/>
            <w:shd w:val="clear" w:color="auto" w:fill="auto"/>
            <w:vAlign w:val="center"/>
          </w:tcPr>
          <w:p w14:paraId="78B50CE1">
            <w:pPr>
              <w:pStyle w:val="57"/>
              <w:rPr>
                <w:color w:val="auto"/>
                <w:highlight w:val="none"/>
              </w:rPr>
            </w:pPr>
          </w:p>
        </w:tc>
      </w:tr>
      <w:tr w14:paraId="6317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2" w:type="pct"/>
            <w:vMerge w:val="continue"/>
            <w:shd w:val="clear" w:color="auto" w:fill="auto"/>
            <w:vAlign w:val="center"/>
          </w:tcPr>
          <w:p w14:paraId="46BAD08D">
            <w:pPr>
              <w:pStyle w:val="57"/>
              <w:rPr>
                <w:color w:val="auto"/>
                <w:highlight w:val="none"/>
              </w:rPr>
            </w:pPr>
          </w:p>
        </w:tc>
        <w:tc>
          <w:tcPr>
            <w:tcW w:w="1027" w:type="pct"/>
            <w:gridSpan w:val="2"/>
            <w:shd w:val="clear" w:color="auto" w:fill="auto"/>
            <w:vAlign w:val="center"/>
          </w:tcPr>
          <w:p w14:paraId="0C10E984">
            <w:pPr>
              <w:pStyle w:val="57"/>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color w:val="auto"/>
                <w:highlight w:val="none"/>
              </w:rPr>
            </w:pPr>
            <w:r>
              <w:rPr>
                <w:rFonts w:hint="default" w:ascii="Times New Roman" w:hAnsi="Times New Roman" w:eastAsia="宋体" w:cs="Times New Roman"/>
                <w:color w:val="auto"/>
                <w:sz w:val="21"/>
                <w:szCs w:val="21"/>
                <w:highlight w:val="none"/>
                <w:lang w:val="en-US" w:eastAsia="zh-CN"/>
              </w:rPr>
              <w:t>布袋集尘灰</w:t>
            </w:r>
          </w:p>
        </w:tc>
        <w:tc>
          <w:tcPr>
            <w:tcW w:w="756" w:type="pct"/>
            <w:vMerge w:val="continue"/>
            <w:shd w:val="clear" w:color="auto" w:fill="auto"/>
            <w:vAlign w:val="center"/>
          </w:tcPr>
          <w:p w14:paraId="18EB9D1B">
            <w:pPr>
              <w:pStyle w:val="57"/>
              <w:rPr>
                <w:color w:val="auto"/>
                <w:highlight w:val="none"/>
              </w:rPr>
            </w:pPr>
          </w:p>
        </w:tc>
        <w:tc>
          <w:tcPr>
            <w:tcW w:w="1225" w:type="pct"/>
            <w:vMerge w:val="continue"/>
            <w:shd w:val="clear" w:color="auto" w:fill="auto"/>
            <w:vAlign w:val="center"/>
          </w:tcPr>
          <w:p w14:paraId="3B392585">
            <w:pPr>
              <w:pStyle w:val="57"/>
              <w:rPr>
                <w:color w:val="auto"/>
                <w:highlight w:val="none"/>
              </w:rPr>
            </w:pPr>
          </w:p>
        </w:tc>
        <w:tc>
          <w:tcPr>
            <w:tcW w:w="1488" w:type="pct"/>
            <w:vMerge w:val="continue"/>
            <w:shd w:val="clear" w:color="auto" w:fill="auto"/>
            <w:vAlign w:val="center"/>
          </w:tcPr>
          <w:p w14:paraId="6F7E667F">
            <w:pPr>
              <w:pStyle w:val="57"/>
              <w:rPr>
                <w:color w:val="auto"/>
                <w:highlight w:val="none"/>
              </w:rPr>
            </w:pPr>
          </w:p>
        </w:tc>
      </w:tr>
      <w:tr w14:paraId="3FE1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2" w:type="pct"/>
            <w:vMerge w:val="continue"/>
            <w:shd w:val="clear" w:color="auto" w:fill="auto"/>
            <w:vAlign w:val="center"/>
          </w:tcPr>
          <w:p w14:paraId="7DA5AC94">
            <w:pPr>
              <w:pStyle w:val="57"/>
              <w:rPr>
                <w:color w:val="auto"/>
                <w:highlight w:val="none"/>
              </w:rPr>
            </w:pPr>
          </w:p>
        </w:tc>
        <w:tc>
          <w:tcPr>
            <w:tcW w:w="1027" w:type="pct"/>
            <w:gridSpan w:val="2"/>
            <w:shd w:val="clear" w:color="auto" w:fill="auto"/>
            <w:vAlign w:val="center"/>
          </w:tcPr>
          <w:p w14:paraId="7840FC8E">
            <w:pPr>
              <w:pStyle w:val="57"/>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color w:val="auto"/>
                <w:highlight w:val="none"/>
              </w:rPr>
            </w:pPr>
            <w:r>
              <w:rPr>
                <w:rFonts w:hint="default" w:ascii="Times New Roman" w:hAnsi="Times New Roman" w:eastAsia="宋体" w:cs="Times New Roman"/>
                <w:color w:val="auto"/>
                <w:sz w:val="21"/>
                <w:szCs w:val="21"/>
                <w:highlight w:val="none"/>
                <w:lang w:val="en-US" w:eastAsia="zh-CN"/>
              </w:rPr>
              <w:t>废布袋</w:t>
            </w:r>
          </w:p>
        </w:tc>
        <w:tc>
          <w:tcPr>
            <w:tcW w:w="756" w:type="pct"/>
            <w:vMerge w:val="continue"/>
            <w:shd w:val="clear" w:color="auto" w:fill="auto"/>
            <w:vAlign w:val="center"/>
          </w:tcPr>
          <w:p w14:paraId="55574DB3">
            <w:pPr>
              <w:pStyle w:val="57"/>
              <w:rPr>
                <w:color w:val="auto"/>
                <w:highlight w:val="none"/>
              </w:rPr>
            </w:pPr>
          </w:p>
        </w:tc>
        <w:tc>
          <w:tcPr>
            <w:tcW w:w="1225" w:type="pct"/>
            <w:vMerge w:val="continue"/>
            <w:shd w:val="clear" w:color="auto" w:fill="auto"/>
            <w:vAlign w:val="center"/>
          </w:tcPr>
          <w:p w14:paraId="754153AE">
            <w:pPr>
              <w:pStyle w:val="57"/>
              <w:rPr>
                <w:color w:val="auto"/>
                <w:highlight w:val="none"/>
              </w:rPr>
            </w:pPr>
          </w:p>
        </w:tc>
        <w:tc>
          <w:tcPr>
            <w:tcW w:w="1488" w:type="pct"/>
            <w:vMerge w:val="continue"/>
            <w:shd w:val="clear" w:color="auto" w:fill="auto"/>
            <w:vAlign w:val="center"/>
          </w:tcPr>
          <w:p w14:paraId="5760B912">
            <w:pPr>
              <w:pStyle w:val="57"/>
              <w:rPr>
                <w:color w:val="auto"/>
                <w:highlight w:val="none"/>
              </w:rPr>
            </w:pPr>
          </w:p>
        </w:tc>
      </w:tr>
      <w:tr w14:paraId="087A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2" w:type="pct"/>
            <w:vMerge w:val="continue"/>
            <w:shd w:val="clear" w:color="auto" w:fill="auto"/>
            <w:vAlign w:val="center"/>
          </w:tcPr>
          <w:p w14:paraId="121C9EB3">
            <w:pPr>
              <w:pStyle w:val="57"/>
              <w:rPr>
                <w:color w:val="auto"/>
                <w:highlight w:val="none"/>
              </w:rPr>
            </w:pPr>
          </w:p>
        </w:tc>
        <w:tc>
          <w:tcPr>
            <w:tcW w:w="1027" w:type="pct"/>
            <w:gridSpan w:val="2"/>
            <w:shd w:val="clear" w:color="auto" w:fill="auto"/>
            <w:vAlign w:val="center"/>
          </w:tcPr>
          <w:p w14:paraId="59CD308E">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rFonts w:hint="default" w:ascii="Times New Roman" w:hAnsi="Times New Roman" w:eastAsia="宋体" w:cs="Times New Roman"/>
                <w:color w:val="auto"/>
                <w:sz w:val="21"/>
                <w:szCs w:val="21"/>
                <w:highlight w:val="none"/>
                <w:lang w:val="en-US" w:eastAsia="zh-CN"/>
              </w:rPr>
              <w:t>废</w:t>
            </w:r>
            <w:r>
              <w:rPr>
                <w:rFonts w:hint="eastAsia" w:cs="Times New Roman"/>
                <w:color w:val="auto"/>
                <w:sz w:val="21"/>
                <w:szCs w:val="21"/>
                <w:highlight w:val="none"/>
                <w:lang w:val="en-US" w:eastAsia="zh-CN"/>
              </w:rPr>
              <w:t>机</w:t>
            </w:r>
            <w:r>
              <w:rPr>
                <w:rFonts w:hint="default" w:ascii="Times New Roman" w:hAnsi="Times New Roman" w:eastAsia="宋体" w:cs="Times New Roman"/>
                <w:color w:val="auto"/>
                <w:sz w:val="21"/>
                <w:szCs w:val="21"/>
                <w:highlight w:val="none"/>
                <w:lang w:val="en-US" w:eastAsia="zh-CN"/>
              </w:rPr>
              <w:t>油</w:t>
            </w:r>
          </w:p>
        </w:tc>
        <w:tc>
          <w:tcPr>
            <w:tcW w:w="756" w:type="pct"/>
            <w:vMerge w:val="restart"/>
            <w:shd w:val="clear" w:color="auto" w:fill="auto"/>
            <w:vAlign w:val="center"/>
          </w:tcPr>
          <w:p w14:paraId="70F58729">
            <w:pPr>
              <w:pStyle w:val="57"/>
              <w:rPr>
                <w:rFonts w:hint="eastAsia" w:eastAsia="宋体"/>
                <w:color w:val="auto"/>
                <w:highlight w:val="none"/>
                <w:lang w:eastAsia="zh-CN"/>
              </w:rPr>
            </w:pPr>
            <w:r>
              <w:rPr>
                <w:rFonts w:hint="eastAsia"/>
                <w:color w:val="auto"/>
                <w:highlight w:val="none"/>
              </w:rPr>
              <w:t>危险</w:t>
            </w:r>
            <w:r>
              <w:rPr>
                <w:rFonts w:hint="eastAsia"/>
                <w:color w:val="auto"/>
                <w:highlight w:val="none"/>
                <w:lang w:val="en-US" w:eastAsia="zh-CN"/>
              </w:rPr>
              <w:t>废物</w:t>
            </w:r>
          </w:p>
        </w:tc>
        <w:tc>
          <w:tcPr>
            <w:tcW w:w="1225" w:type="pct"/>
            <w:vMerge w:val="restart"/>
            <w:shd w:val="clear" w:color="auto" w:fill="auto"/>
            <w:vAlign w:val="center"/>
          </w:tcPr>
          <w:p w14:paraId="11D81DE1">
            <w:pPr>
              <w:pStyle w:val="57"/>
              <w:rPr>
                <w:color w:val="auto"/>
                <w:highlight w:val="none"/>
              </w:rPr>
            </w:pPr>
            <w:r>
              <w:rPr>
                <w:color w:val="auto"/>
                <w:highlight w:val="none"/>
              </w:rPr>
              <w:t>收集后暂存危废库，委托有资质单位处置</w:t>
            </w:r>
          </w:p>
        </w:tc>
        <w:tc>
          <w:tcPr>
            <w:tcW w:w="1488" w:type="pct"/>
            <w:vMerge w:val="restart"/>
            <w:shd w:val="clear" w:color="auto" w:fill="auto"/>
            <w:vAlign w:val="center"/>
          </w:tcPr>
          <w:p w14:paraId="140ADBF0">
            <w:pPr>
              <w:pStyle w:val="57"/>
              <w:rPr>
                <w:color w:val="auto"/>
                <w:highlight w:val="none"/>
              </w:rPr>
            </w:pPr>
            <w:r>
              <w:rPr>
                <w:color w:val="auto"/>
                <w:highlight w:val="none"/>
              </w:rPr>
              <w:t>《危险废物贮存污染控制标准》</w:t>
            </w:r>
            <w:r>
              <w:rPr>
                <w:rFonts w:hint="eastAsia"/>
                <w:color w:val="auto"/>
                <w:highlight w:val="none"/>
                <w:lang w:eastAsia="zh-CN"/>
              </w:rPr>
              <w:t>（</w:t>
            </w:r>
            <w:r>
              <w:rPr>
                <w:color w:val="auto"/>
                <w:highlight w:val="none"/>
              </w:rPr>
              <w:t>GB18597-2023</w:t>
            </w:r>
            <w:r>
              <w:rPr>
                <w:rFonts w:hint="eastAsia"/>
                <w:color w:val="auto"/>
                <w:highlight w:val="none"/>
                <w:lang w:eastAsia="zh-CN"/>
              </w:rPr>
              <w:t>）</w:t>
            </w:r>
            <w:r>
              <w:rPr>
                <w:color w:val="auto"/>
                <w:highlight w:val="none"/>
              </w:rPr>
              <w:t>的相关要求</w:t>
            </w:r>
          </w:p>
        </w:tc>
      </w:tr>
      <w:tr w14:paraId="2B203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2" w:type="pct"/>
            <w:vMerge w:val="continue"/>
            <w:shd w:val="clear" w:color="auto" w:fill="auto"/>
            <w:vAlign w:val="center"/>
          </w:tcPr>
          <w:p w14:paraId="5ABC19C3">
            <w:pPr>
              <w:pStyle w:val="57"/>
              <w:rPr>
                <w:color w:val="auto"/>
                <w:highlight w:val="none"/>
              </w:rPr>
            </w:pPr>
          </w:p>
        </w:tc>
        <w:tc>
          <w:tcPr>
            <w:tcW w:w="1027" w:type="pct"/>
            <w:gridSpan w:val="2"/>
            <w:shd w:val="clear" w:color="auto" w:fill="auto"/>
            <w:vAlign w:val="center"/>
          </w:tcPr>
          <w:p w14:paraId="7A58F1DA">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rFonts w:hint="default" w:ascii="Times New Roman" w:hAnsi="Times New Roman" w:eastAsia="宋体" w:cs="Times New Roman"/>
                <w:color w:val="auto"/>
                <w:sz w:val="21"/>
                <w:szCs w:val="21"/>
                <w:highlight w:val="none"/>
                <w:lang w:val="en-US" w:eastAsia="zh-CN"/>
              </w:rPr>
              <w:t>废液压油</w:t>
            </w:r>
          </w:p>
        </w:tc>
        <w:tc>
          <w:tcPr>
            <w:tcW w:w="756" w:type="pct"/>
            <w:vMerge w:val="continue"/>
            <w:shd w:val="clear" w:color="auto" w:fill="auto"/>
            <w:vAlign w:val="center"/>
          </w:tcPr>
          <w:p w14:paraId="5818A294">
            <w:pPr>
              <w:pStyle w:val="57"/>
              <w:rPr>
                <w:color w:val="auto"/>
                <w:highlight w:val="none"/>
              </w:rPr>
            </w:pPr>
          </w:p>
        </w:tc>
        <w:tc>
          <w:tcPr>
            <w:tcW w:w="1225" w:type="pct"/>
            <w:vMerge w:val="continue"/>
            <w:shd w:val="clear" w:color="auto" w:fill="auto"/>
            <w:vAlign w:val="center"/>
          </w:tcPr>
          <w:p w14:paraId="1524F9EA">
            <w:pPr>
              <w:pStyle w:val="57"/>
              <w:rPr>
                <w:color w:val="auto"/>
                <w:highlight w:val="none"/>
              </w:rPr>
            </w:pPr>
          </w:p>
        </w:tc>
        <w:tc>
          <w:tcPr>
            <w:tcW w:w="1488" w:type="pct"/>
            <w:vMerge w:val="continue"/>
            <w:shd w:val="clear" w:color="auto" w:fill="auto"/>
            <w:vAlign w:val="center"/>
          </w:tcPr>
          <w:p w14:paraId="394A9F50">
            <w:pPr>
              <w:pStyle w:val="57"/>
              <w:rPr>
                <w:color w:val="auto"/>
                <w:highlight w:val="none"/>
              </w:rPr>
            </w:pPr>
          </w:p>
        </w:tc>
      </w:tr>
      <w:tr w14:paraId="07A0F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2" w:type="pct"/>
            <w:vMerge w:val="continue"/>
            <w:shd w:val="clear" w:color="auto" w:fill="auto"/>
            <w:vAlign w:val="center"/>
          </w:tcPr>
          <w:p w14:paraId="58D4B632">
            <w:pPr>
              <w:pStyle w:val="57"/>
              <w:rPr>
                <w:color w:val="auto"/>
                <w:highlight w:val="none"/>
              </w:rPr>
            </w:pPr>
          </w:p>
        </w:tc>
        <w:tc>
          <w:tcPr>
            <w:tcW w:w="1027" w:type="pct"/>
            <w:gridSpan w:val="2"/>
            <w:shd w:val="clear" w:color="auto" w:fill="auto"/>
            <w:vAlign w:val="center"/>
          </w:tcPr>
          <w:p w14:paraId="2CC44D53">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rFonts w:hint="default" w:ascii="Times New Roman" w:hAnsi="Times New Roman" w:eastAsia="宋体" w:cs="Times New Roman"/>
                <w:color w:val="auto"/>
                <w:sz w:val="21"/>
                <w:szCs w:val="21"/>
                <w:highlight w:val="none"/>
                <w:lang w:val="en-US" w:eastAsia="zh-CN"/>
              </w:rPr>
              <w:t>废油桶</w:t>
            </w:r>
          </w:p>
        </w:tc>
        <w:tc>
          <w:tcPr>
            <w:tcW w:w="756" w:type="pct"/>
            <w:vMerge w:val="continue"/>
            <w:shd w:val="clear" w:color="auto" w:fill="auto"/>
            <w:vAlign w:val="center"/>
          </w:tcPr>
          <w:p w14:paraId="6BB0FDB8">
            <w:pPr>
              <w:pStyle w:val="57"/>
              <w:rPr>
                <w:color w:val="auto"/>
                <w:highlight w:val="none"/>
              </w:rPr>
            </w:pPr>
          </w:p>
        </w:tc>
        <w:tc>
          <w:tcPr>
            <w:tcW w:w="1225" w:type="pct"/>
            <w:vMerge w:val="continue"/>
            <w:shd w:val="clear" w:color="auto" w:fill="auto"/>
            <w:vAlign w:val="center"/>
          </w:tcPr>
          <w:p w14:paraId="6407F739">
            <w:pPr>
              <w:pStyle w:val="57"/>
              <w:rPr>
                <w:color w:val="auto"/>
                <w:highlight w:val="none"/>
              </w:rPr>
            </w:pPr>
          </w:p>
        </w:tc>
        <w:tc>
          <w:tcPr>
            <w:tcW w:w="1488" w:type="pct"/>
            <w:vMerge w:val="continue"/>
            <w:shd w:val="clear" w:color="auto" w:fill="auto"/>
            <w:vAlign w:val="center"/>
          </w:tcPr>
          <w:p w14:paraId="5582F6EB">
            <w:pPr>
              <w:pStyle w:val="57"/>
              <w:rPr>
                <w:color w:val="auto"/>
                <w:highlight w:val="none"/>
              </w:rPr>
            </w:pPr>
          </w:p>
        </w:tc>
      </w:tr>
      <w:tr w14:paraId="0A802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02" w:type="pct"/>
            <w:vMerge w:val="continue"/>
            <w:shd w:val="clear" w:color="auto" w:fill="auto"/>
            <w:vAlign w:val="center"/>
          </w:tcPr>
          <w:p w14:paraId="32C7C632">
            <w:pPr>
              <w:pStyle w:val="57"/>
              <w:rPr>
                <w:color w:val="auto"/>
                <w:highlight w:val="none"/>
              </w:rPr>
            </w:pPr>
          </w:p>
        </w:tc>
        <w:tc>
          <w:tcPr>
            <w:tcW w:w="1027" w:type="pct"/>
            <w:gridSpan w:val="2"/>
            <w:shd w:val="clear" w:color="auto" w:fill="auto"/>
            <w:vAlign w:val="center"/>
          </w:tcPr>
          <w:p w14:paraId="43459433">
            <w:pPr>
              <w:pStyle w:val="57"/>
              <w:rPr>
                <w:color w:val="auto"/>
                <w:highlight w:val="none"/>
              </w:rPr>
            </w:pPr>
            <w:r>
              <w:rPr>
                <w:rFonts w:hint="eastAsia"/>
                <w:color w:val="auto"/>
                <w:highlight w:val="none"/>
              </w:rPr>
              <w:t>生活垃圾</w:t>
            </w:r>
          </w:p>
        </w:tc>
        <w:tc>
          <w:tcPr>
            <w:tcW w:w="756" w:type="pct"/>
            <w:shd w:val="clear" w:color="auto" w:fill="auto"/>
            <w:vAlign w:val="center"/>
          </w:tcPr>
          <w:p w14:paraId="1795667B">
            <w:pPr>
              <w:pStyle w:val="57"/>
              <w:rPr>
                <w:color w:val="auto"/>
                <w:highlight w:val="none"/>
              </w:rPr>
            </w:pPr>
            <w:r>
              <w:rPr>
                <w:rFonts w:hint="eastAsia"/>
                <w:color w:val="auto"/>
                <w:highlight w:val="none"/>
              </w:rPr>
              <w:t>/</w:t>
            </w:r>
          </w:p>
        </w:tc>
        <w:tc>
          <w:tcPr>
            <w:tcW w:w="1225" w:type="pct"/>
            <w:shd w:val="clear" w:color="auto" w:fill="auto"/>
            <w:vAlign w:val="center"/>
          </w:tcPr>
          <w:p w14:paraId="193FF006">
            <w:pPr>
              <w:pStyle w:val="57"/>
              <w:rPr>
                <w:color w:val="auto"/>
                <w:highlight w:val="none"/>
              </w:rPr>
            </w:pPr>
            <w:r>
              <w:rPr>
                <w:color w:val="auto"/>
                <w:highlight w:val="none"/>
              </w:rPr>
              <w:t>由环卫部门清运处理</w:t>
            </w:r>
          </w:p>
        </w:tc>
        <w:tc>
          <w:tcPr>
            <w:tcW w:w="1488" w:type="pct"/>
            <w:shd w:val="clear" w:color="auto" w:fill="auto"/>
            <w:vAlign w:val="center"/>
          </w:tcPr>
          <w:p w14:paraId="35DEBA40">
            <w:pPr>
              <w:pStyle w:val="57"/>
              <w:rPr>
                <w:color w:val="auto"/>
                <w:highlight w:val="none"/>
              </w:rPr>
            </w:pPr>
            <w:r>
              <w:rPr>
                <w:rFonts w:hint="eastAsia"/>
                <w:color w:val="auto"/>
                <w:highlight w:val="none"/>
              </w:rPr>
              <w:t>《城市生活垃圾管理办法》（中华人民共和国建设部令第157号）</w:t>
            </w:r>
          </w:p>
        </w:tc>
      </w:tr>
      <w:tr w14:paraId="2795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2" w:type="pct"/>
            <w:shd w:val="clear" w:color="auto" w:fill="auto"/>
            <w:vAlign w:val="center"/>
          </w:tcPr>
          <w:p w14:paraId="10639FE1">
            <w:pPr>
              <w:pStyle w:val="57"/>
              <w:rPr>
                <w:color w:val="auto"/>
                <w:highlight w:val="none"/>
              </w:rPr>
            </w:pPr>
            <w:r>
              <w:rPr>
                <w:color w:val="auto"/>
                <w:highlight w:val="none"/>
              </w:rPr>
              <w:t>土壤及地下水污染防治措施</w:t>
            </w:r>
          </w:p>
        </w:tc>
        <w:tc>
          <w:tcPr>
            <w:tcW w:w="4497" w:type="pct"/>
            <w:gridSpan w:val="5"/>
            <w:shd w:val="clear" w:color="auto" w:fill="auto"/>
            <w:vAlign w:val="center"/>
          </w:tcPr>
          <w:p w14:paraId="45CD1C7F">
            <w:pPr>
              <w:pStyle w:val="57"/>
              <w:ind w:firstLine="420" w:firstLineChars="200"/>
              <w:jc w:val="both"/>
              <w:rPr>
                <w:color w:val="auto"/>
                <w:highlight w:val="none"/>
              </w:rPr>
            </w:pPr>
            <w:r>
              <w:rPr>
                <w:color w:val="auto"/>
                <w:highlight w:val="none"/>
              </w:rPr>
              <w:t>①源头控制措施。实施清洁生产，实现废物资源化利用，减少污染物的排放；加强环境管理；</w:t>
            </w:r>
          </w:p>
          <w:p w14:paraId="7FF21E04">
            <w:pPr>
              <w:pStyle w:val="57"/>
              <w:ind w:firstLine="420" w:firstLineChars="200"/>
              <w:jc w:val="both"/>
              <w:rPr>
                <w:color w:val="auto"/>
                <w:highlight w:val="none"/>
              </w:rPr>
            </w:pPr>
            <w:r>
              <w:rPr>
                <w:color w:val="auto"/>
                <w:highlight w:val="none"/>
              </w:rPr>
              <w:t>②分区防渗。重点防渗区：</w:t>
            </w:r>
            <w:r>
              <w:rPr>
                <w:rFonts w:hint="eastAsia"/>
                <w:color w:val="auto"/>
                <w:highlight w:val="none"/>
              </w:rPr>
              <w:t>危废仓库</w:t>
            </w:r>
            <w:r>
              <w:rPr>
                <w:color w:val="auto"/>
                <w:highlight w:val="none"/>
              </w:rPr>
              <w:t>、</w:t>
            </w:r>
            <w:r>
              <w:rPr>
                <w:rFonts w:hint="eastAsia"/>
                <w:color w:val="auto"/>
                <w:highlight w:val="none"/>
              </w:rPr>
              <w:t>原料库（</w:t>
            </w:r>
            <w:r>
              <w:rPr>
                <w:rFonts w:hint="eastAsia"/>
                <w:color w:val="auto"/>
                <w:highlight w:val="none"/>
                <w:lang w:val="en-US" w:eastAsia="zh-CN"/>
              </w:rPr>
              <w:t>机油、液压油等区域</w:t>
            </w:r>
            <w:r>
              <w:rPr>
                <w:rFonts w:hint="eastAsia"/>
                <w:color w:val="auto"/>
                <w:highlight w:val="none"/>
              </w:rPr>
              <w:t>）</w:t>
            </w:r>
            <w:r>
              <w:rPr>
                <w:color w:val="auto"/>
                <w:highlight w:val="none"/>
              </w:rPr>
              <w:t>；一般防渗区：车间内除重点防渗区外其他区域、一般固废库；简单防渗区：</w:t>
            </w:r>
            <w:r>
              <w:rPr>
                <w:rFonts w:hint="eastAsia"/>
                <w:color w:val="auto"/>
                <w:highlight w:val="none"/>
                <w:lang w:val="en-US" w:eastAsia="zh-CN"/>
              </w:rPr>
              <w:t>办公</w:t>
            </w:r>
            <w:r>
              <w:rPr>
                <w:color w:val="auto"/>
                <w:highlight w:val="none"/>
              </w:rPr>
              <w:t>区。</w:t>
            </w:r>
          </w:p>
        </w:tc>
      </w:tr>
      <w:tr w14:paraId="6BCF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02" w:type="pct"/>
            <w:shd w:val="clear" w:color="auto" w:fill="auto"/>
            <w:vAlign w:val="center"/>
          </w:tcPr>
          <w:p w14:paraId="54D55D5D">
            <w:pPr>
              <w:pStyle w:val="57"/>
              <w:rPr>
                <w:color w:val="auto"/>
                <w:highlight w:val="none"/>
              </w:rPr>
            </w:pPr>
            <w:r>
              <w:rPr>
                <w:color w:val="auto"/>
                <w:highlight w:val="none"/>
              </w:rPr>
              <w:t>生态保护措施</w:t>
            </w:r>
          </w:p>
        </w:tc>
        <w:tc>
          <w:tcPr>
            <w:tcW w:w="4497" w:type="pct"/>
            <w:gridSpan w:val="5"/>
            <w:shd w:val="clear" w:color="auto" w:fill="auto"/>
            <w:vAlign w:val="center"/>
          </w:tcPr>
          <w:p w14:paraId="4FFC53FE">
            <w:pPr>
              <w:pStyle w:val="57"/>
              <w:ind w:firstLine="420" w:firstLineChars="200"/>
              <w:jc w:val="both"/>
              <w:rPr>
                <w:color w:val="auto"/>
                <w:highlight w:val="none"/>
              </w:rPr>
            </w:pPr>
            <w:r>
              <w:rPr>
                <w:color w:val="auto"/>
                <w:highlight w:val="none"/>
              </w:rPr>
              <w:t>本项目位于工业园区，区域内无需特殊保护的动植物，人群活动密集，生物多样性程度低，且本项目位于园区内，不占用其他土地资源，不会改变土地功能，不会产生显著的生态影响。</w:t>
            </w:r>
          </w:p>
        </w:tc>
      </w:tr>
      <w:tr w14:paraId="30D9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02" w:type="pct"/>
            <w:shd w:val="clear" w:color="auto" w:fill="auto"/>
            <w:vAlign w:val="center"/>
          </w:tcPr>
          <w:p w14:paraId="3293B073">
            <w:pPr>
              <w:pStyle w:val="57"/>
              <w:rPr>
                <w:color w:val="auto"/>
                <w:highlight w:val="none"/>
              </w:rPr>
            </w:pPr>
            <w:r>
              <w:rPr>
                <w:color w:val="auto"/>
                <w:highlight w:val="none"/>
              </w:rPr>
              <w:t>环境风险防范措施</w:t>
            </w:r>
          </w:p>
        </w:tc>
        <w:tc>
          <w:tcPr>
            <w:tcW w:w="4497" w:type="pct"/>
            <w:gridSpan w:val="5"/>
            <w:shd w:val="clear" w:color="auto" w:fill="auto"/>
            <w:vAlign w:val="center"/>
          </w:tcPr>
          <w:p w14:paraId="1927C550">
            <w:pPr>
              <w:pStyle w:val="57"/>
              <w:ind w:firstLine="420" w:firstLineChars="200"/>
              <w:jc w:val="both"/>
              <w:rPr>
                <w:rFonts w:hint="eastAsia"/>
                <w:color w:val="auto"/>
                <w:highlight w:val="none"/>
              </w:rPr>
            </w:pPr>
            <w:r>
              <w:rPr>
                <w:rFonts w:hint="eastAsia"/>
                <w:color w:val="auto"/>
                <w:highlight w:val="none"/>
              </w:rPr>
              <w:t>1、环境风险单元设置监控措施火灾烟雾报警器，设置灭火器、消防栓等应急物资，设置并在厂区图示事故状态下的疏散路线。</w:t>
            </w:r>
          </w:p>
          <w:p w14:paraId="7E476DC1">
            <w:pPr>
              <w:pStyle w:val="57"/>
              <w:ind w:firstLine="420" w:firstLineChars="200"/>
              <w:jc w:val="both"/>
              <w:rPr>
                <w:rFonts w:hint="eastAsia"/>
                <w:color w:val="auto"/>
                <w:highlight w:val="none"/>
              </w:rPr>
            </w:pPr>
            <w:r>
              <w:rPr>
                <w:rFonts w:hint="eastAsia"/>
                <w:color w:val="auto"/>
                <w:highlight w:val="none"/>
              </w:rPr>
              <w:t>2、设置应急事故池与雨水排口切断阀，满足事故状态下收集泄漏物料、污染消防水和污染雨水的需要，防止事故废水外排。</w:t>
            </w:r>
          </w:p>
          <w:p w14:paraId="6A26D8F3">
            <w:pPr>
              <w:pStyle w:val="57"/>
              <w:ind w:firstLine="420" w:firstLineChars="200"/>
              <w:jc w:val="both"/>
              <w:rPr>
                <w:rFonts w:hint="eastAsia"/>
                <w:color w:val="auto"/>
                <w:highlight w:val="none"/>
              </w:rPr>
            </w:pPr>
            <w:r>
              <w:rPr>
                <w:rFonts w:hint="eastAsia"/>
                <w:color w:val="auto"/>
                <w:highlight w:val="none"/>
              </w:rPr>
              <w:t>3、签订事故应急监测协议，委托第三方检测公司对事故影响及时进行监测。</w:t>
            </w:r>
          </w:p>
          <w:p w14:paraId="0842C60D">
            <w:pPr>
              <w:pStyle w:val="57"/>
              <w:ind w:firstLine="420" w:firstLineChars="200"/>
              <w:jc w:val="both"/>
              <w:rPr>
                <w:rFonts w:hint="eastAsia"/>
                <w:color w:val="auto"/>
                <w:highlight w:val="none"/>
              </w:rPr>
            </w:pPr>
            <w:r>
              <w:rPr>
                <w:rFonts w:hint="eastAsia"/>
                <w:color w:val="auto"/>
                <w:highlight w:val="none"/>
              </w:rPr>
              <w:t>4、建设厂内环境事故应急救援队伍，加入开发区环境风险防控体系，实现企业与区域环境风险防控设施及管理有效联动，有效防控环境风险。</w:t>
            </w:r>
          </w:p>
          <w:p w14:paraId="2DB38D32">
            <w:pPr>
              <w:pStyle w:val="57"/>
              <w:ind w:firstLine="420" w:firstLineChars="200"/>
              <w:jc w:val="both"/>
              <w:rPr>
                <w:color w:val="auto"/>
                <w:highlight w:val="none"/>
              </w:rPr>
            </w:pPr>
            <w:r>
              <w:rPr>
                <w:rFonts w:hint="eastAsia"/>
                <w:color w:val="auto"/>
                <w:highlight w:val="none"/>
              </w:rPr>
              <w:t>5、厂区进行分区防渗，防止环境风险物质渗漏。在危废暂存间区域设置防渗漏的地基并设置托盘，以确保任何物质的冒溢能收回，并配备收集沟和泵，从而防止地下水环境污染。</w:t>
            </w:r>
          </w:p>
        </w:tc>
      </w:tr>
      <w:tr w14:paraId="738D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02" w:type="pct"/>
            <w:shd w:val="clear" w:color="auto" w:fill="auto"/>
            <w:vAlign w:val="center"/>
          </w:tcPr>
          <w:p w14:paraId="46611101">
            <w:pPr>
              <w:pStyle w:val="57"/>
              <w:rPr>
                <w:color w:val="auto"/>
                <w:highlight w:val="none"/>
              </w:rPr>
            </w:pPr>
            <w:r>
              <w:rPr>
                <w:color w:val="auto"/>
                <w:highlight w:val="none"/>
              </w:rPr>
              <w:t>其他环境管理要求</w:t>
            </w:r>
          </w:p>
        </w:tc>
        <w:tc>
          <w:tcPr>
            <w:tcW w:w="4497" w:type="pct"/>
            <w:gridSpan w:val="5"/>
            <w:shd w:val="clear" w:color="auto" w:fill="auto"/>
            <w:vAlign w:val="center"/>
          </w:tcPr>
          <w:p w14:paraId="7B38E260">
            <w:pPr>
              <w:pStyle w:val="57"/>
              <w:ind w:firstLine="422" w:firstLineChars="200"/>
              <w:jc w:val="both"/>
              <w:rPr>
                <w:b/>
                <w:bCs/>
                <w:color w:val="auto"/>
                <w:highlight w:val="none"/>
              </w:rPr>
            </w:pPr>
            <w:r>
              <w:rPr>
                <w:b/>
                <w:bCs/>
                <w:color w:val="auto"/>
                <w:highlight w:val="none"/>
              </w:rPr>
              <w:t>1）环境管理计划</w:t>
            </w:r>
          </w:p>
          <w:p w14:paraId="326B72B6">
            <w:pPr>
              <w:pStyle w:val="57"/>
              <w:ind w:firstLine="420" w:firstLineChars="200"/>
              <w:jc w:val="both"/>
              <w:rPr>
                <w:color w:val="auto"/>
                <w:highlight w:val="none"/>
              </w:rPr>
            </w:pPr>
            <w:r>
              <w:rPr>
                <w:color w:val="auto"/>
                <w:highlight w:val="none"/>
              </w:rPr>
              <w:t>①严格执行“三同时”制度。在项目筹备、设计和施工建设不同阶段，均应严格执行“三同时”制度，确保污染处理设施能够与生产工艺设施“同时设计、同时施工、同时竣工”；</w:t>
            </w:r>
          </w:p>
          <w:p w14:paraId="77EE8CEF">
            <w:pPr>
              <w:pStyle w:val="57"/>
              <w:ind w:firstLine="420" w:firstLineChars="200"/>
              <w:jc w:val="both"/>
              <w:rPr>
                <w:color w:val="auto"/>
                <w:highlight w:val="none"/>
              </w:rPr>
            </w:pPr>
            <w:r>
              <w:rPr>
                <w:color w:val="auto"/>
                <w:highlight w:val="none"/>
              </w:rPr>
              <w:t>②建立环境报告制度。应按有关法规的要求，严格执行排污申报制度；此外，在项目工程排污发生重大变化、污染治理设施发生重大改变或拟实施新、改、新建项目时必须及时向相关环保行政主管部门申报；</w:t>
            </w:r>
          </w:p>
          <w:p w14:paraId="2D427B57">
            <w:pPr>
              <w:pStyle w:val="57"/>
              <w:ind w:firstLine="420" w:firstLineChars="200"/>
              <w:jc w:val="both"/>
              <w:rPr>
                <w:color w:val="auto"/>
                <w:highlight w:val="none"/>
              </w:rPr>
            </w:pPr>
            <w:r>
              <w:rPr>
                <w:color w:val="auto"/>
                <w:highlight w:val="none"/>
              </w:rPr>
              <w:t>③健全污染治理设施管理制度。建立健全污染治理设施的运行、检修、维护保养的作业规程和管理制度，将污染治理设施的管理与生产经营管理一同纳入公司日常管理工作的范畴，落实责任人，建立管理台账；</w:t>
            </w:r>
          </w:p>
          <w:p w14:paraId="7CA8F596">
            <w:pPr>
              <w:pStyle w:val="57"/>
              <w:ind w:firstLine="420" w:firstLineChars="200"/>
              <w:jc w:val="both"/>
              <w:rPr>
                <w:color w:val="auto"/>
                <w:highlight w:val="none"/>
              </w:rPr>
            </w:pPr>
            <w:r>
              <w:rPr>
                <w:color w:val="auto"/>
                <w:highlight w:val="none"/>
              </w:rPr>
              <w:t>④建立环境目标管理责任制和奖惩条例。建立并实施各级人员的环境目标管理责任制，把环境目标责任完成情况与奖惩制度结合起来。设置环境保护奖惩条例，在公司内部形成注重环境管理，持续改进环境绩效的氛围；</w:t>
            </w:r>
          </w:p>
          <w:p w14:paraId="4A9AD758">
            <w:pPr>
              <w:pStyle w:val="57"/>
              <w:ind w:firstLine="420" w:firstLineChars="200"/>
              <w:jc w:val="both"/>
              <w:rPr>
                <w:color w:val="auto"/>
                <w:highlight w:val="none"/>
              </w:rPr>
            </w:pPr>
            <w:r>
              <w:rPr>
                <w:color w:val="auto"/>
                <w:highlight w:val="none"/>
              </w:rPr>
              <w:t>⑤应通过“江苏企业‘环保脸谱’（一企一档）”（江苏省生态环境厅）进行危险废物申报登记；</w:t>
            </w:r>
          </w:p>
          <w:p w14:paraId="4F5A26B5">
            <w:pPr>
              <w:pStyle w:val="57"/>
              <w:ind w:firstLine="420" w:firstLineChars="200"/>
              <w:jc w:val="both"/>
              <w:rPr>
                <w:color w:val="auto"/>
                <w:highlight w:val="none"/>
              </w:rPr>
            </w:pPr>
            <w:r>
              <w:rPr>
                <w:color w:val="auto"/>
                <w:highlight w:val="none"/>
              </w:rPr>
              <w:t>⑥建立风险管理及应急救援体系，执行环境监测计划、转移联单管理制度及国家和省有关转移管理的相关规定、处置过程安全操作规程、人员培训考核制度、档案管理制度、处置全过程管理制度；</w:t>
            </w:r>
          </w:p>
          <w:p w14:paraId="357FDDEB">
            <w:pPr>
              <w:pStyle w:val="57"/>
              <w:ind w:firstLine="420" w:firstLineChars="200"/>
              <w:jc w:val="both"/>
              <w:rPr>
                <w:color w:val="auto"/>
                <w:highlight w:val="none"/>
              </w:rPr>
            </w:pPr>
            <w:r>
              <w:rPr>
                <w:color w:val="auto"/>
                <w:highlight w:val="none"/>
              </w:rPr>
              <w:t>⑦规范建设危险废物贮存场所并按照要求设置警告标志，危废包装、容器和贮存场所应按照《危险废物贮存污染控制标准》（GB18597-2023）要求张贴标识；</w:t>
            </w:r>
          </w:p>
          <w:p w14:paraId="1D024883">
            <w:pPr>
              <w:pStyle w:val="57"/>
              <w:ind w:firstLine="422" w:firstLineChars="200"/>
              <w:jc w:val="both"/>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2）排污许可管理制度</w:t>
            </w:r>
          </w:p>
          <w:p w14:paraId="1EA4BEA4">
            <w:pPr>
              <w:pStyle w:val="57"/>
              <w:ind w:firstLine="420" w:firstLineChars="20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根据《固定污染源排污许可分类管理名录（2019年版）》，本项目属于</w:t>
            </w:r>
            <w:r>
              <w:rPr>
                <w:rFonts w:hint="default" w:ascii="Times New Roman" w:hAnsi="Times New Roman" w:eastAsia="宋体" w:cs="Times New Roman"/>
                <w:color w:val="auto"/>
                <w:highlight w:val="none"/>
                <w:lang w:val="en-US" w:eastAsia="zh-CN"/>
              </w:rPr>
              <w:t>“三十三、电气机械和器材制造业38，87 输配电及控制设备制造382-其他”</w:t>
            </w:r>
            <w:r>
              <w:rPr>
                <w:rFonts w:hint="default" w:ascii="Times New Roman" w:hAnsi="Times New Roman" w:eastAsia="宋体" w:cs="Times New Roman"/>
                <w:color w:val="auto"/>
                <w:highlight w:val="none"/>
              </w:rPr>
              <w:t>，因此排污许可执行登记管理。</w:t>
            </w:r>
          </w:p>
          <w:p w14:paraId="5C751F12">
            <w:pPr>
              <w:pStyle w:val="57"/>
              <w:ind w:firstLine="422" w:firstLineChars="200"/>
              <w:jc w:val="both"/>
              <w:rPr>
                <w:b/>
                <w:bCs/>
                <w:color w:val="auto"/>
                <w:highlight w:val="none"/>
              </w:rPr>
            </w:pPr>
            <w:r>
              <w:rPr>
                <w:b/>
                <w:bCs/>
                <w:color w:val="auto"/>
                <w:highlight w:val="none"/>
              </w:rPr>
              <w:t>3）自行监测计划</w:t>
            </w:r>
          </w:p>
          <w:p w14:paraId="20BD9202">
            <w:pPr>
              <w:pStyle w:val="57"/>
              <w:ind w:firstLine="420" w:firstLineChars="200"/>
              <w:jc w:val="both"/>
              <w:rPr>
                <w:color w:val="auto"/>
                <w:highlight w:val="none"/>
              </w:rPr>
            </w:pPr>
            <w:r>
              <w:rPr>
                <w:color w:val="auto"/>
                <w:highlight w:val="none"/>
              </w:rPr>
              <w:t>根据《排污单位自行监测技术指南 总则》</w:t>
            </w:r>
            <w:r>
              <w:rPr>
                <w:rFonts w:hint="eastAsia"/>
                <w:color w:val="auto"/>
                <w:highlight w:val="none"/>
              </w:rPr>
              <w:t>（</w:t>
            </w:r>
            <w:r>
              <w:rPr>
                <w:color w:val="auto"/>
                <w:highlight w:val="none"/>
              </w:rPr>
              <w:t>HJ819-2017</w:t>
            </w:r>
            <w:r>
              <w:rPr>
                <w:rFonts w:hint="eastAsia"/>
                <w:color w:val="auto"/>
                <w:highlight w:val="none"/>
              </w:rPr>
              <w:t>），</w:t>
            </w:r>
            <w:r>
              <w:rPr>
                <w:color w:val="auto"/>
                <w:highlight w:val="none"/>
              </w:rPr>
              <w:t>建设单位定期委托有资质的检（监）测机构代其开展自行监测，根据监测结果编写自行监测年度报告并上报当地环境保护主管部门。</w:t>
            </w:r>
          </w:p>
          <w:p w14:paraId="69636105">
            <w:pPr>
              <w:pStyle w:val="57"/>
              <w:ind w:firstLine="422" w:firstLineChars="200"/>
              <w:jc w:val="both"/>
              <w:rPr>
                <w:b/>
                <w:bCs/>
                <w:color w:val="auto"/>
                <w:highlight w:val="none"/>
              </w:rPr>
            </w:pPr>
            <w:r>
              <w:rPr>
                <w:b/>
                <w:bCs/>
                <w:color w:val="auto"/>
                <w:highlight w:val="none"/>
              </w:rPr>
              <w:t>4）验收监测计划</w:t>
            </w:r>
          </w:p>
          <w:p w14:paraId="192E1048">
            <w:pPr>
              <w:pStyle w:val="57"/>
              <w:ind w:firstLine="420" w:firstLineChars="200"/>
              <w:jc w:val="both"/>
              <w:rPr>
                <w:color w:val="auto"/>
                <w:highlight w:val="none"/>
              </w:rPr>
            </w:pPr>
            <w:r>
              <w:rPr>
                <w:color w:val="auto"/>
                <w:highlight w:val="none"/>
              </w:rPr>
              <w:t>当本项目达到验收标准时，根据《建设项目竣工环境保护验收技术指南 污染影响类》委托有资质的检（监）测机构代其开展验收监测，根据监测结果编写验收监测报告。</w:t>
            </w:r>
          </w:p>
          <w:p w14:paraId="61B866A6">
            <w:pPr>
              <w:pStyle w:val="53"/>
              <w:bidi w:val="0"/>
              <w:rPr>
                <w:color w:val="auto"/>
                <w:highlight w:val="none"/>
              </w:rPr>
            </w:pPr>
          </w:p>
          <w:p w14:paraId="3EB9B0DD">
            <w:pPr>
              <w:pStyle w:val="53"/>
              <w:bidi w:val="0"/>
              <w:rPr>
                <w:color w:val="auto"/>
                <w:highlight w:val="none"/>
              </w:rPr>
            </w:pPr>
          </w:p>
          <w:p w14:paraId="75AA3BCC">
            <w:pPr>
              <w:pStyle w:val="53"/>
              <w:bidi w:val="0"/>
              <w:rPr>
                <w:color w:val="auto"/>
                <w:highlight w:val="none"/>
              </w:rPr>
            </w:pPr>
          </w:p>
        </w:tc>
      </w:tr>
    </w:tbl>
    <w:p w14:paraId="2C783DCE">
      <w:pPr>
        <w:pStyle w:val="53"/>
        <w:ind w:firstLine="480"/>
        <w:rPr>
          <w:color w:val="auto"/>
          <w:highlight w:val="yellow"/>
        </w:rPr>
        <w:sectPr>
          <w:pgSz w:w="11906" w:h="16838"/>
          <w:pgMar w:top="1701" w:right="1417" w:bottom="1701" w:left="1417" w:header="851" w:footer="851" w:gutter="0"/>
          <w:pgBorders>
            <w:top w:val="none" w:sz="0" w:space="0"/>
            <w:left w:val="none" w:sz="0" w:space="0"/>
            <w:bottom w:val="none" w:sz="0" w:space="0"/>
            <w:right w:val="none" w:sz="0" w:space="0"/>
          </w:pgBorders>
          <w:cols w:space="720" w:num="1"/>
          <w:docGrid w:linePitch="312" w:charSpace="0"/>
        </w:sectPr>
      </w:pPr>
      <w:bookmarkStart w:id="81" w:name="_Toc76138559"/>
    </w:p>
    <w:p w14:paraId="4BD90A5D">
      <w:pPr>
        <w:pStyle w:val="3"/>
        <w:spacing w:line="240" w:lineRule="auto"/>
        <w:rPr>
          <w:color w:val="auto"/>
          <w:highlight w:val="none"/>
        </w:rPr>
      </w:pPr>
      <w:bookmarkStart w:id="82" w:name="_Toc17075"/>
      <w:r>
        <w:rPr>
          <w:color w:val="auto"/>
          <w:highlight w:val="none"/>
        </w:rPr>
        <w:t>六、结论</w:t>
      </w:r>
      <w:bookmarkEnd w:id="81"/>
      <w:bookmarkEnd w:id="82"/>
    </w:p>
    <w:tbl>
      <w:tblPr>
        <w:tblStyle w:val="18"/>
        <w:tblW w:w="95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524"/>
      </w:tblGrid>
      <w:tr w14:paraId="27530B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tcBorders>
              <w:top w:val="single" w:color="auto" w:sz="8" w:space="0"/>
              <w:left w:val="single" w:color="auto" w:sz="8" w:space="0"/>
              <w:bottom w:val="single" w:color="auto" w:sz="8" w:space="0"/>
              <w:right w:val="single" w:color="auto" w:sz="8" w:space="0"/>
            </w:tcBorders>
            <w:shd w:val="clear" w:color="auto" w:fill="auto"/>
            <w:vAlign w:val="center"/>
          </w:tcPr>
          <w:p w14:paraId="589A80A5">
            <w:pPr>
              <w:pStyle w:val="53"/>
              <w:bidi w:val="0"/>
              <w:rPr>
                <w:rFonts w:hint="eastAsia"/>
                <w:color w:val="auto"/>
                <w:highlight w:val="none"/>
              </w:rPr>
            </w:pPr>
            <w:r>
              <w:rPr>
                <w:rFonts w:hint="eastAsia"/>
                <w:color w:val="auto"/>
                <w:highlight w:val="none"/>
              </w:rPr>
              <w:t>江苏集能电气科技有限公司</w:t>
            </w:r>
            <w:r>
              <w:rPr>
                <w:rFonts w:hint="eastAsia"/>
                <w:color w:val="auto"/>
                <w:highlight w:val="none"/>
                <w:lang w:val="en-US" w:eastAsia="zh-CN"/>
              </w:rPr>
              <w:t>年产1200台储能舱和3000台控制柜和7000台高低压配电柜项目</w:t>
            </w:r>
            <w:r>
              <w:rPr>
                <w:rFonts w:hint="eastAsia"/>
                <w:color w:val="auto"/>
                <w:highlight w:val="none"/>
              </w:rPr>
              <w:t>拟建于</w:t>
            </w:r>
            <w:r>
              <w:rPr>
                <w:rFonts w:hint="eastAsia"/>
                <w:color w:val="auto"/>
                <w:highlight w:val="none"/>
                <w:lang w:val="en-US" w:eastAsia="zh-CN"/>
              </w:rPr>
              <w:t>宿迁市泗阳高新技术产业开发区同理路8号</w:t>
            </w:r>
            <w:r>
              <w:rPr>
                <w:rFonts w:hint="eastAsia"/>
                <w:color w:val="auto"/>
                <w:highlight w:val="none"/>
              </w:rPr>
              <w:t>。经分析论证后认为，本项目的建设符合国家和地方产业政策、符合“三线一单”的控制要求；项目采取的污染防治措施可行可靠，可有效实现污染物达标排放，总体上对评价区域环境影响较小，不会降低区域的环境功能区划的要求；项目各类固废能够妥善处置；项目环境风险在可接受范围内；项目的实施将带来一定的社会效益和经济效益。</w:t>
            </w:r>
          </w:p>
          <w:p w14:paraId="646B5D1B">
            <w:pPr>
              <w:pStyle w:val="53"/>
              <w:bidi w:val="0"/>
              <w:rPr>
                <w:color w:val="auto"/>
                <w:highlight w:val="none"/>
              </w:rPr>
            </w:pPr>
            <w:r>
              <w:rPr>
                <w:rFonts w:hint="eastAsia"/>
                <w:color w:val="auto"/>
                <w:highlight w:val="none"/>
              </w:rPr>
              <w:t>总体来看，在落实各项环境保护对策措施和环境管理要求、加强风险防范措施的前提下，从环保角度论证，本项目在拟建地建设是可行的。</w:t>
            </w:r>
          </w:p>
          <w:p w14:paraId="2A2619A2">
            <w:pPr>
              <w:pStyle w:val="53"/>
              <w:ind w:firstLine="480"/>
              <w:rPr>
                <w:color w:val="auto"/>
                <w:highlight w:val="yellow"/>
              </w:rPr>
            </w:pPr>
          </w:p>
          <w:p w14:paraId="27F35184">
            <w:pPr>
              <w:pStyle w:val="53"/>
              <w:ind w:firstLine="480"/>
              <w:rPr>
                <w:color w:val="auto"/>
                <w:highlight w:val="yellow"/>
              </w:rPr>
            </w:pPr>
          </w:p>
          <w:p w14:paraId="08718521">
            <w:pPr>
              <w:pStyle w:val="53"/>
              <w:ind w:firstLine="480"/>
              <w:rPr>
                <w:color w:val="auto"/>
                <w:highlight w:val="yellow"/>
              </w:rPr>
            </w:pPr>
          </w:p>
          <w:p w14:paraId="1587AFB1">
            <w:pPr>
              <w:pStyle w:val="53"/>
              <w:ind w:firstLine="480"/>
              <w:rPr>
                <w:color w:val="auto"/>
                <w:highlight w:val="yellow"/>
              </w:rPr>
            </w:pPr>
          </w:p>
          <w:p w14:paraId="132DF8E4">
            <w:pPr>
              <w:pStyle w:val="53"/>
              <w:ind w:firstLine="480"/>
              <w:rPr>
                <w:color w:val="auto"/>
                <w:highlight w:val="yellow"/>
              </w:rPr>
            </w:pPr>
          </w:p>
          <w:p w14:paraId="32CC4A48">
            <w:pPr>
              <w:pStyle w:val="53"/>
              <w:ind w:firstLine="480"/>
              <w:rPr>
                <w:color w:val="auto"/>
                <w:highlight w:val="yellow"/>
              </w:rPr>
            </w:pPr>
          </w:p>
          <w:p w14:paraId="46A9FB99">
            <w:pPr>
              <w:pStyle w:val="53"/>
              <w:ind w:firstLine="480"/>
              <w:rPr>
                <w:color w:val="auto"/>
                <w:highlight w:val="yellow"/>
              </w:rPr>
            </w:pPr>
          </w:p>
          <w:p w14:paraId="4F2C6AEF">
            <w:pPr>
              <w:pStyle w:val="53"/>
              <w:ind w:firstLine="480"/>
              <w:rPr>
                <w:color w:val="auto"/>
                <w:highlight w:val="yellow"/>
              </w:rPr>
            </w:pPr>
          </w:p>
          <w:p w14:paraId="4A92E21F">
            <w:pPr>
              <w:pStyle w:val="53"/>
              <w:ind w:firstLine="480"/>
              <w:rPr>
                <w:color w:val="auto"/>
                <w:highlight w:val="yellow"/>
              </w:rPr>
            </w:pPr>
          </w:p>
          <w:p w14:paraId="54909D59">
            <w:pPr>
              <w:pStyle w:val="53"/>
              <w:ind w:firstLine="480"/>
              <w:rPr>
                <w:color w:val="auto"/>
                <w:highlight w:val="yellow"/>
              </w:rPr>
            </w:pPr>
          </w:p>
          <w:p w14:paraId="103149C3">
            <w:pPr>
              <w:pStyle w:val="53"/>
              <w:ind w:firstLine="480"/>
              <w:rPr>
                <w:color w:val="auto"/>
                <w:highlight w:val="yellow"/>
              </w:rPr>
            </w:pPr>
          </w:p>
          <w:p w14:paraId="79F6CD20">
            <w:pPr>
              <w:pStyle w:val="53"/>
              <w:ind w:firstLine="480"/>
              <w:rPr>
                <w:color w:val="auto"/>
                <w:highlight w:val="yellow"/>
              </w:rPr>
            </w:pPr>
          </w:p>
          <w:p w14:paraId="5A617375">
            <w:pPr>
              <w:pStyle w:val="53"/>
              <w:ind w:firstLine="480"/>
              <w:rPr>
                <w:color w:val="auto"/>
                <w:highlight w:val="yellow"/>
              </w:rPr>
            </w:pPr>
          </w:p>
          <w:p w14:paraId="57DBCE2D">
            <w:pPr>
              <w:pStyle w:val="53"/>
              <w:ind w:firstLine="480"/>
              <w:rPr>
                <w:color w:val="auto"/>
                <w:highlight w:val="yellow"/>
              </w:rPr>
            </w:pPr>
          </w:p>
          <w:p w14:paraId="559EE27D">
            <w:pPr>
              <w:pStyle w:val="53"/>
              <w:ind w:firstLine="480"/>
              <w:rPr>
                <w:color w:val="auto"/>
                <w:highlight w:val="yellow"/>
              </w:rPr>
            </w:pPr>
          </w:p>
          <w:p w14:paraId="3FEBBC91">
            <w:pPr>
              <w:pStyle w:val="53"/>
              <w:ind w:firstLine="480"/>
              <w:rPr>
                <w:color w:val="auto"/>
                <w:highlight w:val="yellow"/>
              </w:rPr>
            </w:pPr>
          </w:p>
          <w:p w14:paraId="222D5BC6">
            <w:pPr>
              <w:pStyle w:val="53"/>
              <w:ind w:firstLine="480"/>
              <w:rPr>
                <w:color w:val="auto"/>
                <w:highlight w:val="yellow"/>
              </w:rPr>
            </w:pPr>
          </w:p>
          <w:p w14:paraId="17AB493B">
            <w:pPr>
              <w:pStyle w:val="53"/>
              <w:ind w:firstLine="480"/>
              <w:rPr>
                <w:color w:val="auto"/>
                <w:highlight w:val="yellow"/>
              </w:rPr>
            </w:pPr>
          </w:p>
          <w:p w14:paraId="68E13763">
            <w:pPr>
              <w:pStyle w:val="53"/>
              <w:ind w:firstLine="480"/>
              <w:rPr>
                <w:color w:val="auto"/>
                <w:highlight w:val="yellow"/>
              </w:rPr>
            </w:pPr>
          </w:p>
          <w:p w14:paraId="60BE7C8E">
            <w:pPr>
              <w:pStyle w:val="53"/>
              <w:ind w:firstLine="480"/>
              <w:rPr>
                <w:color w:val="auto"/>
                <w:highlight w:val="yellow"/>
              </w:rPr>
            </w:pPr>
          </w:p>
          <w:p w14:paraId="25489B99">
            <w:pPr>
              <w:pStyle w:val="53"/>
              <w:ind w:firstLine="480"/>
              <w:rPr>
                <w:color w:val="auto"/>
                <w:highlight w:val="yellow"/>
              </w:rPr>
            </w:pPr>
          </w:p>
          <w:p w14:paraId="35B2A94D">
            <w:pPr>
              <w:pStyle w:val="53"/>
              <w:ind w:firstLine="480"/>
              <w:rPr>
                <w:color w:val="auto"/>
                <w:highlight w:val="yellow"/>
              </w:rPr>
            </w:pPr>
          </w:p>
        </w:tc>
      </w:tr>
      <w:bookmarkEnd w:id="80"/>
    </w:tbl>
    <w:p w14:paraId="44757F4A">
      <w:pPr>
        <w:rPr>
          <w:color w:val="auto"/>
          <w:highlight w:val="yellow"/>
        </w:rPr>
        <w:sectPr>
          <w:pgSz w:w="11906" w:h="16838"/>
          <w:pgMar w:top="1701" w:right="1417" w:bottom="1701" w:left="1417" w:header="851" w:footer="851" w:gutter="0"/>
          <w:pgBorders>
            <w:top w:val="none" w:sz="0" w:space="0"/>
            <w:left w:val="none" w:sz="0" w:space="0"/>
            <w:bottom w:val="none" w:sz="0" w:space="0"/>
            <w:right w:val="none" w:sz="0" w:space="0"/>
          </w:pgBorders>
          <w:cols w:space="720" w:num="1"/>
          <w:docGrid w:linePitch="312" w:charSpace="0"/>
        </w:sectPr>
      </w:pPr>
    </w:p>
    <w:p w14:paraId="39395912">
      <w:pPr>
        <w:pStyle w:val="3"/>
        <w:spacing w:line="240" w:lineRule="auto"/>
        <w:rPr>
          <w:color w:val="auto"/>
          <w:highlight w:val="none"/>
        </w:rPr>
      </w:pPr>
      <w:bookmarkStart w:id="83" w:name="_Toc8760"/>
      <w:bookmarkStart w:id="84" w:name="_Toc18646"/>
      <w:r>
        <w:rPr>
          <w:color w:val="auto"/>
          <w:highlight w:val="none"/>
        </w:rPr>
        <w:t>建设项目污染物排放量汇总表</w:t>
      </w:r>
      <w:bookmarkEnd w:id="83"/>
      <w:bookmarkEnd w:id="84"/>
    </w:p>
    <w:tbl>
      <w:tblPr>
        <w:tblStyle w:val="18"/>
        <w:tblW w:w="5000" w:type="pct"/>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768"/>
        <w:gridCol w:w="427"/>
        <w:gridCol w:w="1195"/>
        <w:gridCol w:w="1455"/>
        <w:gridCol w:w="1021"/>
        <w:gridCol w:w="1632"/>
        <w:gridCol w:w="1486"/>
        <w:gridCol w:w="1283"/>
        <w:gridCol w:w="2224"/>
        <w:gridCol w:w="1123"/>
      </w:tblGrid>
      <w:tr w14:paraId="54CC0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325" w:type="pct"/>
            <w:tcBorders>
              <w:tl2br w:val="single" w:color="auto" w:sz="4" w:space="0"/>
            </w:tcBorders>
            <w:tcMar>
              <w:left w:w="28" w:type="dxa"/>
              <w:right w:w="28" w:type="dxa"/>
            </w:tcMar>
            <w:vAlign w:val="center"/>
          </w:tcPr>
          <w:p w14:paraId="721E901B">
            <w:pPr>
              <w:pStyle w:val="55"/>
              <w:jc w:val="right"/>
              <w:rPr>
                <w:color w:val="auto"/>
                <w:highlight w:val="none"/>
              </w:rPr>
            </w:pPr>
            <w:r>
              <w:rPr>
                <w:color w:val="auto"/>
                <w:highlight w:val="none"/>
              </w:rPr>
              <w:t xml:space="preserve">   项目</w:t>
            </w:r>
          </w:p>
          <w:p w14:paraId="2574C574">
            <w:pPr>
              <w:pStyle w:val="55"/>
              <w:rPr>
                <w:color w:val="auto"/>
                <w:highlight w:val="none"/>
              </w:rPr>
            </w:pPr>
          </w:p>
          <w:p w14:paraId="34BABDF7">
            <w:pPr>
              <w:pStyle w:val="55"/>
              <w:jc w:val="left"/>
              <w:rPr>
                <w:color w:val="auto"/>
                <w:highlight w:val="none"/>
              </w:rPr>
            </w:pPr>
            <w:r>
              <w:rPr>
                <w:color w:val="auto"/>
                <w:highlight w:val="none"/>
              </w:rPr>
              <w:t>分类</w:t>
            </w:r>
          </w:p>
        </w:tc>
        <w:tc>
          <w:tcPr>
            <w:tcW w:w="885" w:type="pct"/>
            <w:gridSpan w:val="3"/>
            <w:tcMar>
              <w:left w:w="28" w:type="dxa"/>
              <w:right w:w="28" w:type="dxa"/>
            </w:tcMar>
            <w:vAlign w:val="center"/>
          </w:tcPr>
          <w:p w14:paraId="123E0C06">
            <w:pPr>
              <w:pStyle w:val="55"/>
              <w:rPr>
                <w:color w:val="auto"/>
                <w:highlight w:val="none"/>
              </w:rPr>
            </w:pPr>
            <w:r>
              <w:rPr>
                <w:color w:val="auto"/>
                <w:highlight w:val="none"/>
              </w:rPr>
              <w:t>污染物名称</w:t>
            </w:r>
          </w:p>
        </w:tc>
        <w:tc>
          <w:tcPr>
            <w:tcW w:w="539" w:type="pct"/>
            <w:tcMar>
              <w:left w:w="28" w:type="dxa"/>
              <w:right w:w="28" w:type="dxa"/>
            </w:tcMar>
            <w:vAlign w:val="center"/>
          </w:tcPr>
          <w:p w14:paraId="47C085DD">
            <w:pPr>
              <w:pStyle w:val="55"/>
              <w:rPr>
                <w:color w:val="auto"/>
                <w:highlight w:val="none"/>
              </w:rPr>
            </w:pPr>
            <w:r>
              <w:rPr>
                <w:color w:val="auto"/>
                <w:highlight w:val="none"/>
              </w:rPr>
              <w:t>现有工程</w:t>
            </w:r>
          </w:p>
          <w:p w14:paraId="2E9EA4D1">
            <w:pPr>
              <w:pStyle w:val="55"/>
              <w:rPr>
                <w:color w:val="auto"/>
                <w:highlight w:val="none"/>
              </w:rPr>
            </w:pPr>
            <w:r>
              <w:rPr>
                <w:color w:val="auto"/>
                <w:highlight w:val="none"/>
              </w:rPr>
              <w:t>排放量（固体废物产生量）</w:t>
            </w:r>
            <w:r>
              <w:rPr>
                <w:color w:val="auto"/>
                <w:highlight w:val="none"/>
              </w:rPr>
              <w:fldChar w:fldCharType="begin"/>
            </w:r>
            <w:r>
              <w:rPr>
                <w:color w:val="auto"/>
                <w:highlight w:val="none"/>
              </w:rPr>
              <w:instrText xml:space="preserve"> = 1 \* GB3 \* MERGEFORMAT </w:instrText>
            </w:r>
            <w:r>
              <w:rPr>
                <w:color w:val="auto"/>
                <w:highlight w:val="none"/>
              </w:rPr>
              <w:fldChar w:fldCharType="separate"/>
            </w:r>
            <w:r>
              <w:rPr>
                <w:color w:val="auto"/>
                <w:highlight w:val="none"/>
              </w:rPr>
              <w:t>①</w:t>
            </w:r>
            <w:r>
              <w:rPr>
                <w:color w:val="auto"/>
                <w:highlight w:val="none"/>
              </w:rPr>
              <w:fldChar w:fldCharType="end"/>
            </w:r>
          </w:p>
        </w:tc>
        <w:tc>
          <w:tcPr>
            <w:tcW w:w="378" w:type="pct"/>
            <w:tcMar>
              <w:left w:w="28" w:type="dxa"/>
              <w:right w:w="28" w:type="dxa"/>
            </w:tcMar>
            <w:vAlign w:val="center"/>
          </w:tcPr>
          <w:p w14:paraId="5E32DCAF">
            <w:pPr>
              <w:pStyle w:val="55"/>
              <w:rPr>
                <w:color w:val="auto"/>
                <w:highlight w:val="none"/>
              </w:rPr>
            </w:pPr>
            <w:r>
              <w:rPr>
                <w:color w:val="auto"/>
                <w:highlight w:val="none"/>
              </w:rPr>
              <w:t>现有工程</w:t>
            </w:r>
          </w:p>
          <w:p w14:paraId="434FD0F2">
            <w:pPr>
              <w:pStyle w:val="55"/>
              <w:rPr>
                <w:color w:val="auto"/>
                <w:highlight w:val="none"/>
              </w:rPr>
            </w:pPr>
            <w:r>
              <w:rPr>
                <w:color w:val="auto"/>
                <w:highlight w:val="none"/>
              </w:rPr>
              <w:t>许可排放量</w:t>
            </w:r>
            <w:r>
              <w:rPr>
                <w:color w:val="auto"/>
                <w:highlight w:val="none"/>
              </w:rPr>
              <w:fldChar w:fldCharType="begin"/>
            </w:r>
            <w:r>
              <w:rPr>
                <w:color w:val="auto"/>
                <w:highlight w:val="none"/>
              </w:rPr>
              <w:instrText xml:space="preserve"> = 2 \* GB3 \* MERGEFORMAT </w:instrText>
            </w:r>
            <w:r>
              <w:rPr>
                <w:color w:val="auto"/>
                <w:highlight w:val="none"/>
              </w:rPr>
              <w:fldChar w:fldCharType="separate"/>
            </w:r>
            <w:r>
              <w:rPr>
                <w:color w:val="auto"/>
                <w:highlight w:val="none"/>
              </w:rPr>
              <w:t>②</w:t>
            </w:r>
            <w:r>
              <w:rPr>
                <w:color w:val="auto"/>
                <w:highlight w:val="none"/>
              </w:rPr>
              <w:fldChar w:fldCharType="end"/>
            </w:r>
          </w:p>
        </w:tc>
        <w:tc>
          <w:tcPr>
            <w:tcW w:w="604" w:type="pct"/>
            <w:tcMar>
              <w:left w:w="28" w:type="dxa"/>
              <w:right w:w="28" w:type="dxa"/>
            </w:tcMar>
            <w:vAlign w:val="center"/>
          </w:tcPr>
          <w:p w14:paraId="1A3938B3">
            <w:pPr>
              <w:pStyle w:val="55"/>
              <w:rPr>
                <w:color w:val="auto"/>
                <w:highlight w:val="none"/>
              </w:rPr>
            </w:pPr>
            <w:r>
              <w:rPr>
                <w:color w:val="auto"/>
                <w:highlight w:val="none"/>
              </w:rPr>
              <w:t>在建工程</w:t>
            </w:r>
          </w:p>
          <w:p w14:paraId="23FF715B">
            <w:pPr>
              <w:pStyle w:val="55"/>
              <w:rPr>
                <w:color w:val="auto"/>
                <w:highlight w:val="none"/>
              </w:rPr>
            </w:pPr>
            <w:r>
              <w:rPr>
                <w:color w:val="auto"/>
                <w:highlight w:val="none"/>
              </w:rPr>
              <w:t>排放量（固体废物产生量）</w:t>
            </w:r>
            <w:r>
              <w:rPr>
                <w:color w:val="auto"/>
                <w:highlight w:val="none"/>
              </w:rPr>
              <w:fldChar w:fldCharType="begin"/>
            </w:r>
            <w:r>
              <w:rPr>
                <w:color w:val="auto"/>
                <w:highlight w:val="none"/>
              </w:rPr>
              <w:instrText xml:space="preserve"> = 3 \* GB3 \* MERGEFORMAT </w:instrText>
            </w:r>
            <w:r>
              <w:rPr>
                <w:color w:val="auto"/>
                <w:highlight w:val="none"/>
              </w:rPr>
              <w:fldChar w:fldCharType="separate"/>
            </w:r>
            <w:r>
              <w:rPr>
                <w:color w:val="auto"/>
                <w:highlight w:val="none"/>
              </w:rPr>
              <w:t>③</w:t>
            </w:r>
            <w:r>
              <w:rPr>
                <w:color w:val="auto"/>
                <w:highlight w:val="none"/>
              </w:rPr>
              <w:fldChar w:fldCharType="end"/>
            </w:r>
          </w:p>
        </w:tc>
        <w:tc>
          <w:tcPr>
            <w:tcW w:w="550" w:type="pct"/>
            <w:tcMar>
              <w:left w:w="28" w:type="dxa"/>
              <w:right w:w="28" w:type="dxa"/>
            </w:tcMar>
            <w:vAlign w:val="center"/>
          </w:tcPr>
          <w:p w14:paraId="0AB5B60B">
            <w:pPr>
              <w:pStyle w:val="55"/>
              <w:rPr>
                <w:color w:val="auto"/>
                <w:highlight w:val="none"/>
              </w:rPr>
            </w:pPr>
            <w:r>
              <w:rPr>
                <w:color w:val="auto"/>
                <w:highlight w:val="none"/>
              </w:rPr>
              <w:t>本项目排放量（固体废物产生量）</w:t>
            </w:r>
            <w:r>
              <w:rPr>
                <w:color w:val="auto"/>
                <w:highlight w:val="none"/>
              </w:rPr>
              <w:fldChar w:fldCharType="begin"/>
            </w:r>
            <w:r>
              <w:rPr>
                <w:color w:val="auto"/>
                <w:highlight w:val="none"/>
              </w:rPr>
              <w:instrText xml:space="preserve"> = 4 \* GB3 \* MERGEFORMAT </w:instrText>
            </w:r>
            <w:r>
              <w:rPr>
                <w:color w:val="auto"/>
                <w:highlight w:val="none"/>
              </w:rPr>
              <w:fldChar w:fldCharType="separate"/>
            </w:r>
            <w:r>
              <w:rPr>
                <w:color w:val="auto"/>
                <w:highlight w:val="none"/>
              </w:rPr>
              <w:t>④</w:t>
            </w:r>
            <w:r>
              <w:rPr>
                <w:color w:val="auto"/>
                <w:highlight w:val="none"/>
              </w:rPr>
              <w:fldChar w:fldCharType="end"/>
            </w:r>
            <w:r>
              <w:rPr>
                <w:color w:val="auto"/>
                <w:highlight w:val="none"/>
              </w:rPr>
              <w:t>（t/a）</w:t>
            </w:r>
          </w:p>
        </w:tc>
        <w:tc>
          <w:tcPr>
            <w:tcW w:w="475" w:type="pct"/>
            <w:tcMar>
              <w:left w:w="28" w:type="dxa"/>
              <w:right w:w="28" w:type="dxa"/>
            </w:tcMar>
            <w:vAlign w:val="center"/>
          </w:tcPr>
          <w:p w14:paraId="4C882410">
            <w:pPr>
              <w:pStyle w:val="55"/>
              <w:rPr>
                <w:color w:val="auto"/>
                <w:highlight w:val="none"/>
              </w:rPr>
            </w:pPr>
            <w:r>
              <w:rPr>
                <w:color w:val="auto"/>
                <w:highlight w:val="none"/>
              </w:rPr>
              <w:t>以新带老削减量（新建项目不填）</w:t>
            </w:r>
            <w:r>
              <w:rPr>
                <w:color w:val="auto"/>
                <w:highlight w:val="none"/>
              </w:rPr>
              <w:fldChar w:fldCharType="begin"/>
            </w:r>
            <w:r>
              <w:rPr>
                <w:color w:val="auto"/>
                <w:highlight w:val="none"/>
              </w:rPr>
              <w:instrText xml:space="preserve"> = 5 \* GB3 \* MERGEFORMAT </w:instrText>
            </w:r>
            <w:r>
              <w:rPr>
                <w:color w:val="auto"/>
                <w:highlight w:val="none"/>
              </w:rPr>
              <w:fldChar w:fldCharType="separate"/>
            </w:r>
            <w:r>
              <w:rPr>
                <w:color w:val="auto"/>
                <w:highlight w:val="none"/>
              </w:rPr>
              <w:t>⑤</w:t>
            </w:r>
            <w:r>
              <w:rPr>
                <w:color w:val="auto"/>
                <w:highlight w:val="none"/>
              </w:rPr>
              <w:fldChar w:fldCharType="end"/>
            </w:r>
          </w:p>
        </w:tc>
        <w:tc>
          <w:tcPr>
            <w:tcW w:w="824" w:type="pct"/>
            <w:tcMar>
              <w:left w:w="28" w:type="dxa"/>
              <w:right w:w="28" w:type="dxa"/>
            </w:tcMar>
            <w:vAlign w:val="center"/>
          </w:tcPr>
          <w:p w14:paraId="18882175">
            <w:pPr>
              <w:pStyle w:val="55"/>
              <w:rPr>
                <w:color w:val="auto"/>
                <w:highlight w:val="none"/>
              </w:rPr>
            </w:pPr>
            <w:r>
              <w:rPr>
                <w:color w:val="auto"/>
                <w:highlight w:val="none"/>
              </w:rPr>
              <w:t>本项目建成后</w:t>
            </w:r>
          </w:p>
          <w:p w14:paraId="697863A7">
            <w:pPr>
              <w:pStyle w:val="55"/>
              <w:rPr>
                <w:color w:val="auto"/>
                <w:highlight w:val="none"/>
              </w:rPr>
            </w:pPr>
            <w:r>
              <w:rPr>
                <w:color w:val="auto"/>
                <w:highlight w:val="none"/>
              </w:rPr>
              <w:t>全厂排放量（固体废物产生量）</w:t>
            </w:r>
            <w:r>
              <w:rPr>
                <w:color w:val="auto"/>
                <w:highlight w:val="none"/>
              </w:rPr>
              <w:fldChar w:fldCharType="begin"/>
            </w:r>
            <w:r>
              <w:rPr>
                <w:color w:val="auto"/>
                <w:highlight w:val="none"/>
              </w:rPr>
              <w:instrText xml:space="preserve"> = 6 \* GB3 \* MERGEFORMAT </w:instrText>
            </w:r>
            <w:r>
              <w:rPr>
                <w:color w:val="auto"/>
                <w:highlight w:val="none"/>
              </w:rPr>
              <w:fldChar w:fldCharType="separate"/>
            </w:r>
            <w:r>
              <w:rPr>
                <w:color w:val="auto"/>
                <w:highlight w:val="none"/>
              </w:rPr>
              <w:t>⑥</w:t>
            </w:r>
            <w:r>
              <w:rPr>
                <w:color w:val="auto"/>
                <w:highlight w:val="none"/>
              </w:rPr>
              <w:fldChar w:fldCharType="end"/>
            </w:r>
            <w:r>
              <w:rPr>
                <w:color w:val="auto"/>
                <w:highlight w:val="none"/>
              </w:rPr>
              <w:t>（t/a）</w:t>
            </w:r>
          </w:p>
        </w:tc>
        <w:tc>
          <w:tcPr>
            <w:tcW w:w="416" w:type="pct"/>
            <w:tcMar>
              <w:left w:w="28" w:type="dxa"/>
              <w:right w:w="28" w:type="dxa"/>
            </w:tcMar>
            <w:vAlign w:val="center"/>
          </w:tcPr>
          <w:p w14:paraId="297D97BB">
            <w:pPr>
              <w:pStyle w:val="55"/>
              <w:rPr>
                <w:color w:val="auto"/>
                <w:highlight w:val="none"/>
              </w:rPr>
            </w:pPr>
            <w:r>
              <w:rPr>
                <w:color w:val="auto"/>
                <w:highlight w:val="none"/>
              </w:rPr>
              <w:t>变化量</w:t>
            </w:r>
          </w:p>
          <w:p w14:paraId="2246BD36">
            <w:pPr>
              <w:pStyle w:val="55"/>
              <w:rPr>
                <w:color w:val="auto"/>
                <w:highlight w:val="none"/>
              </w:rPr>
            </w:pPr>
            <w:r>
              <w:rPr>
                <w:color w:val="auto"/>
                <w:highlight w:val="none"/>
              </w:rPr>
              <w:fldChar w:fldCharType="begin"/>
            </w:r>
            <w:r>
              <w:rPr>
                <w:color w:val="auto"/>
                <w:highlight w:val="none"/>
              </w:rPr>
              <w:instrText xml:space="preserve"> = 7 \* GB3 \* MERGEFORMAT </w:instrText>
            </w:r>
            <w:r>
              <w:rPr>
                <w:color w:val="auto"/>
                <w:highlight w:val="none"/>
              </w:rPr>
              <w:fldChar w:fldCharType="separate"/>
            </w:r>
            <w:r>
              <w:rPr>
                <w:color w:val="auto"/>
                <w:highlight w:val="none"/>
              </w:rPr>
              <w:t>⑦</w:t>
            </w:r>
            <w:r>
              <w:rPr>
                <w:color w:val="auto"/>
                <w:highlight w:val="none"/>
              </w:rPr>
              <w:fldChar w:fldCharType="end"/>
            </w:r>
            <w:r>
              <w:rPr>
                <w:color w:val="auto"/>
                <w:highlight w:val="none"/>
              </w:rPr>
              <w:t>（t/a）</w:t>
            </w:r>
          </w:p>
        </w:tc>
      </w:tr>
      <w:tr w14:paraId="55EC2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25" w:type="pct"/>
            <w:vMerge w:val="restart"/>
            <w:vAlign w:val="center"/>
          </w:tcPr>
          <w:p w14:paraId="233838B4">
            <w:pPr>
              <w:pStyle w:val="57"/>
              <w:bidi w:val="0"/>
              <w:rPr>
                <w:color w:val="auto"/>
                <w:highlight w:val="none"/>
              </w:rPr>
            </w:pPr>
            <w:r>
              <w:rPr>
                <w:color w:val="auto"/>
                <w:highlight w:val="none"/>
              </w:rPr>
              <w:t>废气</w:t>
            </w:r>
          </w:p>
        </w:tc>
        <w:tc>
          <w:tcPr>
            <w:tcW w:w="442" w:type="pct"/>
            <w:gridSpan w:val="2"/>
            <w:vAlign w:val="center"/>
          </w:tcPr>
          <w:p w14:paraId="631AE29B">
            <w:pPr>
              <w:pStyle w:val="57"/>
              <w:bidi w:val="0"/>
              <w:rPr>
                <w:rFonts w:hint="eastAsia" w:eastAsia="宋体"/>
                <w:color w:val="auto"/>
                <w:highlight w:val="none"/>
                <w:lang w:val="en-US" w:eastAsia="zh-CN"/>
              </w:rPr>
            </w:pPr>
            <w:r>
              <w:rPr>
                <w:rFonts w:hint="eastAsia"/>
                <w:color w:val="auto"/>
                <w:highlight w:val="none"/>
                <w:lang w:val="en-US" w:eastAsia="zh-CN"/>
              </w:rPr>
              <w:t>有组织</w:t>
            </w:r>
          </w:p>
        </w:tc>
        <w:tc>
          <w:tcPr>
            <w:tcW w:w="442" w:type="pct"/>
            <w:vAlign w:val="center"/>
          </w:tcPr>
          <w:p w14:paraId="103B1BCB">
            <w:pPr>
              <w:pStyle w:val="57"/>
              <w:bidi w:val="0"/>
              <w:rPr>
                <w:rFonts w:hint="eastAsia"/>
                <w:color w:val="auto"/>
                <w:highlight w:val="none"/>
                <w:lang w:val="en-US" w:eastAsia="zh-CN"/>
              </w:rPr>
            </w:pPr>
            <w:r>
              <w:rPr>
                <w:rFonts w:hint="eastAsia"/>
                <w:color w:val="auto"/>
                <w:highlight w:val="none"/>
                <w:lang w:val="en-US" w:eastAsia="zh-CN"/>
              </w:rPr>
              <w:t>颗粒物</w:t>
            </w:r>
          </w:p>
        </w:tc>
        <w:tc>
          <w:tcPr>
            <w:tcW w:w="539" w:type="pct"/>
            <w:vAlign w:val="center"/>
          </w:tcPr>
          <w:p w14:paraId="10ADF2F1">
            <w:pPr>
              <w:pStyle w:val="57"/>
              <w:bidi w:val="0"/>
              <w:rPr>
                <w:color w:val="auto"/>
                <w:highlight w:val="none"/>
              </w:rPr>
            </w:pPr>
            <w:r>
              <w:rPr>
                <w:color w:val="auto"/>
                <w:highlight w:val="none"/>
              </w:rPr>
              <w:t>0</w:t>
            </w:r>
          </w:p>
        </w:tc>
        <w:tc>
          <w:tcPr>
            <w:tcW w:w="378" w:type="pct"/>
            <w:vAlign w:val="center"/>
          </w:tcPr>
          <w:p w14:paraId="2DBFDF85">
            <w:pPr>
              <w:pStyle w:val="57"/>
              <w:bidi w:val="0"/>
              <w:rPr>
                <w:color w:val="auto"/>
                <w:highlight w:val="none"/>
              </w:rPr>
            </w:pPr>
            <w:r>
              <w:rPr>
                <w:color w:val="auto"/>
                <w:highlight w:val="none"/>
              </w:rPr>
              <w:t>0</w:t>
            </w:r>
          </w:p>
        </w:tc>
        <w:tc>
          <w:tcPr>
            <w:tcW w:w="604" w:type="pct"/>
            <w:vAlign w:val="center"/>
          </w:tcPr>
          <w:p w14:paraId="2E6708B6">
            <w:pPr>
              <w:pStyle w:val="57"/>
              <w:bidi w:val="0"/>
              <w:rPr>
                <w:color w:val="auto"/>
                <w:highlight w:val="none"/>
              </w:rPr>
            </w:pPr>
            <w:r>
              <w:rPr>
                <w:color w:val="auto"/>
                <w:highlight w:val="none"/>
              </w:rPr>
              <w:t>0</w:t>
            </w:r>
          </w:p>
        </w:tc>
        <w:tc>
          <w:tcPr>
            <w:tcW w:w="550" w:type="pct"/>
            <w:shd w:val="clear" w:color="auto" w:fill="auto"/>
            <w:vAlign w:val="center"/>
          </w:tcPr>
          <w:p w14:paraId="7EF0BC1F">
            <w:pPr>
              <w:pStyle w:val="57"/>
              <w:bidi w:val="0"/>
              <w:rPr>
                <w:rFonts w:hint="default"/>
                <w:color w:val="auto"/>
                <w:highlight w:val="none"/>
                <w:lang w:val="en-US" w:eastAsia="zh-CN"/>
              </w:rPr>
            </w:pPr>
            <w:r>
              <w:rPr>
                <w:rFonts w:hint="default"/>
                <w:color w:val="auto"/>
                <w:highlight w:val="none"/>
                <w:lang w:val="en-US" w:eastAsia="zh-CN"/>
              </w:rPr>
              <w:t>0.</w:t>
            </w:r>
            <w:r>
              <w:rPr>
                <w:rFonts w:hint="eastAsia"/>
                <w:color w:val="auto"/>
                <w:highlight w:val="none"/>
                <w:lang w:val="en-US" w:eastAsia="zh-CN"/>
              </w:rPr>
              <w:t>875</w:t>
            </w:r>
          </w:p>
        </w:tc>
        <w:tc>
          <w:tcPr>
            <w:tcW w:w="475" w:type="pct"/>
            <w:vAlign w:val="center"/>
          </w:tcPr>
          <w:p w14:paraId="1F58875C">
            <w:pPr>
              <w:pStyle w:val="57"/>
              <w:bidi w:val="0"/>
              <w:rPr>
                <w:color w:val="auto"/>
                <w:highlight w:val="none"/>
              </w:rPr>
            </w:pPr>
            <w:r>
              <w:rPr>
                <w:color w:val="auto"/>
                <w:highlight w:val="none"/>
              </w:rPr>
              <w:t>0</w:t>
            </w:r>
          </w:p>
        </w:tc>
        <w:tc>
          <w:tcPr>
            <w:tcW w:w="824" w:type="pct"/>
            <w:vAlign w:val="center"/>
          </w:tcPr>
          <w:p w14:paraId="1F554839">
            <w:pPr>
              <w:pStyle w:val="57"/>
              <w:bidi w:val="0"/>
              <w:rPr>
                <w:color w:val="auto"/>
                <w:highlight w:val="none"/>
              </w:rPr>
            </w:pPr>
            <w:r>
              <w:rPr>
                <w:rFonts w:hint="default"/>
                <w:color w:val="auto"/>
                <w:highlight w:val="none"/>
                <w:lang w:val="en-US" w:eastAsia="zh-CN"/>
              </w:rPr>
              <w:t>0.</w:t>
            </w:r>
            <w:r>
              <w:rPr>
                <w:rFonts w:hint="eastAsia"/>
                <w:color w:val="auto"/>
                <w:highlight w:val="none"/>
                <w:lang w:val="en-US" w:eastAsia="zh-CN"/>
              </w:rPr>
              <w:t>875</w:t>
            </w:r>
          </w:p>
        </w:tc>
        <w:tc>
          <w:tcPr>
            <w:tcW w:w="416" w:type="pct"/>
            <w:shd w:val="clear" w:color="auto" w:fill="auto"/>
            <w:vAlign w:val="center"/>
          </w:tcPr>
          <w:p w14:paraId="79917493">
            <w:pPr>
              <w:pStyle w:val="57"/>
              <w:bidi w:val="0"/>
              <w:rPr>
                <w:rFonts w:hint="default"/>
                <w:color w:val="auto"/>
                <w:highlight w:val="none"/>
                <w:lang w:val="en-US" w:eastAsia="zh-CN"/>
              </w:rPr>
            </w:pPr>
            <w:r>
              <w:rPr>
                <w:rFonts w:hint="eastAsia"/>
                <w:color w:val="auto"/>
                <w:highlight w:val="none"/>
                <w:lang w:val="en-US" w:eastAsia="zh-CN"/>
              </w:rPr>
              <w:t>+</w:t>
            </w:r>
            <w:r>
              <w:rPr>
                <w:rFonts w:hint="default"/>
                <w:color w:val="auto"/>
                <w:highlight w:val="none"/>
                <w:lang w:val="en-US" w:eastAsia="zh-CN"/>
              </w:rPr>
              <w:t>0.</w:t>
            </w:r>
            <w:r>
              <w:rPr>
                <w:rFonts w:hint="eastAsia"/>
                <w:color w:val="auto"/>
                <w:highlight w:val="none"/>
                <w:lang w:val="en-US" w:eastAsia="zh-CN"/>
              </w:rPr>
              <w:t>875</w:t>
            </w:r>
          </w:p>
        </w:tc>
      </w:tr>
      <w:tr w14:paraId="174C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25" w:type="pct"/>
            <w:vMerge w:val="continue"/>
            <w:vAlign w:val="center"/>
          </w:tcPr>
          <w:p w14:paraId="486A063F">
            <w:pPr>
              <w:pStyle w:val="57"/>
              <w:bidi w:val="0"/>
              <w:rPr>
                <w:color w:val="auto"/>
                <w:highlight w:val="none"/>
              </w:rPr>
            </w:pPr>
          </w:p>
        </w:tc>
        <w:tc>
          <w:tcPr>
            <w:tcW w:w="442" w:type="pct"/>
            <w:gridSpan w:val="2"/>
            <w:vAlign w:val="center"/>
          </w:tcPr>
          <w:p w14:paraId="231C8AF8">
            <w:pPr>
              <w:pStyle w:val="57"/>
              <w:bidi w:val="0"/>
              <w:rPr>
                <w:rFonts w:hint="default"/>
                <w:color w:val="auto"/>
                <w:highlight w:val="none"/>
                <w:lang w:val="en-US" w:eastAsia="zh-CN"/>
              </w:rPr>
            </w:pPr>
            <w:r>
              <w:rPr>
                <w:rFonts w:hint="eastAsia"/>
                <w:color w:val="auto"/>
                <w:highlight w:val="none"/>
                <w:lang w:val="en-US" w:eastAsia="zh-CN"/>
              </w:rPr>
              <w:t>无组织</w:t>
            </w:r>
          </w:p>
        </w:tc>
        <w:tc>
          <w:tcPr>
            <w:tcW w:w="442" w:type="pct"/>
            <w:vAlign w:val="center"/>
          </w:tcPr>
          <w:p w14:paraId="4976F06A">
            <w:pPr>
              <w:pStyle w:val="57"/>
              <w:bidi w:val="0"/>
              <w:rPr>
                <w:rFonts w:hint="eastAsia"/>
                <w:color w:val="auto"/>
                <w:highlight w:val="none"/>
                <w:lang w:val="en-US" w:eastAsia="zh-CN"/>
              </w:rPr>
            </w:pPr>
            <w:r>
              <w:rPr>
                <w:rFonts w:hint="eastAsia"/>
                <w:color w:val="auto"/>
                <w:highlight w:val="none"/>
                <w:lang w:val="en-US" w:eastAsia="zh-CN"/>
              </w:rPr>
              <w:t>颗粒物</w:t>
            </w:r>
          </w:p>
        </w:tc>
        <w:tc>
          <w:tcPr>
            <w:tcW w:w="539" w:type="pct"/>
            <w:vAlign w:val="center"/>
          </w:tcPr>
          <w:p w14:paraId="29164ADD">
            <w:pPr>
              <w:pStyle w:val="57"/>
              <w:bidi w:val="0"/>
              <w:rPr>
                <w:rFonts w:hint="eastAsia" w:eastAsia="宋体"/>
                <w:color w:val="auto"/>
                <w:highlight w:val="none"/>
                <w:lang w:val="en-US" w:eastAsia="zh-CN"/>
              </w:rPr>
            </w:pPr>
            <w:r>
              <w:rPr>
                <w:rFonts w:hint="eastAsia"/>
                <w:color w:val="auto"/>
                <w:highlight w:val="none"/>
                <w:lang w:val="en-US" w:eastAsia="zh-CN"/>
              </w:rPr>
              <w:t>0</w:t>
            </w:r>
          </w:p>
        </w:tc>
        <w:tc>
          <w:tcPr>
            <w:tcW w:w="378" w:type="pct"/>
            <w:vAlign w:val="center"/>
          </w:tcPr>
          <w:p w14:paraId="27DA5003">
            <w:pPr>
              <w:pStyle w:val="57"/>
              <w:bidi w:val="0"/>
              <w:rPr>
                <w:rFonts w:hint="eastAsia" w:eastAsia="宋体"/>
                <w:color w:val="auto"/>
                <w:highlight w:val="none"/>
                <w:lang w:val="en-US" w:eastAsia="zh-CN"/>
              </w:rPr>
            </w:pPr>
            <w:r>
              <w:rPr>
                <w:rFonts w:hint="eastAsia"/>
                <w:color w:val="auto"/>
                <w:highlight w:val="none"/>
                <w:lang w:val="en-US" w:eastAsia="zh-CN"/>
              </w:rPr>
              <w:t>0</w:t>
            </w:r>
          </w:p>
        </w:tc>
        <w:tc>
          <w:tcPr>
            <w:tcW w:w="604" w:type="pct"/>
            <w:vAlign w:val="center"/>
          </w:tcPr>
          <w:p w14:paraId="1912D6D7">
            <w:pPr>
              <w:pStyle w:val="57"/>
              <w:bidi w:val="0"/>
              <w:rPr>
                <w:rFonts w:hint="eastAsia" w:eastAsia="宋体"/>
                <w:color w:val="auto"/>
                <w:highlight w:val="none"/>
                <w:lang w:val="en-US" w:eastAsia="zh-CN"/>
              </w:rPr>
            </w:pPr>
            <w:r>
              <w:rPr>
                <w:rFonts w:hint="eastAsia"/>
                <w:color w:val="auto"/>
                <w:highlight w:val="none"/>
                <w:lang w:val="en-US" w:eastAsia="zh-CN"/>
              </w:rPr>
              <w:t>0</w:t>
            </w:r>
          </w:p>
        </w:tc>
        <w:tc>
          <w:tcPr>
            <w:tcW w:w="550" w:type="pct"/>
            <w:shd w:val="clear" w:color="auto" w:fill="auto"/>
            <w:vAlign w:val="center"/>
          </w:tcPr>
          <w:p w14:paraId="3064A4DA">
            <w:pPr>
              <w:pStyle w:val="57"/>
              <w:bidi w:val="0"/>
              <w:rPr>
                <w:rFonts w:hint="default"/>
                <w:color w:val="auto"/>
                <w:highlight w:val="none"/>
                <w:lang w:val="en-US" w:eastAsia="zh-CN"/>
              </w:rPr>
            </w:pPr>
            <w:r>
              <w:rPr>
                <w:rFonts w:hint="eastAsia"/>
                <w:color w:val="auto"/>
                <w:highlight w:val="none"/>
                <w:lang w:val="en-US" w:eastAsia="zh-CN"/>
              </w:rPr>
              <w:t>4.693</w:t>
            </w:r>
          </w:p>
        </w:tc>
        <w:tc>
          <w:tcPr>
            <w:tcW w:w="475" w:type="pct"/>
            <w:vAlign w:val="center"/>
          </w:tcPr>
          <w:p w14:paraId="499DBE14">
            <w:pPr>
              <w:pStyle w:val="57"/>
              <w:bidi w:val="0"/>
              <w:rPr>
                <w:rFonts w:hint="eastAsia" w:eastAsia="宋体"/>
                <w:color w:val="auto"/>
                <w:highlight w:val="none"/>
                <w:lang w:val="en-US" w:eastAsia="zh-CN"/>
              </w:rPr>
            </w:pPr>
            <w:r>
              <w:rPr>
                <w:rFonts w:hint="eastAsia"/>
                <w:color w:val="auto"/>
                <w:highlight w:val="none"/>
                <w:lang w:val="en-US" w:eastAsia="zh-CN"/>
              </w:rPr>
              <w:t>0</w:t>
            </w:r>
          </w:p>
        </w:tc>
        <w:tc>
          <w:tcPr>
            <w:tcW w:w="824" w:type="pct"/>
            <w:vAlign w:val="center"/>
          </w:tcPr>
          <w:p w14:paraId="247195BE">
            <w:pPr>
              <w:pStyle w:val="57"/>
              <w:bidi w:val="0"/>
              <w:rPr>
                <w:rFonts w:hint="default"/>
                <w:color w:val="auto"/>
                <w:highlight w:val="none"/>
                <w:lang w:val="en-US"/>
              </w:rPr>
            </w:pPr>
            <w:r>
              <w:rPr>
                <w:rFonts w:hint="eastAsia"/>
                <w:color w:val="auto"/>
                <w:highlight w:val="none"/>
                <w:lang w:val="en-US" w:eastAsia="zh-CN"/>
              </w:rPr>
              <w:t>4.693</w:t>
            </w:r>
          </w:p>
        </w:tc>
        <w:tc>
          <w:tcPr>
            <w:tcW w:w="416" w:type="pct"/>
            <w:shd w:val="clear" w:color="auto" w:fill="auto"/>
            <w:vAlign w:val="center"/>
          </w:tcPr>
          <w:p w14:paraId="3DF5473F">
            <w:pPr>
              <w:pStyle w:val="57"/>
              <w:bidi w:val="0"/>
              <w:rPr>
                <w:rFonts w:hint="default"/>
                <w:color w:val="auto"/>
                <w:highlight w:val="none"/>
                <w:lang w:val="en-US" w:eastAsia="zh-CN"/>
              </w:rPr>
            </w:pPr>
            <w:r>
              <w:rPr>
                <w:rFonts w:hint="eastAsia"/>
                <w:color w:val="auto"/>
                <w:highlight w:val="none"/>
                <w:lang w:val="en-US" w:eastAsia="zh-CN"/>
              </w:rPr>
              <w:t>+4.693</w:t>
            </w:r>
          </w:p>
        </w:tc>
      </w:tr>
      <w:tr w14:paraId="338DB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vMerge w:val="restart"/>
            <w:vAlign w:val="center"/>
          </w:tcPr>
          <w:p w14:paraId="1E94D129">
            <w:pPr>
              <w:pStyle w:val="57"/>
              <w:bidi w:val="0"/>
              <w:rPr>
                <w:color w:val="auto"/>
                <w:highlight w:val="none"/>
              </w:rPr>
            </w:pPr>
            <w:r>
              <w:rPr>
                <w:color w:val="auto"/>
                <w:highlight w:val="none"/>
              </w:rPr>
              <w:t>废水</w:t>
            </w:r>
          </w:p>
        </w:tc>
        <w:tc>
          <w:tcPr>
            <w:tcW w:w="885" w:type="pct"/>
            <w:gridSpan w:val="3"/>
            <w:vAlign w:val="center"/>
          </w:tcPr>
          <w:p w14:paraId="546EAE11">
            <w:pPr>
              <w:pStyle w:val="57"/>
              <w:bidi w:val="0"/>
              <w:rPr>
                <w:color w:val="auto"/>
                <w:highlight w:val="none"/>
              </w:rPr>
            </w:pPr>
            <w:r>
              <w:rPr>
                <w:color w:val="auto"/>
                <w:highlight w:val="none"/>
              </w:rPr>
              <w:t>废水量</w:t>
            </w:r>
          </w:p>
        </w:tc>
        <w:tc>
          <w:tcPr>
            <w:tcW w:w="539" w:type="pct"/>
            <w:vAlign w:val="center"/>
          </w:tcPr>
          <w:p w14:paraId="56A25F89">
            <w:pPr>
              <w:pStyle w:val="57"/>
              <w:bidi w:val="0"/>
              <w:rPr>
                <w:color w:val="auto"/>
                <w:highlight w:val="none"/>
              </w:rPr>
            </w:pPr>
            <w:r>
              <w:rPr>
                <w:color w:val="auto"/>
                <w:highlight w:val="none"/>
              </w:rPr>
              <w:t>0</w:t>
            </w:r>
          </w:p>
        </w:tc>
        <w:tc>
          <w:tcPr>
            <w:tcW w:w="378" w:type="pct"/>
            <w:vAlign w:val="center"/>
          </w:tcPr>
          <w:p w14:paraId="600CEBD2">
            <w:pPr>
              <w:pStyle w:val="57"/>
              <w:bidi w:val="0"/>
              <w:rPr>
                <w:color w:val="auto"/>
                <w:highlight w:val="none"/>
              </w:rPr>
            </w:pPr>
            <w:r>
              <w:rPr>
                <w:color w:val="auto"/>
                <w:highlight w:val="none"/>
              </w:rPr>
              <w:t>0</w:t>
            </w:r>
          </w:p>
        </w:tc>
        <w:tc>
          <w:tcPr>
            <w:tcW w:w="604" w:type="pct"/>
            <w:vAlign w:val="center"/>
          </w:tcPr>
          <w:p w14:paraId="35F7CD27">
            <w:pPr>
              <w:pStyle w:val="57"/>
              <w:bidi w:val="0"/>
              <w:rPr>
                <w:color w:val="auto"/>
                <w:highlight w:val="none"/>
              </w:rPr>
            </w:pPr>
            <w:r>
              <w:rPr>
                <w:color w:val="auto"/>
                <w:highlight w:val="none"/>
              </w:rPr>
              <w:t>0</w:t>
            </w:r>
          </w:p>
        </w:tc>
        <w:tc>
          <w:tcPr>
            <w:tcW w:w="550" w:type="pct"/>
            <w:vAlign w:val="center"/>
          </w:tcPr>
          <w:p w14:paraId="66E70D16">
            <w:pPr>
              <w:pStyle w:val="57"/>
              <w:bidi w:val="0"/>
              <w:rPr>
                <w:rFonts w:hint="default"/>
                <w:color w:val="auto"/>
                <w:highlight w:val="none"/>
                <w:lang w:val="en-US" w:eastAsia="zh-CN"/>
              </w:rPr>
            </w:pPr>
            <w:r>
              <w:rPr>
                <w:rFonts w:hint="eastAsia"/>
                <w:color w:val="auto"/>
                <w:highlight w:val="none"/>
                <w:lang w:val="en-US" w:eastAsia="zh-CN"/>
              </w:rPr>
              <w:t>2880</w:t>
            </w:r>
          </w:p>
        </w:tc>
        <w:tc>
          <w:tcPr>
            <w:tcW w:w="475" w:type="pct"/>
            <w:vAlign w:val="center"/>
          </w:tcPr>
          <w:p w14:paraId="7AF4DB28">
            <w:pPr>
              <w:pStyle w:val="57"/>
              <w:bidi w:val="0"/>
              <w:rPr>
                <w:color w:val="auto"/>
                <w:highlight w:val="none"/>
              </w:rPr>
            </w:pPr>
            <w:r>
              <w:rPr>
                <w:color w:val="auto"/>
                <w:highlight w:val="none"/>
              </w:rPr>
              <w:t>0</w:t>
            </w:r>
          </w:p>
        </w:tc>
        <w:tc>
          <w:tcPr>
            <w:tcW w:w="824" w:type="pct"/>
            <w:vAlign w:val="center"/>
          </w:tcPr>
          <w:p w14:paraId="34C44F08">
            <w:pPr>
              <w:pStyle w:val="57"/>
              <w:bidi w:val="0"/>
              <w:rPr>
                <w:rFonts w:hint="default" w:eastAsia="宋体"/>
                <w:color w:val="auto"/>
                <w:highlight w:val="none"/>
                <w:lang w:val="en-US" w:eastAsia="zh-CN"/>
              </w:rPr>
            </w:pPr>
            <w:r>
              <w:rPr>
                <w:rFonts w:hint="eastAsia"/>
                <w:color w:val="auto"/>
                <w:highlight w:val="none"/>
                <w:lang w:val="en-US" w:eastAsia="zh-CN"/>
              </w:rPr>
              <w:t>2880</w:t>
            </w:r>
          </w:p>
        </w:tc>
        <w:tc>
          <w:tcPr>
            <w:tcW w:w="416" w:type="pct"/>
            <w:vAlign w:val="center"/>
          </w:tcPr>
          <w:p w14:paraId="16999850">
            <w:pPr>
              <w:pStyle w:val="57"/>
              <w:bidi w:val="0"/>
              <w:rPr>
                <w:rFonts w:hint="default"/>
                <w:color w:val="auto"/>
                <w:highlight w:val="none"/>
                <w:lang w:val="en-US" w:eastAsia="zh-CN"/>
              </w:rPr>
            </w:pPr>
            <w:r>
              <w:rPr>
                <w:color w:val="auto"/>
                <w:highlight w:val="none"/>
              </w:rPr>
              <w:t>+</w:t>
            </w:r>
            <w:r>
              <w:rPr>
                <w:rFonts w:hint="eastAsia"/>
                <w:color w:val="auto"/>
                <w:highlight w:val="none"/>
                <w:lang w:val="en-US" w:eastAsia="zh-CN"/>
              </w:rPr>
              <w:t>2880</w:t>
            </w:r>
          </w:p>
        </w:tc>
      </w:tr>
      <w:tr w14:paraId="7453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325" w:type="pct"/>
            <w:vMerge w:val="continue"/>
            <w:vAlign w:val="center"/>
          </w:tcPr>
          <w:p w14:paraId="56DED3EA">
            <w:pPr>
              <w:pStyle w:val="57"/>
              <w:bidi w:val="0"/>
              <w:rPr>
                <w:color w:val="auto"/>
                <w:highlight w:val="none"/>
              </w:rPr>
            </w:pPr>
          </w:p>
        </w:tc>
        <w:tc>
          <w:tcPr>
            <w:tcW w:w="885" w:type="pct"/>
            <w:gridSpan w:val="3"/>
            <w:vAlign w:val="center"/>
          </w:tcPr>
          <w:p w14:paraId="502046F6">
            <w:pPr>
              <w:pStyle w:val="57"/>
              <w:bidi w:val="0"/>
              <w:rPr>
                <w:color w:val="auto"/>
                <w:highlight w:val="none"/>
              </w:rPr>
            </w:pPr>
            <w:r>
              <w:rPr>
                <w:color w:val="auto"/>
                <w:highlight w:val="none"/>
              </w:rPr>
              <w:t>COD</w:t>
            </w:r>
          </w:p>
        </w:tc>
        <w:tc>
          <w:tcPr>
            <w:tcW w:w="539" w:type="pct"/>
            <w:vAlign w:val="center"/>
          </w:tcPr>
          <w:p w14:paraId="32E521F0">
            <w:pPr>
              <w:pStyle w:val="57"/>
              <w:bidi w:val="0"/>
              <w:rPr>
                <w:color w:val="auto"/>
                <w:highlight w:val="none"/>
              </w:rPr>
            </w:pPr>
            <w:r>
              <w:rPr>
                <w:color w:val="auto"/>
                <w:highlight w:val="none"/>
              </w:rPr>
              <w:t>0</w:t>
            </w:r>
          </w:p>
        </w:tc>
        <w:tc>
          <w:tcPr>
            <w:tcW w:w="378" w:type="pct"/>
            <w:vAlign w:val="center"/>
          </w:tcPr>
          <w:p w14:paraId="64FF6E19">
            <w:pPr>
              <w:pStyle w:val="57"/>
              <w:bidi w:val="0"/>
              <w:rPr>
                <w:color w:val="auto"/>
                <w:highlight w:val="none"/>
              </w:rPr>
            </w:pPr>
            <w:r>
              <w:rPr>
                <w:color w:val="auto"/>
                <w:highlight w:val="none"/>
              </w:rPr>
              <w:t>0</w:t>
            </w:r>
          </w:p>
        </w:tc>
        <w:tc>
          <w:tcPr>
            <w:tcW w:w="604" w:type="pct"/>
            <w:vAlign w:val="center"/>
          </w:tcPr>
          <w:p w14:paraId="08E08893">
            <w:pPr>
              <w:pStyle w:val="57"/>
              <w:bidi w:val="0"/>
              <w:rPr>
                <w:color w:val="auto"/>
                <w:highlight w:val="none"/>
              </w:rPr>
            </w:pPr>
            <w:r>
              <w:rPr>
                <w:color w:val="auto"/>
                <w:highlight w:val="none"/>
              </w:rPr>
              <w:t>0</w:t>
            </w:r>
          </w:p>
        </w:tc>
        <w:tc>
          <w:tcPr>
            <w:tcW w:w="1486" w:type="dxa"/>
            <w:shd w:val="clear" w:color="auto" w:fill="auto"/>
            <w:vAlign w:val="center"/>
          </w:tcPr>
          <w:p w14:paraId="21CDCDC2">
            <w:pPr>
              <w:keepNext w:val="0"/>
              <w:keepLines w:val="0"/>
              <w:widowControl/>
              <w:suppressLineNumbers w:val="0"/>
              <w:jc w:val="center"/>
              <w:textAlignment w:val="center"/>
              <w:rPr>
                <w:rFonts w:hint="default"/>
                <w:color w:val="auto"/>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0.8064 </w:t>
            </w:r>
          </w:p>
        </w:tc>
        <w:tc>
          <w:tcPr>
            <w:tcW w:w="475" w:type="pct"/>
            <w:vAlign w:val="center"/>
          </w:tcPr>
          <w:p w14:paraId="2396C16F">
            <w:pPr>
              <w:pStyle w:val="57"/>
              <w:bidi w:val="0"/>
              <w:rPr>
                <w:color w:val="auto"/>
                <w:highlight w:val="none"/>
              </w:rPr>
            </w:pPr>
            <w:r>
              <w:rPr>
                <w:color w:val="auto"/>
                <w:highlight w:val="none"/>
              </w:rPr>
              <w:t>0</w:t>
            </w:r>
          </w:p>
        </w:tc>
        <w:tc>
          <w:tcPr>
            <w:tcW w:w="2224" w:type="dxa"/>
            <w:vAlign w:val="center"/>
          </w:tcPr>
          <w:p w14:paraId="19FA58C4">
            <w:pPr>
              <w:keepNext w:val="0"/>
              <w:keepLines w:val="0"/>
              <w:widowControl/>
              <w:suppressLineNumbers w:val="0"/>
              <w:jc w:val="center"/>
              <w:textAlignment w:val="center"/>
              <w:rPr>
                <w:color w:val="auto"/>
                <w:highlight w:val="none"/>
              </w:rPr>
            </w:pPr>
            <w:r>
              <w:rPr>
                <w:rFonts w:hint="default" w:ascii="Times New Roman" w:hAnsi="Times New Roman" w:eastAsia="宋体" w:cs="Times New Roman"/>
                <w:i w:val="0"/>
                <w:iCs w:val="0"/>
                <w:color w:val="000000"/>
                <w:kern w:val="0"/>
                <w:sz w:val="21"/>
                <w:szCs w:val="21"/>
                <w:u w:val="none"/>
                <w:lang w:val="en-US" w:eastAsia="zh-CN" w:bidi="ar"/>
              </w:rPr>
              <w:t xml:space="preserve">0.8064 </w:t>
            </w:r>
          </w:p>
        </w:tc>
        <w:tc>
          <w:tcPr>
            <w:tcW w:w="1123" w:type="dxa"/>
            <w:vAlign w:val="center"/>
          </w:tcPr>
          <w:p w14:paraId="113D4292">
            <w:pPr>
              <w:keepNext w:val="0"/>
              <w:keepLines w:val="0"/>
              <w:widowControl/>
              <w:suppressLineNumbers w:val="0"/>
              <w:jc w:val="center"/>
              <w:textAlignment w:val="center"/>
              <w:rPr>
                <w:color w:val="auto"/>
                <w:highlight w:val="none"/>
              </w:rPr>
            </w:pP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 xml:space="preserve">0.8064 </w:t>
            </w:r>
          </w:p>
        </w:tc>
      </w:tr>
      <w:tr w14:paraId="1030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vMerge w:val="continue"/>
            <w:vAlign w:val="center"/>
          </w:tcPr>
          <w:p w14:paraId="3BA9FF79">
            <w:pPr>
              <w:pStyle w:val="57"/>
              <w:bidi w:val="0"/>
              <w:rPr>
                <w:color w:val="auto"/>
                <w:highlight w:val="none"/>
              </w:rPr>
            </w:pPr>
          </w:p>
        </w:tc>
        <w:tc>
          <w:tcPr>
            <w:tcW w:w="885" w:type="pct"/>
            <w:gridSpan w:val="3"/>
            <w:vAlign w:val="center"/>
          </w:tcPr>
          <w:p w14:paraId="40092D9B">
            <w:pPr>
              <w:pStyle w:val="57"/>
              <w:bidi w:val="0"/>
              <w:rPr>
                <w:color w:val="auto"/>
                <w:highlight w:val="none"/>
              </w:rPr>
            </w:pPr>
            <w:r>
              <w:rPr>
                <w:color w:val="auto"/>
                <w:highlight w:val="none"/>
              </w:rPr>
              <w:t>SS</w:t>
            </w:r>
          </w:p>
        </w:tc>
        <w:tc>
          <w:tcPr>
            <w:tcW w:w="539" w:type="pct"/>
            <w:vAlign w:val="center"/>
          </w:tcPr>
          <w:p w14:paraId="38BCC609">
            <w:pPr>
              <w:pStyle w:val="57"/>
              <w:bidi w:val="0"/>
              <w:rPr>
                <w:color w:val="auto"/>
                <w:highlight w:val="none"/>
              </w:rPr>
            </w:pPr>
            <w:r>
              <w:rPr>
                <w:color w:val="auto"/>
                <w:highlight w:val="none"/>
              </w:rPr>
              <w:t>0</w:t>
            </w:r>
          </w:p>
        </w:tc>
        <w:tc>
          <w:tcPr>
            <w:tcW w:w="378" w:type="pct"/>
            <w:vAlign w:val="center"/>
          </w:tcPr>
          <w:p w14:paraId="4A60EFF8">
            <w:pPr>
              <w:pStyle w:val="57"/>
              <w:bidi w:val="0"/>
              <w:rPr>
                <w:color w:val="auto"/>
                <w:highlight w:val="none"/>
              </w:rPr>
            </w:pPr>
            <w:r>
              <w:rPr>
                <w:color w:val="auto"/>
                <w:highlight w:val="none"/>
              </w:rPr>
              <w:t>0</w:t>
            </w:r>
          </w:p>
        </w:tc>
        <w:tc>
          <w:tcPr>
            <w:tcW w:w="604" w:type="pct"/>
            <w:vAlign w:val="center"/>
          </w:tcPr>
          <w:p w14:paraId="2653789C">
            <w:pPr>
              <w:pStyle w:val="57"/>
              <w:bidi w:val="0"/>
              <w:rPr>
                <w:color w:val="auto"/>
                <w:highlight w:val="none"/>
              </w:rPr>
            </w:pPr>
            <w:r>
              <w:rPr>
                <w:color w:val="auto"/>
                <w:highlight w:val="none"/>
              </w:rPr>
              <w:t>0</w:t>
            </w:r>
          </w:p>
        </w:tc>
        <w:tc>
          <w:tcPr>
            <w:tcW w:w="1486" w:type="dxa"/>
            <w:shd w:val="clear" w:color="auto" w:fill="auto"/>
            <w:vAlign w:val="center"/>
          </w:tcPr>
          <w:p w14:paraId="321DBDDE">
            <w:pPr>
              <w:keepNext w:val="0"/>
              <w:keepLines w:val="0"/>
              <w:widowControl/>
              <w:suppressLineNumbers w:val="0"/>
              <w:jc w:val="center"/>
              <w:textAlignment w:val="center"/>
              <w:rPr>
                <w:rFonts w:hint="default"/>
                <w:color w:val="auto"/>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0.5760 </w:t>
            </w:r>
          </w:p>
        </w:tc>
        <w:tc>
          <w:tcPr>
            <w:tcW w:w="475" w:type="pct"/>
            <w:vAlign w:val="center"/>
          </w:tcPr>
          <w:p w14:paraId="30076D20">
            <w:pPr>
              <w:pStyle w:val="57"/>
              <w:bidi w:val="0"/>
              <w:rPr>
                <w:color w:val="auto"/>
                <w:highlight w:val="none"/>
              </w:rPr>
            </w:pPr>
            <w:r>
              <w:rPr>
                <w:color w:val="auto"/>
                <w:highlight w:val="none"/>
              </w:rPr>
              <w:t>0</w:t>
            </w:r>
          </w:p>
        </w:tc>
        <w:tc>
          <w:tcPr>
            <w:tcW w:w="2224" w:type="dxa"/>
            <w:vAlign w:val="center"/>
          </w:tcPr>
          <w:p w14:paraId="2A02111A">
            <w:pPr>
              <w:keepNext w:val="0"/>
              <w:keepLines w:val="0"/>
              <w:widowControl/>
              <w:suppressLineNumbers w:val="0"/>
              <w:jc w:val="center"/>
              <w:textAlignment w:val="center"/>
              <w:rPr>
                <w:color w:val="auto"/>
                <w:highlight w:val="none"/>
              </w:rPr>
            </w:pPr>
            <w:r>
              <w:rPr>
                <w:rFonts w:hint="default" w:ascii="Times New Roman" w:hAnsi="Times New Roman" w:eastAsia="宋体" w:cs="Times New Roman"/>
                <w:i w:val="0"/>
                <w:iCs w:val="0"/>
                <w:color w:val="000000"/>
                <w:kern w:val="0"/>
                <w:sz w:val="21"/>
                <w:szCs w:val="21"/>
                <w:u w:val="none"/>
                <w:lang w:val="en-US" w:eastAsia="zh-CN" w:bidi="ar"/>
              </w:rPr>
              <w:t xml:space="preserve">0.5760 </w:t>
            </w:r>
          </w:p>
        </w:tc>
        <w:tc>
          <w:tcPr>
            <w:tcW w:w="1123" w:type="dxa"/>
            <w:vAlign w:val="center"/>
          </w:tcPr>
          <w:p w14:paraId="7952FD86">
            <w:pPr>
              <w:keepNext w:val="0"/>
              <w:keepLines w:val="0"/>
              <w:widowControl/>
              <w:suppressLineNumbers w:val="0"/>
              <w:jc w:val="center"/>
              <w:textAlignment w:val="center"/>
              <w:rPr>
                <w:color w:val="auto"/>
                <w:highlight w:val="none"/>
              </w:rPr>
            </w:pP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 xml:space="preserve">0.5760 </w:t>
            </w:r>
          </w:p>
        </w:tc>
      </w:tr>
      <w:tr w14:paraId="39F62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vMerge w:val="continue"/>
            <w:vAlign w:val="center"/>
          </w:tcPr>
          <w:p w14:paraId="5EF413E2">
            <w:pPr>
              <w:pStyle w:val="57"/>
              <w:bidi w:val="0"/>
              <w:rPr>
                <w:color w:val="auto"/>
                <w:highlight w:val="none"/>
              </w:rPr>
            </w:pPr>
          </w:p>
        </w:tc>
        <w:tc>
          <w:tcPr>
            <w:tcW w:w="885" w:type="pct"/>
            <w:gridSpan w:val="3"/>
            <w:vAlign w:val="center"/>
          </w:tcPr>
          <w:p w14:paraId="135169C9">
            <w:pPr>
              <w:pStyle w:val="57"/>
              <w:bidi w:val="0"/>
              <w:rPr>
                <w:color w:val="auto"/>
                <w:highlight w:val="none"/>
              </w:rPr>
            </w:pPr>
            <w:r>
              <w:rPr>
                <w:color w:val="auto"/>
                <w:highlight w:val="none"/>
              </w:rPr>
              <w:t>氨氮</w:t>
            </w:r>
          </w:p>
        </w:tc>
        <w:tc>
          <w:tcPr>
            <w:tcW w:w="539" w:type="pct"/>
            <w:vAlign w:val="center"/>
          </w:tcPr>
          <w:p w14:paraId="054BEA17">
            <w:pPr>
              <w:pStyle w:val="57"/>
              <w:bidi w:val="0"/>
              <w:rPr>
                <w:color w:val="auto"/>
                <w:highlight w:val="none"/>
              </w:rPr>
            </w:pPr>
            <w:r>
              <w:rPr>
                <w:color w:val="auto"/>
                <w:highlight w:val="none"/>
              </w:rPr>
              <w:t>0</w:t>
            </w:r>
          </w:p>
        </w:tc>
        <w:tc>
          <w:tcPr>
            <w:tcW w:w="378" w:type="pct"/>
            <w:vAlign w:val="center"/>
          </w:tcPr>
          <w:p w14:paraId="60BB8712">
            <w:pPr>
              <w:pStyle w:val="57"/>
              <w:bidi w:val="0"/>
              <w:rPr>
                <w:color w:val="auto"/>
                <w:highlight w:val="none"/>
              </w:rPr>
            </w:pPr>
            <w:r>
              <w:rPr>
                <w:color w:val="auto"/>
                <w:highlight w:val="none"/>
              </w:rPr>
              <w:t>0</w:t>
            </w:r>
          </w:p>
        </w:tc>
        <w:tc>
          <w:tcPr>
            <w:tcW w:w="604" w:type="pct"/>
            <w:vAlign w:val="center"/>
          </w:tcPr>
          <w:p w14:paraId="75DA0437">
            <w:pPr>
              <w:pStyle w:val="57"/>
              <w:bidi w:val="0"/>
              <w:rPr>
                <w:color w:val="auto"/>
                <w:highlight w:val="none"/>
              </w:rPr>
            </w:pPr>
            <w:r>
              <w:rPr>
                <w:color w:val="auto"/>
                <w:highlight w:val="none"/>
              </w:rPr>
              <w:t>0</w:t>
            </w:r>
          </w:p>
        </w:tc>
        <w:tc>
          <w:tcPr>
            <w:tcW w:w="1486" w:type="dxa"/>
            <w:shd w:val="clear" w:color="auto" w:fill="auto"/>
            <w:vAlign w:val="center"/>
          </w:tcPr>
          <w:p w14:paraId="75030A06">
            <w:pPr>
              <w:keepNext w:val="0"/>
              <w:keepLines w:val="0"/>
              <w:widowControl/>
              <w:suppressLineNumbers w:val="0"/>
              <w:jc w:val="center"/>
              <w:textAlignment w:val="center"/>
              <w:rPr>
                <w:rFonts w:hint="default"/>
                <w:color w:val="auto"/>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0.0864 </w:t>
            </w:r>
          </w:p>
        </w:tc>
        <w:tc>
          <w:tcPr>
            <w:tcW w:w="475" w:type="pct"/>
            <w:vAlign w:val="center"/>
          </w:tcPr>
          <w:p w14:paraId="7FE9470C">
            <w:pPr>
              <w:pStyle w:val="57"/>
              <w:bidi w:val="0"/>
              <w:rPr>
                <w:color w:val="auto"/>
                <w:highlight w:val="none"/>
              </w:rPr>
            </w:pPr>
            <w:r>
              <w:rPr>
                <w:color w:val="auto"/>
                <w:highlight w:val="none"/>
              </w:rPr>
              <w:t>0</w:t>
            </w:r>
          </w:p>
        </w:tc>
        <w:tc>
          <w:tcPr>
            <w:tcW w:w="2224" w:type="dxa"/>
            <w:vAlign w:val="center"/>
          </w:tcPr>
          <w:p w14:paraId="3B228746">
            <w:pPr>
              <w:keepNext w:val="0"/>
              <w:keepLines w:val="0"/>
              <w:widowControl/>
              <w:suppressLineNumbers w:val="0"/>
              <w:jc w:val="center"/>
              <w:textAlignment w:val="center"/>
              <w:rPr>
                <w:color w:val="auto"/>
                <w:highlight w:val="none"/>
              </w:rPr>
            </w:pPr>
            <w:r>
              <w:rPr>
                <w:rFonts w:hint="default" w:ascii="Times New Roman" w:hAnsi="Times New Roman" w:eastAsia="宋体" w:cs="Times New Roman"/>
                <w:i w:val="0"/>
                <w:iCs w:val="0"/>
                <w:color w:val="000000"/>
                <w:kern w:val="0"/>
                <w:sz w:val="21"/>
                <w:szCs w:val="21"/>
                <w:u w:val="none"/>
                <w:lang w:val="en-US" w:eastAsia="zh-CN" w:bidi="ar"/>
              </w:rPr>
              <w:t xml:space="preserve">0.0864 </w:t>
            </w:r>
          </w:p>
        </w:tc>
        <w:tc>
          <w:tcPr>
            <w:tcW w:w="1123" w:type="dxa"/>
            <w:vAlign w:val="center"/>
          </w:tcPr>
          <w:p w14:paraId="650E232D">
            <w:pPr>
              <w:keepNext w:val="0"/>
              <w:keepLines w:val="0"/>
              <w:widowControl/>
              <w:suppressLineNumbers w:val="0"/>
              <w:jc w:val="center"/>
              <w:textAlignment w:val="center"/>
              <w:rPr>
                <w:color w:val="auto"/>
                <w:highlight w:val="none"/>
              </w:rPr>
            </w:pP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 xml:space="preserve">0.0864 </w:t>
            </w:r>
          </w:p>
        </w:tc>
      </w:tr>
      <w:tr w14:paraId="47E5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vMerge w:val="continue"/>
            <w:vAlign w:val="center"/>
          </w:tcPr>
          <w:p w14:paraId="641DCAA1">
            <w:pPr>
              <w:pStyle w:val="57"/>
              <w:bidi w:val="0"/>
              <w:rPr>
                <w:color w:val="auto"/>
                <w:highlight w:val="none"/>
              </w:rPr>
            </w:pPr>
          </w:p>
        </w:tc>
        <w:tc>
          <w:tcPr>
            <w:tcW w:w="885" w:type="pct"/>
            <w:gridSpan w:val="3"/>
            <w:vAlign w:val="center"/>
          </w:tcPr>
          <w:p w14:paraId="606C44E0">
            <w:pPr>
              <w:pStyle w:val="57"/>
              <w:bidi w:val="0"/>
              <w:rPr>
                <w:rFonts w:hint="eastAsia" w:eastAsia="宋体"/>
                <w:color w:val="auto"/>
                <w:highlight w:val="none"/>
                <w:lang w:eastAsia="zh-CN"/>
              </w:rPr>
            </w:pPr>
            <w:r>
              <w:rPr>
                <w:color w:val="auto"/>
                <w:highlight w:val="none"/>
              </w:rPr>
              <w:t>T</w:t>
            </w:r>
            <w:r>
              <w:rPr>
                <w:rFonts w:hint="eastAsia"/>
                <w:color w:val="auto"/>
                <w:highlight w:val="none"/>
                <w:lang w:val="en-US" w:eastAsia="zh-CN"/>
              </w:rPr>
              <w:t>P</w:t>
            </w:r>
          </w:p>
        </w:tc>
        <w:tc>
          <w:tcPr>
            <w:tcW w:w="539" w:type="pct"/>
            <w:vAlign w:val="center"/>
          </w:tcPr>
          <w:p w14:paraId="2F00C484">
            <w:pPr>
              <w:pStyle w:val="57"/>
              <w:bidi w:val="0"/>
              <w:rPr>
                <w:color w:val="auto"/>
                <w:highlight w:val="none"/>
              </w:rPr>
            </w:pPr>
            <w:r>
              <w:rPr>
                <w:color w:val="auto"/>
                <w:highlight w:val="none"/>
              </w:rPr>
              <w:t>0</w:t>
            </w:r>
          </w:p>
        </w:tc>
        <w:tc>
          <w:tcPr>
            <w:tcW w:w="378" w:type="pct"/>
            <w:vAlign w:val="center"/>
          </w:tcPr>
          <w:p w14:paraId="1FFC7387">
            <w:pPr>
              <w:pStyle w:val="57"/>
              <w:bidi w:val="0"/>
              <w:rPr>
                <w:color w:val="auto"/>
                <w:highlight w:val="none"/>
              </w:rPr>
            </w:pPr>
            <w:r>
              <w:rPr>
                <w:color w:val="auto"/>
                <w:highlight w:val="none"/>
              </w:rPr>
              <w:t>0</w:t>
            </w:r>
          </w:p>
        </w:tc>
        <w:tc>
          <w:tcPr>
            <w:tcW w:w="604" w:type="pct"/>
            <w:vAlign w:val="center"/>
          </w:tcPr>
          <w:p w14:paraId="39C4C422">
            <w:pPr>
              <w:pStyle w:val="57"/>
              <w:bidi w:val="0"/>
              <w:rPr>
                <w:color w:val="auto"/>
                <w:highlight w:val="none"/>
              </w:rPr>
            </w:pPr>
            <w:r>
              <w:rPr>
                <w:color w:val="auto"/>
                <w:highlight w:val="none"/>
              </w:rPr>
              <w:t>0</w:t>
            </w:r>
          </w:p>
        </w:tc>
        <w:tc>
          <w:tcPr>
            <w:tcW w:w="1486" w:type="dxa"/>
            <w:shd w:val="clear" w:color="auto" w:fill="auto"/>
            <w:vAlign w:val="center"/>
          </w:tcPr>
          <w:p w14:paraId="0606FD4D">
            <w:pPr>
              <w:keepNext w:val="0"/>
              <w:keepLines w:val="0"/>
              <w:widowControl/>
              <w:suppressLineNumbers w:val="0"/>
              <w:jc w:val="center"/>
              <w:textAlignment w:val="center"/>
              <w:rPr>
                <w:rFonts w:hint="default"/>
                <w:color w:val="auto"/>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0.0115 </w:t>
            </w:r>
          </w:p>
        </w:tc>
        <w:tc>
          <w:tcPr>
            <w:tcW w:w="475" w:type="pct"/>
            <w:vAlign w:val="center"/>
          </w:tcPr>
          <w:p w14:paraId="116B5EFF">
            <w:pPr>
              <w:pStyle w:val="57"/>
              <w:bidi w:val="0"/>
              <w:rPr>
                <w:color w:val="auto"/>
                <w:highlight w:val="none"/>
              </w:rPr>
            </w:pPr>
            <w:r>
              <w:rPr>
                <w:color w:val="auto"/>
                <w:highlight w:val="none"/>
              </w:rPr>
              <w:t>0</w:t>
            </w:r>
          </w:p>
        </w:tc>
        <w:tc>
          <w:tcPr>
            <w:tcW w:w="2224" w:type="dxa"/>
            <w:vAlign w:val="center"/>
          </w:tcPr>
          <w:p w14:paraId="05C3C690">
            <w:pPr>
              <w:keepNext w:val="0"/>
              <w:keepLines w:val="0"/>
              <w:widowControl/>
              <w:suppressLineNumbers w:val="0"/>
              <w:jc w:val="center"/>
              <w:textAlignment w:val="center"/>
              <w:rPr>
                <w:color w:val="auto"/>
                <w:highlight w:val="none"/>
              </w:rPr>
            </w:pPr>
            <w:r>
              <w:rPr>
                <w:rFonts w:hint="default" w:ascii="Times New Roman" w:hAnsi="Times New Roman" w:eastAsia="宋体" w:cs="Times New Roman"/>
                <w:i w:val="0"/>
                <w:iCs w:val="0"/>
                <w:color w:val="000000"/>
                <w:kern w:val="0"/>
                <w:sz w:val="21"/>
                <w:szCs w:val="21"/>
                <w:u w:val="none"/>
                <w:lang w:val="en-US" w:eastAsia="zh-CN" w:bidi="ar"/>
              </w:rPr>
              <w:t xml:space="preserve">0.0115 </w:t>
            </w:r>
          </w:p>
        </w:tc>
        <w:tc>
          <w:tcPr>
            <w:tcW w:w="1123" w:type="dxa"/>
            <w:vAlign w:val="center"/>
          </w:tcPr>
          <w:p w14:paraId="2DE22521">
            <w:pPr>
              <w:keepNext w:val="0"/>
              <w:keepLines w:val="0"/>
              <w:widowControl/>
              <w:suppressLineNumbers w:val="0"/>
              <w:jc w:val="center"/>
              <w:textAlignment w:val="center"/>
              <w:rPr>
                <w:color w:val="auto"/>
                <w:highlight w:val="none"/>
              </w:rPr>
            </w:pP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 xml:space="preserve">0.0115 </w:t>
            </w:r>
          </w:p>
        </w:tc>
      </w:tr>
      <w:tr w14:paraId="16492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vMerge w:val="continue"/>
            <w:vAlign w:val="center"/>
          </w:tcPr>
          <w:p w14:paraId="650D1293">
            <w:pPr>
              <w:pStyle w:val="57"/>
              <w:bidi w:val="0"/>
              <w:rPr>
                <w:color w:val="auto"/>
                <w:highlight w:val="none"/>
              </w:rPr>
            </w:pPr>
          </w:p>
        </w:tc>
        <w:tc>
          <w:tcPr>
            <w:tcW w:w="885" w:type="pct"/>
            <w:gridSpan w:val="3"/>
            <w:vAlign w:val="center"/>
          </w:tcPr>
          <w:p w14:paraId="59DA0D17">
            <w:pPr>
              <w:pStyle w:val="57"/>
              <w:bidi w:val="0"/>
              <w:rPr>
                <w:rFonts w:hint="eastAsia" w:eastAsia="宋体"/>
                <w:color w:val="auto"/>
                <w:highlight w:val="none"/>
                <w:lang w:eastAsia="zh-CN"/>
              </w:rPr>
            </w:pPr>
            <w:r>
              <w:rPr>
                <w:color w:val="auto"/>
                <w:highlight w:val="none"/>
              </w:rPr>
              <w:t>T</w:t>
            </w:r>
            <w:r>
              <w:rPr>
                <w:rFonts w:hint="eastAsia"/>
                <w:color w:val="auto"/>
                <w:highlight w:val="none"/>
                <w:lang w:val="en-US" w:eastAsia="zh-CN"/>
              </w:rPr>
              <w:t>N</w:t>
            </w:r>
          </w:p>
        </w:tc>
        <w:tc>
          <w:tcPr>
            <w:tcW w:w="539" w:type="pct"/>
            <w:vAlign w:val="center"/>
          </w:tcPr>
          <w:p w14:paraId="7AF6818F">
            <w:pPr>
              <w:pStyle w:val="57"/>
              <w:bidi w:val="0"/>
              <w:rPr>
                <w:color w:val="auto"/>
                <w:highlight w:val="none"/>
              </w:rPr>
            </w:pPr>
            <w:r>
              <w:rPr>
                <w:color w:val="auto"/>
                <w:highlight w:val="none"/>
              </w:rPr>
              <w:t>0</w:t>
            </w:r>
          </w:p>
        </w:tc>
        <w:tc>
          <w:tcPr>
            <w:tcW w:w="378" w:type="pct"/>
            <w:vAlign w:val="center"/>
          </w:tcPr>
          <w:p w14:paraId="0B671A54">
            <w:pPr>
              <w:pStyle w:val="57"/>
              <w:bidi w:val="0"/>
              <w:rPr>
                <w:color w:val="auto"/>
                <w:highlight w:val="none"/>
              </w:rPr>
            </w:pPr>
            <w:r>
              <w:rPr>
                <w:color w:val="auto"/>
                <w:highlight w:val="none"/>
              </w:rPr>
              <w:t>0</w:t>
            </w:r>
          </w:p>
        </w:tc>
        <w:tc>
          <w:tcPr>
            <w:tcW w:w="604" w:type="pct"/>
            <w:vAlign w:val="center"/>
          </w:tcPr>
          <w:p w14:paraId="51BEB904">
            <w:pPr>
              <w:pStyle w:val="57"/>
              <w:bidi w:val="0"/>
              <w:rPr>
                <w:color w:val="auto"/>
                <w:highlight w:val="none"/>
              </w:rPr>
            </w:pPr>
            <w:r>
              <w:rPr>
                <w:color w:val="auto"/>
                <w:highlight w:val="none"/>
              </w:rPr>
              <w:t>0</w:t>
            </w:r>
          </w:p>
        </w:tc>
        <w:tc>
          <w:tcPr>
            <w:tcW w:w="1486" w:type="dxa"/>
            <w:shd w:val="clear" w:color="auto" w:fill="auto"/>
            <w:vAlign w:val="center"/>
          </w:tcPr>
          <w:p w14:paraId="43EB98A4">
            <w:pPr>
              <w:keepNext w:val="0"/>
              <w:keepLines w:val="0"/>
              <w:widowControl/>
              <w:suppressLineNumbers w:val="0"/>
              <w:jc w:val="center"/>
              <w:textAlignment w:val="center"/>
              <w:rPr>
                <w:rFonts w:hint="default"/>
                <w:color w:val="auto"/>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0.0864 </w:t>
            </w:r>
          </w:p>
        </w:tc>
        <w:tc>
          <w:tcPr>
            <w:tcW w:w="475" w:type="pct"/>
            <w:vAlign w:val="center"/>
          </w:tcPr>
          <w:p w14:paraId="225F668E">
            <w:pPr>
              <w:pStyle w:val="57"/>
              <w:bidi w:val="0"/>
              <w:rPr>
                <w:color w:val="auto"/>
                <w:highlight w:val="none"/>
              </w:rPr>
            </w:pPr>
            <w:r>
              <w:rPr>
                <w:color w:val="auto"/>
                <w:highlight w:val="none"/>
              </w:rPr>
              <w:t>0</w:t>
            </w:r>
          </w:p>
        </w:tc>
        <w:tc>
          <w:tcPr>
            <w:tcW w:w="2224" w:type="dxa"/>
            <w:vAlign w:val="center"/>
          </w:tcPr>
          <w:p w14:paraId="13332336">
            <w:pPr>
              <w:keepNext w:val="0"/>
              <w:keepLines w:val="0"/>
              <w:widowControl/>
              <w:suppressLineNumbers w:val="0"/>
              <w:jc w:val="center"/>
              <w:textAlignment w:val="center"/>
              <w:rPr>
                <w:color w:val="auto"/>
                <w:highlight w:val="none"/>
              </w:rPr>
            </w:pPr>
            <w:r>
              <w:rPr>
                <w:rFonts w:hint="default" w:ascii="Times New Roman" w:hAnsi="Times New Roman" w:eastAsia="宋体" w:cs="Times New Roman"/>
                <w:i w:val="0"/>
                <w:iCs w:val="0"/>
                <w:color w:val="000000"/>
                <w:kern w:val="0"/>
                <w:sz w:val="21"/>
                <w:szCs w:val="21"/>
                <w:u w:val="none"/>
                <w:lang w:val="en-US" w:eastAsia="zh-CN" w:bidi="ar"/>
              </w:rPr>
              <w:t xml:space="preserve">0.0864 </w:t>
            </w:r>
          </w:p>
        </w:tc>
        <w:tc>
          <w:tcPr>
            <w:tcW w:w="1123" w:type="dxa"/>
            <w:vAlign w:val="center"/>
          </w:tcPr>
          <w:p w14:paraId="264611AF">
            <w:pPr>
              <w:keepNext w:val="0"/>
              <w:keepLines w:val="0"/>
              <w:widowControl/>
              <w:suppressLineNumbers w:val="0"/>
              <w:jc w:val="center"/>
              <w:textAlignment w:val="center"/>
              <w:rPr>
                <w:color w:val="auto"/>
                <w:highlight w:val="none"/>
              </w:rPr>
            </w:pPr>
            <w:r>
              <w:rPr>
                <w:rFonts w:hint="eastAsia"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 xml:space="preserve">0.0864 </w:t>
            </w:r>
          </w:p>
        </w:tc>
      </w:tr>
      <w:tr w14:paraId="6DE6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vMerge w:val="restart"/>
            <w:vAlign w:val="center"/>
          </w:tcPr>
          <w:p w14:paraId="74AB6FF8">
            <w:pPr>
              <w:pStyle w:val="57"/>
              <w:bidi w:val="0"/>
              <w:rPr>
                <w:color w:val="auto"/>
                <w:highlight w:val="none"/>
              </w:rPr>
            </w:pPr>
            <w:r>
              <w:rPr>
                <w:color w:val="auto"/>
                <w:highlight w:val="none"/>
              </w:rPr>
              <w:t>固废</w:t>
            </w:r>
          </w:p>
        </w:tc>
        <w:tc>
          <w:tcPr>
            <w:tcW w:w="284" w:type="pct"/>
            <w:vMerge w:val="restart"/>
            <w:vAlign w:val="center"/>
          </w:tcPr>
          <w:p w14:paraId="1CB7EAE3">
            <w:pPr>
              <w:pStyle w:val="57"/>
              <w:bidi w:val="0"/>
              <w:rPr>
                <w:color w:val="auto"/>
                <w:highlight w:val="none"/>
              </w:rPr>
            </w:pPr>
            <w:r>
              <w:rPr>
                <w:color w:val="auto"/>
                <w:highlight w:val="none"/>
              </w:rPr>
              <w:t>一般</w:t>
            </w:r>
          </w:p>
          <w:p w14:paraId="02A5635C">
            <w:pPr>
              <w:pStyle w:val="57"/>
              <w:bidi w:val="0"/>
              <w:rPr>
                <w:color w:val="auto"/>
                <w:highlight w:val="none"/>
              </w:rPr>
            </w:pPr>
            <w:r>
              <w:rPr>
                <w:color w:val="auto"/>
                <w:highlight w:val="none"/>
              </w:rPr>
              <w:t>固废</w:t>
            </w:r>
          </w:p>
        </w:tc>
        <w:tc>
          <w:tcPr>
            <w:tcW w:w="601" w:type="pct"/>
            <w:gridSpan w:val="2"/>
            <w:vAlign w:val="center"/>
          </w:tcPr>
          <w:p w14:paraId="6FFA1EC5">
            <w:pPr>
              <w:pStyle w:val="57"/>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color w:val="auto"/>
                <w:highlight w:val="none"/>
              </w:rPr>
            </w:pPr>
            <w:r>
              <w:rPr>
                <w:rFonts w:hint="default" w:ascii="Times New Roman" w:hAnsi="Times New Roman" w:eastAsia="宋体" w:cs="Times New Roman"/>
                <w:color w:val="auto"/>
                <w:sz w:val="21"/>
                <w:szCs w:val="21"/>
                <w:highlight w:val="none"/>
                <w:lang w:val="en-US" w:eastAsia="zh-CN"/>
              </w:rPr>
              <w:t>边角料</w:t>
            </w:r>
          </w:p>
        </w:tc>
        <w:tc>
          <w:tcPr>
            <w:tcW w:w="539" w:type="pct"/>
            <w:vAlign w:val="center"/>
          </w:tcPr>
          <w:p w14:paraId="570FC9C1">
            <w:pPr>
              <w:pStyle w:val="57"/>
              <w:bidi w:val="0"/>
              <w:rPr>
                <w:color w:val="auto"/>
                <w:highlight w:val="none"/>
              </w:rPr>
            </w:pPr>
            <w:r>
              <w:rPr>
                <w:color w:val="auto"/>
                <w:highlight w:val="none"/>
              </w:rPr>
              <w:t>0</w:t>
            </w:r>
          </w:p>
        </w:tc>
        <w:tc>
          <w:tcPr>
            <w:tcW w:w="378" w:type="pct"/>
            <w:vAlign w:val="center"/>
          </w:tcPr>
          <w:p w14:paraId="1A13BA71">
            <w:pPr>
              <w:pStyle w:val="57"/>
              <w:bidi w:val="0"/>
              <w:rPr>
                <w:color w:val="auto"/>
                <w:highlight w:val="none"/>
              </w:rPr>
            </w:pPr>
            <w:r>
              <w:rPr>
                <w:color w:val="auto"/>
                <w:highlight w:val="none"/>
              </w:rPr>
              <w:t>0</w:t>
            </w:r>
          </w:p>
        </w:tc>
        <w:tc>
          <w:tcPr>
            <w:tcW w:w="604" w:type="pct"/>
            <w:vAlign w:val="center"/>
          </w:tcPr>
          <w:p w14:paraId="7EDFA044">
            <w:pPr>
              <w:pStyle w:val="57"/>
              <w:bidi w:val="0"/>
              <w:rPr>
                <w:color w:val="auto"/>
                <w:highlight w:val="none"/>
              </w:rPr>
            </w:pPr>
            <w:r>
              <w:rPr>
                <w:color w:val="auto"/>
                <w:highlight w:val="none"/>
              </w:rPr>
              <w:t>0</w:t>
            </w:r>
          </w:p>
        </w:tc>
        <w:tc>
          <w:tcPr>
            <w:tcW w:w="550" w:type="pct"/>
            <w:vAlign w:val="center"/>
          </w:tcPr>
          <w:p w14:paraId="5F77F61E">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highlight w:val="none"/>
                <w:lang w:val="en-US"/>
              </w:rPr>
            </w:pPr>
            <w:r>
              <w:rPr>
                <w:rFonts w:hint="eastAsia" w:cs="Times New Roman"/>
                <w:color w:val="auto"/>
                <w:sz w:val="21"/>
                <w:szCs w:val="21"/>
                <w:highlight w:val="none"/>
                <w:lang w:val="en-US" w:eastAsia="zh-CN"/>
              </w:rPr>
              <w:t>336</w:t>
            </w:r>
          </w:p>
        </w:tc>
        <w:tc>
          <w:tcPr>
            <w:tcW w:w="475" w:type="pct"/>
            <w:vAlign w:val="center"/>
          </w:tcPr>
          <w:p w14:paraId="07A79292">
            <w:pPr>
              <w:pStyle w:val="57"/>
              <w:bidi w:val="0"/>
              <w:rPr>
                <w:color w:val="auto"/>
                <w:highlight w:val="none"/>
              </w:rPr>
            </w:pPr>
            <w:r>
              <w:rPr>
                <w:color w:val="auto"/>
                <w:highlight w:val="none"/>
              </w:rPr>
              <w:t>0</w:t>
            </w:r>
          </w:p>
        </w:tc>
        <w:tc>
          <w:tcPr>
            <w:tcW w:w="824" w:type="pct"/>
            <w:vAlign w:val="center"/>
          </w:tcPr>
          <w:p w14:paraId="5236D18B">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highlight w:val="none"/>
                <w:lang w:val="en-US"/>
              </w:rPr>
            </w:pPr>
            <w:r>
              <w:rPr>
                <w:rFonts w:hint="eastAsia" w:cs="Times New Roman"/>
                <w:color w:val="auto"/>
                <w:sz w:val="21"/>
                <w:szCs w:val="21"/>
                <w:highlight w:val="none"/>
                <w:lang w:val="en-US" w:eastAsia="zh-CN"/>
              </w:rPr>
              <w:t>336</w:t>
            </w:r>
          </w:p>
        </w:tc>
        <w:tc>
          <w:tcPr>
            <w:tcW w:w="416" w:type="pct"/>
            <w:vAlign w:val="center"/>
          </w:tcPr>
          <w:p w14:paraId="6A9C0097">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highlight w:val="none"/>
                <w:lang w:val="en-US"/>
              </w:rPr>
            </w:pPr>
            <w:r>
              <w:rPr>
                <w:color w:val="auto"/>
                <w:highlight w:val="none"/>
              </w:rPr>
              <w:t>+</w:t>
            </w:r>
            <w:r>
              <w:rPr>
                <w:rFonts w:hint="eastAsia" w:cs="Times New Roman"/>
                <w:color w:val="auto"/>
                <w:sz w:val="21"/>
                <w:szCs w:val="21"/>
                <w:highlight w:val="none"/>
                <w:lang w:val="en-US" w:eastAsia="zh-CN"/>
              </w:rPr>
              <w:t>336</w:t>
            </w:r>
          </w:p>
        </w:tc>
      </w:tr>
      <w:tr w14:paraId="64C4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vMerge w:val="continue"/>
            <w:vAlign w:val="center"/>
          </w:tcPr>
          <w:p w14:paraId="6EB8A5AD">
            <w:pPr>
              <w:pStyle w:val="57"/>
              <w:bidi w:val="0"/>
              <w:rPr>
                <w:color w:val="auto"/>
                <w:highlight w:val="none"/>
              </w:rPr>
            </w:pPr>
          </w:p>
        </w:tc>
        <w:tc>
          <w:tcPr>
            <w:tcW w:w="284" w:type="pct"/>
            <w:vMerge w:val="continue"/>
            <w:vAlign w:val="center"/>
          </w:tcPr>
          <w:p w14:paraId="25DCE1EF">
            <w:pPr>
              <w:pStyle w:val="57"/>
              <w:bidi w:val="0"/>
              <w:rPr>
                <w:color w:val="auto"/>
                <w:highlight w:val="none"/>
              </w:rPr>
            </w:pPr>
          </w:p>
        </w:tc>
        <w:tc>
          <w:tcPr>
            <w:tcW w:w="601" w:type="pct"/>
            <w:gridSpan w:val="2"/>
            <w:vAlign w:val="center"/>
          </w:tcPr>
          <w:p w14:paraId="6CAB7553">
            <w:pPr>
              <w:pStyle w:val="57"/>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color w:val="auto"/>
                <w:highlight w:val="none"/>
              </w:rPr>
            </w:pPr>
            <w:r>
              <w:rPr>
                <w:rFonts w:hint="default" w:ascii="Times New Roman" w:hAnsi="Times New Roman" w:eastAsia="宋体" w:cs="Times New Roman"/>
                <w:color w:val="auto"/>
                <w:sz w:val="21"/>
                <w:szCs w:val="21"/>
                <w:highlight w:val="none"/>
                <w:lang w:val="en-US" w:eastAsia="zh-CN"/>
              </w:rPr>
              <w:t>废钢丸</w:t>
            </w:r>
          </w:p>
        </w:tc>
        <w:tc>
          <w:tcPr>
            <w:tcW w:w="539" w:type="pct"/>
            <w:vAlign w:val="center"/>
          </w:tcPr>
          <w:p w14:paraId="19D7214D">
            <w:pPr>
              <w:pStyle w:val="57"/>
              <w:bidi w:val="0"/>
              <w:rPr>
                <w:color w:val="auto"/>
                <w:highlight w:val="none"/>
              </w:rPr>
            </w:pPr>
            <w:r>
              <w:rPr>
                <w:color w:val="auto"/>
                <w:highlight w:val="none"/>
              </w:rPr>
              <w:t>0</w:t>
            </w:r>
          </w:p>
        </w:tc>
        <w:tc>
          <w:tcPr>
            <w:tcW w:w="378" w:type="pct"/>
            <w:vAlign w:val="center"/>
          </w:tcPr>
          <w:p w14:paraId="4F1E6577">
            <w:pPr>
              <w:pStyle w:val="57"/>
              <w:bidi w:val="0"/>
              <w:rPr>
                <w:color w:val="auto"/>
                <w:highlight w:val="none"/>
              </w:rPr>
            </w:pPr>
            <w:r>
              <w:rPr>
                <w:color w:val="auto"/>
                <w:highlight w:val="none"/>
              </w:rPr>
              <w:t>0</w:t>
            </w:r>
          </w:p>
        </w:tc>
        <w:tc>
          <w:tcPr>
            <w:tcW w:w="604" w:type="pct"/>
            <w:vAlign w:val="center"/>
          </w:tcPr>
          <w:p w14:paraId="59FAFF70">
            <w:pPr>
              <w:pStyle w:val="57"/>
              <w:bidi w:val="0"/>
              <w:rPr>
                <w:color w:val="auto"/>
                <w:highlight w:val="none"/>
              </w:rPr>
            </w:pPr>
            <w:r>
              <w:rPr>
                <w:color w:val="auto"/>
                <w:highlight w:val="none"/>
              </w:rPr>
              <w:t>0</w:t>
            </w:r>
          </w:p>
        </w:tc>
        <w:tc>
          <w:tcPr>
            <w:tcW w:w="550" w:type="pct"/>
            <w:vAlign w:val="center"/>
          </w:tcPr>
          <w:p w14:paraId="4C9A3B80">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rFonts w:hint="default" w:ascii="Times New Roman" w:hAnsi="Times New Roman" w:eastAsia="宋体" w:cs="Times New Roman"/>
                <w:color w:val="auto"/>
                <w:sz w:val="21"/>
                <w:szCs w:val="21"/>
                <w:highlight w:val="none"/>
                <w:lang w:val="en-US" w:eastAsia="zh-CN"/>
              </w:rPr>
              <w:t>25</w:t>
            </w:r>
          </w:p>
        </w:tc>
        <w:tc>
          <w:tcPr>
            <w:tcW w:w="475" w:type="pct"/>
            <w:vAlign w:val="center"/>
          </w:tcPr>
          <w:p w14:paraId="739A87B3">
            <w:pPr>
              <w:pStyle w:val="57"/>
              <w:bidi w:val="0"/>
              <w:rPr>
                <w:color w:val="auto"/>
                <w:highlight w:val="none"/>
              </w:rPr>
            </w:pPr>
            <w:r>
              <w:rPr>
                <w:color w:val="auto"/>
                <w:highlight w:val="none"/>
              </w:rPr>
              <w:t>0</w:t>
            </w:r>
          </w:p>
        </w:tc>
        <w:tc>
          <w:tcPr>
            <w:tcW w:w="824" w:type="pct"/>
            <w:vAlign w:val="center"/>
          </w:tcPr>
          <w:p w14:paraId="04C7C01B">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rFonts w:hint="default" w:ascii="Times New Roman" w:hAnsi="Times New Roman" w:eastAsia="宋体" w:cs="Times New Roman"/>
                <w:color w:val="auto"/>
                <w:sz w:val="21"/>
                <w:szCs w:val="21"/>
                <w:highlight w:val="none"/>
                <w:lang w:val="en-US" w:eastAsia="zh-CN"/>
              </w:rPr>
              <w:t>25</w:t>
            </w:r>
          </w:p>
        </w:tc>
        <w:tc>
          <w:tcPr>
            <w:tcW w:w="416" w:type="pct"/>
            <w:vAlign w:val="center"/>
          </w:tcPr>
          <w:p w14:paraId="565C9F14">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color w:val="auto"/>
                <w:highlight w:val="none"/>
              </w:rPr>
              <w:t>+</w:t>
            </w:r>
            <w:r>
              <w:rPr>
                <w:rFonts w:hint="default" w:ascii="Times New Roman" w:hAnsi="Times New Roman" w:eastAsia="宋体" w:cs="Times New Roman"/>
                <w:color w:val="auto"/>
                <w:sz w:val="21"/>
                <w:szCs w:val="21"/>
                <w:highlight w:val="none"/>
                <w:lang w:val="en-US" w:eastAsia="zh-CN"/>
              </w:rPr>
              <w:t>25</w:t>
            </w:r>
          </w:p>
        </w:tc>
      </w:tr>
      <w:tr w14:paraId="06AB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vMerge w:val="continue"/>
            <w:vAlign w:val="center"/>
          </w:tcPr>
          <w:p w14:paraId="0E5ECD19">
            <w:pPr>
              <w:pStyle w:val="57"/>
              <w:bidi w:val="0"/>
              <w:rPr>
                <w:color w:val="auto"/>
                <w:highlight w:val="none"/>
              </w:rPr>
            </w:pPr>
          </w:p>
        </w:tc>
        <w:tc>
          <w:tcPr>
            <w:tcW w:w="284" w:type="pct"/>
            <w:vMerge w:val="continue"/>
            <w:vAlign w:val="center"/>
          </w:tcPr>
          <w:p w14:paraId="26D6556E">
            <w:pPr>
              <w:pStyle w:val="57"/>
              <w:bidi w:val="0"/>
              <w:rPr>
                <w:color w:val="auto"/>
                <w:highlight w:val="none"/>
              </w:rPr>
            </w:pPr>
          </w:p>
        </w:tc>
        <w:tc>
          <w:tcPr>
            <w:tcW w:w="601" w:type="pct"/>
            <w:gridSpan w:val="2"/>
            <w:vAlign w:val="center"/>
          </w:tcPr>
          <w:p w14:paraId="21A0C0B1">
            <w:pPr>
              <w:pStyle w:val="57"/>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color w:val="auto"/>
                <w:highlight w:val="none"/>
              </w:rPr>
            </w:pPr>
            <w:r>
              <w:rPr>
                <w:rFonts w:hint="default" w:ascii="Times New Roman" w:hAnsi="Times New Roman" w:eastAsia="宋体" w:cs="Times New Roman"/>
                <w:color w:val="auto"/>
                <w:sz w:val="21"/>
                <w:szCs w:val="21"/>
                <w:highlight w:val="none"/>
                <w:lang w:val="en-US" w:eastAsia="zh-CN"/>
              </w:rPr>
              <w:t>焊渣</w:t>
            </w:r>
          </w:p>
        </w:tc>
        <w:tc>
          <w:tcPr>
            <w:tcW w:w="539" w:type="pct"/>
            <w:vAlign w:val="center"/>
          </w:tcPr>
          <w:p w14:paraId="18738305">
            <w:pPr>
              <w:pStyle w:val="57"/>
              <w:bidi w:val="0"/>
              <w:rPr>
                <w:color w:val="auto"/>
                <w:highlight w:val="none"/>
              </w:rPr>
            </w:pPr>
            <w:r>
              <w:rPr>
                <w:color w:val="auto"/>
                <w:highlight w:val="none"/>
              </w:rPr>
              <w:t>0</w:t>
            </w:r>
          </w:p>
        </w:tc>
        <w:tc>
          <w:tcPr>
            <w:tcW w:w="378" w:type="pct"/>
            <w:vAlign w:val="center"/>
          </w:tcPr>
          <w:p w14:paraId="1DCF1DD3">
            <w:pPr>
              <w:pStyle w:val="57"/>
              <w:bidi w:val="0"/>
              <w:rPr>
                <w:color w:val="auto"/>
                <w:highlight w:val="none"/>
              </w:rPr>
            </w:pPr>
            <w:r>
              <w:rPr>
                <w:color w:val="auto"/>
                <w:highlight w:val="none"/>
              </w:rPr>
              <w:t>0</w:t>
            </w:r>
          </w:p>
        </w:tc>
        <w:tc>
          <w:tcPr>
            <w:tcW w:w="604" w:type="pct"/>
            <w:vAlign w:val="center"/>
          </w:tcPr>
          <w:p w14:paraId="4D80DA9D">
            <w:pPr>
              <w:pStyle w:val="57"/>
              <w:bidi w:val="0"/>
              <w:rPr>
                <w:color w:val="auto"/>
                <w:highlight w:val="none"/>
              </w:rPr>
            </w:pPr>
            <w:r>
              <w:rPr>
                <w:color w:val="auto"/>
                <w:highlight w:val="none"/>
              </w:rPr>
              <w:t>0</w:t>
            </w:r>
          </w:p>
        </w:tc>
        <w:tc>
          <w:tcPr>
            <w:tcW w:w="550" w:type="pct"/>
            <w:vAlign w:val="center"/>
          </w:tcPr>
          <w:p w14:paraId="5498FAAB">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rFonts w:hint="default" w:ascii="Times New Roman" w:hAnsi="Times New Roman" w:eastAsia="宋体" w:cs="Times New Roman"/>
                <w:color w:val="auto"/>
                <w:sz w:val="21"/>
                <w:szCs w:val="21"/>
                <w:highlight w:val="none"/>
                <w:lang w:val="en-US" w:eastAsia="zh-CN"/>
              </w:rPr>
              <w:t>0.035</w:t>
            </w:r>
          </w:p>
        </w:tc>
        <w:tc>
          <w:tcPr>
            <w:tcW w:w="475" w:type="pct"/>
            <w:vAlign w:val="center"/>
          </w:tcPr>
          <w:p w14:paraId="1EF2AA2D">
            <w:pPr>
              <w:pStyle w:val="57"/>
              <w:bidi w:val="0"/>
              <w:rPr>
                <w:color w:val="auto"/>
                <w:highlight w:val="none"/>
              </w:rPr>
            </w:pPr>
            <w:r>
              <w:rPr>
                <w:color w:val="auto"/>
                <w:highlight w:val="none"/>
              </w:rPr>
              <w:t>0</w:t>
            </w:r>
          </w:p>
        </w:tc>
        <w:tc>
          <w:tcPr>
            <w:tcW w:w="824" w:type="pct"/>
            <w:vAlign w:val="center"/>
          </w:tcPr>
          <w:p w14:paraId="2B615323">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rFonts w:hint="default" w:ascii="Times New Roman" w:hAnsi="Times New Roman" w:eastAsia="宋体" w:cs="Times New Roman"/>
                <w:color w:val="auto"/>
                <w:sz w:val="21"/>
                <w:szCs w:val="21"/>
                <w:highlight w:val="none"/>
                <w:lang w:val="en-US" w:eastAsia="zh-CN"/>
              </w:rPr>
              <w:t>0.035</w:t>
            </w:r>
          </w:p>
        </w:tc>
        <w:tc>
          <w:tcPr>
            <w:tcW w:w="416" w:type="pct"/>
            <w:vAlign w:val="center"/>
          </w:tcPr>
          <w:p w14:paraId="28C0FB97">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color w:val="auto"/>
                <w:highlight w:val="none"/>
              </w:rPr>
              <w:t>+</w:t>
            </w:r>
            <w:r>
              <w:rPr>
                <w:rFonts w:hint="default" w:ascii="Times New Roman" w:hAnsi="Times New Roman" w:eastAsia="宋体" w:cs="Times New Roman"/>
                <w:color w:val="auto"/>
                <w:sz w:val="21"/>
                <w:szCs w:val="21"/>
                <w:highlight w:val="none"/>
                <w:lang w:val="en-US" w:eastAsia="zh-CN"/>
              </w:rPr>
              <w:t>0.035</w:t>
            </w:r>
          </w:p>
        </w:tc>
      </w:tr>
      <w:tr w14:paraId="6A49F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325" w:type="pct"/>
            <w:vMerge w:val="continue"/>
            <w:vAlign w:val="center"/>
          </w:tcPr>
          <w:p w14:paraId="0673CD53">
            <w:pPr>
              <w:pStyle w:val="57"/>
              <w:bidi w:val="0"/>
              <w:rPr>
                <w:color w:val="auto"/>
                <w:highlight w:val="none"/>
              </w:rPr>
            </w:pPr>
          </w:p>
        </w:tc>
        <w:tc>
          <w:tcPr>
            <w:tcW w:w="284" w:type="pct"/>
            <w:vMerge w:val="continue"/>
            <w:vAlign w:val="center"/>
          </w:tcPr>
          <w:p w14:paraId="1F82AFDC">
            <w:pPr>
              <w:pStyle w:val="57"/>
              <w:bidi w:val="0"/>
              <w:rPr>
                <w:color w:val="auto"/>
                <w:highlight w:val="none"/>
              </w:rPr>
            </w:pPr>
          </w:p>
        </w:tc>
        <w:tc>
          <w:tcPr>
            <w:tcW w:w="601" w:type="pct"/>
            <w:gridSpan w:val="2"/>
            <w:vAlign w:val="center"/>
          </w:tcPr>
          <w:p w14:paraId="0BF3FF68">
            <w:pPr>
              <w:pStyle w:val="57"/>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color w:val="auto"/>
                <w:highlight w:val="none"/>
              </w:rPr>
            </w:pPr>
            <w:r>
              <w:rPr>
                <w:rFonts w:hint="default" w:ascii="Times New Roman" w:hAnsi="Times New Roman" w:eastAsia="宋体" w:cs="Times New Roman"/>
                <w:color w:val="auto"/>
                <w:sz w:val="21"/>
                <w:szCs w:val="21"/>
                <w:highlight w:val="none"/>
                <w:lang w:val="en-US" w:eastAsia="zh-CN"/>
              </w:rPr>
              <w:t>废砂轮片</w:t>
            </w:r>
          </w:p>
        </w:tc>
        <w:tc>
          <w:tcPr>
            <w:tcW w:w="539" w:type="pct"/>
            <w:vAlign w:val="center"/>
          </w:tcPr>
          <w:p w14:paraId="6E05C67D">
            <w:pPr>
              <w:pStyle w:val="57"/>
              <w:bidi w:val="0"/>
              <w:rPr>
                <w:color w:val="auto"/>
                <w:highlight w:val="none"/>
              </w:rPr>
            </w:pPr>
            <w:r>
              <w:rPr>
                <w:color w:val="auto"/>
                <w:highlight w:val="none"/>
              </w:rPr>
              <w:t>0</w:t>
            </w:r>
          </w:p>
        </w:tc>
        <w:tc>
          <w:tcPr>
            <w:tcW w:w="378" w:type="pct"/>
            <w:vAlign w:val="center"/>
          </w:tcPr>
          <w:p w14:paraId="06C810CF">
            <w:pPr>
              <w:pStyle w:val="57"/>
              <w:bidi w:val="0"/>
              <w:rPr>
                <w:color w:val="auto"/>
                <w:highlight w:val="none"/>
              </w:rPr>
            </w:pPr>
            <w:r>
              <w:rPr>
                <w:color w:val="auto"/>
                <w:highlight w:val="none"/>
              </w:rPr>
              <w:t>0</w:t>
            </w:r>
          </w:p>
        </w:tc>
        <w:tc>
          <w:tcPr>
            <w:tcW w:w="604" w:type="pct"/>
            <w:vAlign w:val="center"/>
          </w:tcPr>
          <w:p w14:paraId="7C70EA85">
            <w:pPr>
              <w:pStyle w:val="57"/>
              <w:bidi w:val="0"/>
              <w:rPr>
                <w:color w:val="auto"/>
                <w:highlight w:val="none"/>
              </w:rPr>
            </w:pPr>
            <w:r>
              <w:rPr>
                <w:color w:val="auto"/>
                <w:highlight w:val="none"/>
              </w:rPr>
              <w:t>0</w:t>
            </w:r>
          </w:p>
        </w:tc>
        <w:tc>
          <w:tcPr>
            <w:tcW w:w="550" w:type="pct"/>
            <w:vAlign w:val="center"/>
          </w:tcPr>
          <w:p w14:paraId="65AD181F">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rFonts w:hint="default" w:ascii="Times New Roman" w:hAnsi="Times New Roman" w:eastAsia="宋体" w:cs="Times New Roman"/>
                <w:color w:val="auto"/>
                <w:sz w:val="21"/>
                <w:szCs w:val="21"/>
                <w:highlight w:val="none"/>
                <w:lang w:val="en-US" w:eastAsia="zh-CN"/>
              </w:rPr>
              <w:t>2</w:t>
            </w:r>
          </w:p>
        </w:tc>
        <w:tc>
          <w:tcPr>
            <w:tcW w:w="475" w:type="pct"/>
            <w:vAlign w:val="center"/>
          </w:tcPr>
          <w:p w14:paraId="2B7DF164">
            <w:pPr>
              <w:pStyle w:val="57"/>
              <w:bidi w:val="0"/>
              <w:rPr>
                <w:color w:val="auto"/>
                <w:highlight w:val="none"/>
              </w:rPr>
            </w:pPr>
            <w:r>
              <w:rPr>
                <w:color w:val="auto"/>
                <w:highlight w:val="none"/>
              </w:rPr>
              <w:t>0</w:t>
            </w:r>
          </w:p>
        </w:tc>
        <w:tc>
          <w:tcPr>
            <w:tcW w:w="824" w:type="pct"/>
            <w:vAlign w:val="center"/>
          </w:tcPr>
          <w:p w14:paraId="221F0474">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rFonts w:hint="default" w:ascii="Times New Roman" w:hAnsi="Times New Roman" w:eastAsia="宋体" w:cs="Times New Roman"/>
                <w:color w:val="auto"/>
                <w:sz w:val="21"/>
                <w:szCs w:val="21"/>
                <w:highlight w:val="none"/>
                <w:lang w:val="en-US" w:eastAsia="zh-CN"/>
              </w:rPr>
              <w:t>2</w:t>
            </w:r>
          </w:p>
        </w:tc>
        <w:tc>
          <w:tcPr>
            <w:tcW w:w="416" w:type="pct"/>
            <w:vAlign w:val="center"/>
          </w:tcPr>
          <w:p w14:paraId="56F64040">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color w:val="auto"/>
                <w:highlight w:val="none"/>
              </w:rPr>
              <w:t>+</w:t>
            </w:r>
            <w:r>
              <w:rPr>
                <w:rFonts w:hint="default" w:ascii="Times New Roman" w:hAnsi="Times New Roman" w:eastAsia="宋体" w:cs="Times New Roman"/>
                <w:color w:val="auto"/>
                <w:sz w:val="21"/>
                <w:szCs w:val="21"/>
                <w:highlight w:val="none"/>
                <w:lang w:val="en-US" w:eastAsia="zh-CN"/>
              </w:rPr>
              <w:t>2</w:t>
            </w:r>
          </w:p>
        </w:tc>
      </w:tr>
      <w:tr w14:paraId="7B936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325" w:type="pct"/>
            <w:vMerge w:val="continue"/>
            <w:vAlign w:val="center"/>
          </w:tcPr>
          <w:p w14:paraId="292CD7DA">
            <w:pPr>
              <w:pStyle w:val="57"/>
              <w:bidi w:val="0"/>
              <w:rPr>
                <w:color w:val="auto"/>
                <w:highlight w:val="none"/>
              </w:rPr>
            </w:pPr>
          </w:p>
        </w:tc>
        <w:tc>
          <w:tcPr>
            <w:tcW w:w="284" w:type="pct"/>
            <w:vMerge w:val="continue"/>
            <w:vAlign w:val="center"/>
          </w:tcPr>
          <w:p w14:paraId="5CF53BBC">
            <w:pPr>
              <w:pStyle w:val="57"/>
              <w:bidi w:val="0"/>
              <w:rPr>
                <w:color w:val="auto"/>
                <w:highlight w:val="none"/>
              </w:rPr>
            </w:pPr>
          </w:p>
        </w:tc>
        <w:tc>
          <w:tcPr>
            <w:tcW w:w="601" w:type="pct"/>
            <w:gridSpan w:val="2"/>
            <w:shd w:val="clear" w:color="auto" w:fill="auto"/>
            <w:vAlign w:val="center"/>
          </w:tcPr>
          <w:p w14:paraId="0E321DA0">
            <w:pPr>
              <w:pStyle w:val="57"/>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color w:val="auto"/>
                <w:highlight w:val="none"/>
              </w:rPr>
            </w:pPr>
            <w:r>
              <w:rPr>
                <w:rFonts w:hint="default" w:ascii="Times New Roman" w:hAnsi="Times New Roman" w:eastAsia="宋体" w:cs="Times New Roman"/>
                <w:color w:val="auto"/>
                <w:sz w:val="21"/>
                <w:szCs w:val="21"/>
                <w:highlight w:val="none"/>
                <w:lang w:val="en-US" w:eastAsia="zh-CN"/>
              </w:rPr>
              <w:t>焊接烟尘</w:t>
            </w:r>
          </w:p>
        </w:tc>
        <w:tc>
          <w:tcPr>
            <w:tcW w:w="539" w:type="pct"/>
            <w:vAlign w:val="center"/>
          </w:tcPr>
          <w:p w14:paraId="5480FF52">
            <w:pPr>
              <w:pStyle w:val="57"/>
              <w:bidi w:val="0"/>
              <w:rPr>
                <w:color w:val="auto"/>
                <w:highlight w:val="none"/>
              </w:rPr>
            </w:pPr>
            <w:r>
              <w:rPr>
                <w:color w:val="auto"/>
                <w:highlight w:val="none"/>
              </w:rPr>
              <w:t>0</w:t>
            </w:r>
          </w:p>
        </w:tc>
        <w:tc>
          <w:tcPr>
            <w:tcW w:w="378" w:type="pct"/>
            <w:vAlign w:val="center"/>
          </w:tcPr>
          <w:p w14:paraId="51C16894">
            <w:pPr>
              <w:pStyle w:val="57"/>
              <w:bidi w:val="0"/>
              <w:rPr>
                <w:color w:val="auto"/>
                <w:highlight w:val="none"/>
              </w:rPr>
            </w:pPr>
            <w:r>
              <w:rPr>
                <w:color w:val="auto"/>
                <w:highlight w:val="none"/>
              </w:rPr>
              <w:t>0</w:t>
            </w:r>
          </w:p>
        </w:tc>
        <w:tc>
          <w:tcPr>
            <w:tcW w:w="604" w:type="pct"/>
            <w:vAlign w:val="center"/>
          </w:tcPr>
          <w:p w14:paraId="2DBB4772">
            <w:pPr>
              <w:pStyle w:val="57"/>
              <w:bidi w:val="0"/>
              <w:rPr>
                <w:color w:val="auto"/>
                <w:highlight w:val="none"/>
              </w:rPr>
            </w:pPr>
            <w:r>
              <w:rPr>
                <w:color w:val="auto"/>
                <w:highlight w:val="none"/>
              </w:rPr>
              <w:t>0</w:t>
            </w:r>
          </w:p>
        </w:tc>
        <w:tc>
          <w:tcPr>
            <w:tcW w:w="550" w:type="pct"/>
            <w:vAlign w:val="center"/>
          </w:tcPr>
          <w:p w14:paraId="119C4F06">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olor w:val="auto"/>
                <w:highlight w:val="none"/>
                <w:lang w:eastAsia="zh-CN"/>
              </w:rPr>
            </w:pPr>
            <w:r>
              <w:rPr>
                <w:rFonts w:hint="default" w:ascii="Times New Roman" w:hAnsi="Times New Roman" w:eastAsia="宋体" w:cs="Times New Roman"/>
                <w:color w:val="auto"/>
                <w:sz w:val="21"/>
                <w:szCs w:val="21"/>
                <w:highlight w:val="none"/>
                <w:lang w:val="en-US" w:eastAsia="zh-CN"/>
              </w:rPr>
              <w:t>0.257</w:t>
            </w:r>
          </w:p>
        </w:tc>
        <w:tc>
          <w:tcPr>
            <w:tcW w:w="475" w:type="pct"/>
            <w:vAlign w:val="center"/>
          </w:tcPr>
          <w:p w14:paraId="241E0C7B">
            <w:pPr>
              <w:pStyle w:val="57"/>
              <w:bidi w:val="0"/>
              <w:rPr>
                <w:color w:val="auto"/>
                <w:highlight w:val="none"/>
              </w:rPr>
            </w:pPr>
            <w:r>
              <w:rPr>
                <w:color w:val="auto"/>
                <w:highlight w:val="none"/>
              </w:rPr>
              <w:t>0</w:t>
            </w:r>
          </w:p>
        </w:tc>
        <w:tc>
          <w:tcPr>
            <w:tcW w:w="824" w:type="pct"/>
            <w:vAlign w:val="center"/>
          </w:tcPr>
          <w:p w14:paraId="5C7B5152">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rFonts w:hint="default" w:ascii="Times New Roman" w:hAnsi="Times New Roman" w:eastAsia="宋体" w:cs="Times New Roman"/>
                <w:color w:val="auto"/>
                <w:sz w:val="21"/>
                <w:szCs w:val="21"/>
                <w:highlight w:val="none"/>
                <w:lang w:val="en-US" w:eastAsia="zh-CN"/>
              </w:rPr>
              <w:t>0.257</w:t>
            </w:r>
          </w:p>
        </w:tc>
        <w:tc>
          <w:tcPr>
            <w:tcW w:w="416" w:type="pct"/>
            <w:vAlign w:val="center"/>
          </w:tcPr>
          <w:p w14:paraId="06CAAA5B">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olor w:val="auto"/>
                <w:highlight w:val="none"/>
                <w:lang w:eastAsia="zh-CN"/>
              </w:rPr>
            </w:pPr>
            <w:r>
              <w:rPr>
                <w:color w:val="auto"/>
                <w:highlight w:val="none"/>
              </w:rPr>
              <w:t>+</w:t>
            </w:r>
            <w:r>
              <w:rPr>
                <w:rFonts w:hint="default" w:ascii="Times New Roman" w:hAnsi="Times New Roman" w:eastAsia="宋体" w:cs="Times New Roman"/>
                <w:color w:val="auto"/>
                <w:sz w:val="21"/>
                <w:szCs w:val="21"/>
                <w:highlight w:val="none"/>
                <w:lang w:val="en-US" w:eastAsia="zh-CN"/>
              </w:rPr>
              <w:t>0.257</w:t>
            </w:r>
          </w:p>
        </w:tc>
      </w:tr>
      <w:tr w14:paraId="1720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325" w:type="pct"/>
            <w:vMerge w:val="continue"/>
            <w:vAlign w:val="center"/>
          </w:tcPr>
          <w:p w14:paraId="5F73AF73">
            <w:pPr>
              <w:pStyle w:val="57"/>
              <w:bidi w:val="0"/>
              <w:rPr>
                <w:color w:val="auto"/>
                <w:highlight w:val="none"/>
              </w:rPr>
            </w:pPr>
          </w:p>
        </w:tc>
        <w:tc>
          <w:tcPr>
            <w:tcW w:w="284" w:type="pct"/>
            <w:vMerge w:val="continue"/>
            <w:vAlign w:val="center"/>
          </w:tcPr>
          <w:p w14:paraId="681A2305">
            <w:pPr>
              <w:pStyle w:val="57"/>
              <w:bidi w:val="0"/>
              <w:rPr>
                <w:color w:val="auto"/>
                <w:highlight w:val="none"/>
              </w:rPr>
            </w:pPr>
          </w:p>
        </w:tc>
        <w:tc>
          <w:tcPr>
            <w:tcW w:w="601" w:type="pct"/>
            <w:gridSpan w:val="2"/>
            <w:shd w:val="clear" w:color="auto" w:fill="auto"/>
            <w:vAlign w:val="center"/>
          </w:tcPr>
          <w:p w14:paraId="6B8A4CD1">
            <w:pPr>
              <w:pStyle w:val="57"/>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color w:val="auto"/>
                <w:highlight w:val="none"/>
              </w:rPr>
            </w:pPr>
            <w:r>
              <w:rPr>
                <w:rFonts w:hint="default" w:ascii="Times New Roman" w:hAnsi="Times New Roman" w:eastAsia="宋体" w:cs="Times New Roman"/>
                <w:color w:val="auto"/>
                <w:sz w:val="21"/>
                <w:szCs w:val="21"/>
                <w:highlight w:val="none"/>
                <w:lang w:val="en-US" w:eastAsia="zh-CN"/>
              </w:rPr>
              <w:t>布袋集尘灰</w:t>
            </w:r>
          </w:p>
        </w:tc>
        <w:tc>
          <w:tcPr>
            <w:tcW w:w="539" w:type="pct"/>
            <w:vAlign w:val="center"/>
          </w:tcPr>
          <w:p w14:paraId="4FEE5FD8">
            <w:pPr>
              <w:pStyle w:val="57"/>
              <w:bidi w:val="0"/>
              <w:rPr>
                <w:rFonts w:hint="eastAsia"/>
                <w:color w:val="auto"/>
                <w:highlight w:val="none"/>
              </w:rPr>
            </w:pPr>
            <w:r>
              <w:rPr>
                <w:color w:val="auto"/>
                <w:highlight w:val="none"/>
              </w:rPr>
              <w:t>0</w:t>
            </w:r>
          </w:p>
        </w:tc>
        <w:tc>
          <w:tcPr>
            <w:tcW w:w="378" w:type="pct"/>
            <w:vAlign w:val="center"/>
          </w:tcPr>
          <w:p w14:paraId="4A081398">
            <w:pPr>
              <w:pStyle w:val="57"/>
              <w:bidi w:val="0"/>
              <w:rPr>
                <w:rFonts w:hint="eastAsia"/>
                <w:color w:val="auto"/>
                <w:highlight w:val="none"/>
              </w:rPr>
            </w:pPr>
            <w:r>
              <w:rPr>
                <w:color w:val="auto"/>
                <w:highlight w:val="none"/>
              </w:rPr>
              <w:t>0</w:t>
            </w:r>
          </w:p>
        </w:tc>
        <w:tc>
          <w:tcPr>
            <w:tcW w:w="604" w:type="pct"/>
            <w:vAlign w:val="center"/>
          </w:tcPr>
          <w:p w14:paraId="0EA7A7EF">
            <w:pPr>
              <w:pStyle w:val="57"/>
              <w:bidi w:val="0"/>
              <w:rPr>
                <w:rFonts w:hint="eastAsia"/>
                <w:color w:val="auto"/>
                <w:highlight w:val="none"/>
              </w:rPr>
            </w:pPr>
            <w:r>
              <w:rPr>
                <w:color w:val="auto"/>
                <w:highlight w:val="none"/>
              </w:rPr>
              <w:t>0</w:t>
            </w:r>
          </w:p>
        </w:tc>
        <w:tc>
          <w:tcPr>
            <w:tcW w:w="550" w:type="pct"/>
            <w:vAlign w:val="center"/>
          </w:tcPr>
          <w:p w14:paraId="6A11CBBA">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olor w:val="auto"/>
                <w:highlight w:val="none"/>
                <w:lang w:val="en-US" w:eastAsia="zh-CN"/>
              </w:rPr>
            </w:pPr>
            <w:r>
              <w:rPr>
                <w:rFonts w:hint="default" w:ascii="Times New Roman" w:hAnsi="Times New Roman" w:eastAsia="宋体" w:cs="Times New Roman"/>
                <w:color w:val="auto"/>
                <w:sz w:val="21"/>
                <w:szCs w:val="21"/>
                <w:highlight w:val="none"/>
                <w:lang w:val="en-US" w:eastAsia="zh-CN"/>
              </w:rPr>
              <w:t>87.461</w:t>
            </w:r>
          </w:p>
        </w:tc>
        <w:tc>
          <w:tcPr>
            <w:tcW w:w="475" w:type="pct"/>
            <w:vAlign w:val="center"/>
          </w:tcPr>
          <w:p w14:paraId="1C37A988">
            <w:pPr>
              <w:pStyle w:val="57"/>
              <w:bidi w:val="0"/>
              <w:rPr>
                <w:rFonts w:hint="eastAsia"/>
                <w:color w:val="auto"/>
                <w:highlight w:val="none"/>
              </w:rPr>
            </w:pPr>
            <w:r>
              <w:rPr>
                <w:color w:val="auto"/>
                <w:highlight w:val="none"/>
              </w:rPr>
              <w:t>0</w:t>
            </w:r>
          </w:p>
        </w:tc>
        <w:tc>
          <w:tcPr>
            <w:tcW w:w="824" w:type="pct"/>
            <w:vAlign w:val="center"/>
          </w:tcPr>
          <w:p w14:paraId="69B6BCA2">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olor w:val="auto"/>
                <w:highlight w:val="none"/>
              </w:rPr>
            </w:pPr>
            <w:r>
              <w:rPr>
                <w:rFonts w:hint="default" w:ascii="Times New Roman" w:hAnsi="Times New Roman" w:eastAsia="宋体" w:cs="Times New Roman"/>
                <w:color w:val="auto"/>
                <w:sz w:val="21"/>
                <w:szCs w:val="21"/>
                <w:highlight w:val="none"/>
                <w:lang w:val="en-US" w:eastAsia="zh-CN"/>
              </w:rPr>
              <w:t>87.461</w:t>
            </w:r>
          </w:p>
        </w:tc>
        <w:tc>
          <w:tcPr>
            <w:tcW w:w="416" w:type="pct"/>
            <w:vAlign w:val="center"/>
          </w:tcPr>
          <w:p w14:paraId="410991D3">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olor w:val="auto"/>
                <w:highlight w:val="none"/>
              </w:rPr>
            </w:pPr>
            <w:r>
              <w:rPr>
                <w:color w:val="auto"/>
                <w:highlight w:val="none"/>
              </w:rPr>
              <w:t>+</w:t>
            </w:r>
            <w:r>
              <w:rPr>
                <w:rFonts w:hint="default" w:ascii="Times New Roman" w:hAnsi="Times New Roman" w:eastAsia="宋体" w:cs="Times New Roman"/>
                <w:color w:val="auto"/>
                <w:sz w:val="21"/>
                <w:szCs w:val="21"/>
                <w:highlight w:val="none"/>
                <w:lang w:val="en-US" w:eastAsia="zh-CN"/>
              </w:rPr>
              <w:t>87.461</w:t>
            </w:r>
          </w:p>
        </w:tc>
      </w:tr>
      <w:tr w14:paraId="3344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 w:hRule="atLeast"/>
        </w:trPr>
        <w:tc>
          <w:tcPr>
            <w:tcW w:w="325" w:type="pct"/>
            <w:vMerge w:val="continue"/>
            <w:vAlign w:val="center"/>
          </w:tcPr>
          <w:p w14:paraId="1A7BAE64">
            <w:pPr>
              <w:pStyle w:val="57"/>
              <w:bidi w:val="0"/>
              <w:rPr>
                <w:color w:val="auto"/>
                <w:highlight w:val="none"/>
              </w:rPr>
            </w:pPr>
          </w:p>
        </w:tc>
        <w:tc>
          <w:tcPr>
            <w:tcW w:w="284" w:type="pct"/>
            <w:vMerge w:val="continue"/>
            <w:vAlign w:val="center"/>
          </w:tcPr>
          <w:p w14:paraId="35FB1F4D">
            <w:pPr>
              <w:pStyle w:val="57"/>
              <w:bidi w:val="0"/>
              <w:rPr>
                <w:color w:val="auto"/>
                <w:highlight w:val="none"/>
              </w:rPr>
            </w:pPr>
          </w:p>
        </w:tc>
        <w:tc>
          <w:tcPr>
            <w:tcW w:w="601" w:type="pct"/>
            <w:gridSpan w:val="2"/>
            <w:shd w:val="clear" w:color="auto" w:fill="auto"/>
            <w:vAlign w:val="center"/>
          </w:tcPr>
          <w:p w14:paraId="3446EEA0">
            <w:pPr>
              <w:pStyle w:val="57"/>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color w:val="auto"/>
                <w:highlight w:val="none"/>
              </w:rPr>
            </w:pPr>
            <w:r>
              <w:rPr>
                <w:rFonts w:hint="default" w:ascii="Times New Roman" w:hAnsi="Times New Roman" w:eastAsia="宋体" w:cs="Times New Roman"/>
                <w:color w:val="auto"/>
                <w:sz w:val="21"/>
                <w:szCs w:val="21"/>
                <w:highlight w:val="none"/>
                <w:lang w:val="en-US" w:eastAsia="zh-CN"/>
              </w:rPr>
              <w:t>废布袋</w:t>
            </w:r>
          </w:p>
        </w:tc>
        <w:tc>
          <w:tcPr>
            <w:tcW w:w="539" w:type="pct"/>
            <w:vAlign w:val="center"/>
          </w:tcPr>
          <w:p w14:paraId="4A91974F">
            <w:pPr>
              <w:pStyle w:val="57"/>
              <w:bidi w:val="0"/>
              <w:rPr>
                <w:rFonts w:hint="eastAsia"/>
                <w:color w:val="auto"/>
                <w:highlight w:val="none"/>
              </w:rPr>
            </w:pPr>
            <w:r>
              <w:rPr>
                <w:color w:val="auto"/>
                <w:highlight w:val="none"/>
              </w:rPr>
              <w:t>0</w:t>
            </w:r>
          </w:p>
        </w:tc>
        <w:tc>
          <w:tcPr>
            <w:tcW w:w="378" w:type="pct"/>
            <w:vAlign w:val="center"/>
          </w:tcPr>
          <w:p w14:paraId="07C66BAB">
            <w:pPr>
              <w:pStyle w:val="57"/>
              <w:bidi w:val="0"/>
              <w:rPr>
                <w:rFonts w:hint="eastAsia"/>
                <w:color w:val="auto"/>
                <w:highlight w:val="none"/>
              </w:rPr>
            </w:pPr>
            <w:r>
              <w:rPr>
                <w:color w:val="auto"/>
                <w:highlight w:val="none"/>
              </w:rPr>
              <w:t>0</w:t>
            </w:r>
          </w:p>
        </w:tc>
        <w:tc>
          <w:tcPr>
            <w:tcW w:w="604" w:type="pct"/>
            <w:vAlign w:val="center"/>
          </w:tcPr>
          <w:p w14:paraId="36425BF2">
            <w:pPr>
              <w:pStyle w:val="57"/>
              <w:bidi w:val="0"/>
              <w:rPr>
                <w:rFonts w:hint="eastAsia"/>
                <w:color w:val="auto"/>
                <w:highlight w:val="none"/>
              </w:rPr>
            </w:pPr>
            <w:r>
              <w:rPr>
                <w:color w:val="auto"/>
                <w:highlight w:val="none"/>
              </w:rPr>
              <w:t>0</w:t>
            </w:r>
          </w:p>
        </w:tc>
        <w:tc>
          <w:tcPr>
            <w:tcW w:w="550" w:type="pct"/>
            <w:vAlign w:val="center"/>
          </w:tcPr>
          <w:p w14:paraId="54851EDE">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highlight w:val="none"/>
                <w:lang w:val="en-US" w:eastAsia="zh-CN"/>
              </w:rPr>
            </w:pPr>
            <w:r>
              <w:rPr>
                <w:rFonts w:hint="default" w:ascii="Times New Roman" w:hAnsi="Times New Roman" w:eastAsia="宋体" w:cs="Times New Roman"/>
                <w:color w:val="auto"/>
                <w:sz w:val="21"/>
                <w:szCs w:val="21"/>
                <w:highlight w:val="none"/>
                <w:lang w:val="en-US" w:eastAsia="zh-CN"/>
              </w:rPr>
              <w:t>0.02</w:t>
            </w:r>
          </w:p>
        </w:tc>
        <w:tc>
          <w:tcPr>
            <w:tcW w:w="475" w:type="pct"/>
            <w:vAlign w:val="center"/>
          </w:tcPr>
          <w:p w14:paraId="0DEF0CF1">
            <w:pPr>
              <w:pStyle w:val="57"/>
              <w:bidi w:val="0"/>
              <w:rPr>
                <w:rFonts w:hint="eastAsia"/>
                <w:color w:val="auto"/>
                <w:highlight w:val="none"/>
              </w:rPr>
            </w:pPr>
            <w:r>
              <w:rPr>
                <w:color w:val="auto"/>
                <w:highlight w:val="none"/>
              </w:rPr>
              <w:t>0</w:t>
            </w:r>
          </w:p>
        </w:tc>
        <w:tc>
          <w:tcPr>
            <w:tcW w:w="824" w:type="pct"/>
            <w:vAlign w:val="center"/>
          </w:tcPr>
          <w:p w14:paraId="39C11045">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color w:val="auto"/>
                <w:highlight w:val="none"/>
              </w:rPr>
            </w:pPr>
            <w:r>
              <w:rPr>
                <w:rFonts w:hint="default" w:ascii="Times New Roman" w:hAnsi="Times New Roman" w:eastAsia="宋体" w:cs="Times New Roman"/>
                <w:color w:val="auto"/>
                <w:sz w:val="21"/>
                <w:szCs w:val="21"/>
                <w:highlight w:val="none"/>
                <w:lang w:val="en-US" w:eastAsia="zh-CN"/>
              </w:rPr>
              <w:t>0.02</w:t>
            </w:r>
          </w:p>
        </w:tc>
        <w:tc>
          <w:tcPr>
            <w:tcW w:w="416" w:type="pct"/>
            <w:vAlign w:val="center"/>
          </w:tcPr>
          <w:p w14:paraId="0165A011">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highlight w:val="none"/>
                <w:lang w:val="en-US"/>
              </w:rPr>
            </w:pPr>
            <w:r>
              <w:rPr>
                <w:color w:val="auto"/>
                <w:highlight w:val="none"/>
              </w:rPr>
              <w:t>+</w:t>
            </w:r>
            <w:r>
              <w:rPr>
                <w:rFonts w:hint="default" w:ascii="Times New Roman" w:hAnsi="Times New Roman" w:eastAsia="宋体" w:cs="Times New Roman"/>
                <w:color w:val="auto"/>
                <w:sz w:val="21"/>
                <w:szCs w:val="21"/>
                <w:highlight w:val="none"/>
                <w:lang w:val="en-US" w:eastAsia="zh-CN"/>
              </w:rPr>
              <w:t>0.02</w:t>
            </w:r>
          </w:p>
        </w:tc>
      </w:tr>
      <w:tr w14:paraId="1064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vMerge w:val="continue"/>
            <w:vAlign w:val="center"/>
          </w:tcPr>
          <w:p w14:paraId="2092C372">
            <w:pPr>
              <w:pStyle w:val="57"/>
              <w:bidi w:val="0"/>
              <w:rPr>
                <w:color w:val="auto"/>
                <w:highlight w:val="none"/>
              </w:rPr>
            </w:pPr>
          </w:p>
        </w:tc>
        <w:tc>
          <w:tcPr>
            <w:tcW w:w="284" w:type="pct"/>
            <w:vMerge w:val="restart"/>
            <w:vAlign w:val="center"/>
          </w:tcPr>
          <w:p w14:paraId="2776F2DE">
            <w:pPr>
              <w:pStyle w:val="57"/>
              <w:bidi w:val="0"/>
              <w:rPr>
                <w:color w:val="auto"/>
                <w:highlight w:val="none"/>
              </w:rPr>
            </w:pPr>
            <w:r>
              <w:rPr>
                <w:rFonts w:hint="eastAsia"/>
                <w:color w:val="auto"/>
                <w:highlight w:val="none"/>
              </w:rPr>
              <w:t>危险固废</w:t>
            </w:r>
          </w:p>
        </w:tc>
        <w:tc>
          <w:tcPr>
            <w:tcW w:w="601" w:type="pct"/>
            <w:gridSpan w:val="2"/>
            <w:vAlign w:val="center"/>
          </w:tcPr>
          <w:p w14:paraId="17CBADC4">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rFonts w:hint="default" w:ascii="Times New Roman" w:hAnsi="Times New Roman" w:eastAsia="宋体" w:cs="Times New Roman"/>
                <w:color w:val="auto"/>
                <w:sz w:val="21"/>
                <w:szCs w:val="21"/>
                <w:highlight w:val="none"/>
                <w:lang w:val="en-US" w:eastAsia="zh-CN"/>
              </w:rPr>
              <w:t>废</w:t>
            </w:r>
            <w:r>
              <w:rPr>
                <w:rFonts w:hint="eastAsia" w:cs="Times New Roman"/>
                <w:color w:val="auto"/>
                <w:sz w:val="21"/>
                <w:szCs w:val="21"/>
                <w:highlight w:val="none"/>
                <w:lang w:val="en-US" w:eastAsia="zh-CN"/>
              </w:rPr>
              <w:t>机</w:t>
            </w:r>
            <w:r>
              <w:rPr>
                <w:rFonts w:hint="default" w:ascii="Times New Roman" w:hAnsi="Times New Roman" w:eastAsia="宋体" w:cs="Times New Roman"/>
                <w:color w:val="auto"/>
                <w:sz w:val="21"/>
                <w:szCs w:val="21"/>
                <w:highlight w:val="none"/>
                <w:lang w:val="en-US" w:eastAsia="zh-CN"/>
              </w:rPr>
              <w:t>油</w:t>
            </w:r>
          </w:p>
        </w:tc>
        <w:tc>
          <w:tcPr>
            <w:tcW w:w="539" w:type="pct"/>
            <w:vAlign w:val="center"/>
          </w:tcPr>
          <w:p w14:paraId="5BDB52DC">
            <w:pPr>
              <w:pStyle w:val="57"/>
              <w:bidi w:val="0"/>
              <w:rPr>
                <w:color w:val="auto"/>
                <w:highlight w:val="none"/>
              </w:rPr>
            </w:pPr>
            <w:r>
              <w:rPr>
                <w:color w:val="auto"/>
                <w:highlight w:val="none"/>
              </w:rPr>
              <w:t>0</w:t>
            </w:r>
          </w:p>
        </w:tc>
        <w:tc>
          <w:tcPr>
            <w:tcW w:w="378" w:type="pct"/>
            <w:vAlign w:val="center"/>
          </w:tcPr>
          <w:p w14:paraId="501ECADE">
            <w:pPr>
              <w:pStyle w:val="57"/>
              <w:bidi w:val="0"/>
              <w:rPr>
                <w:color w:val="auto"/>
                <w:highlight w:val="none"/>
              </w:rPr>
            </w:pPr>
            <w:r>
              <w:rPr>
                <w:color w:val="auto"/>
                <w:highlight w:val="none"/>
              </w:rPr>
              <w:t>0</w:t>
            </w:r>
          </w:p>
        </w:tc>
        <w:tc>
          <w:tcPr>
            <w:tcW w:w="604" w:type="pct"/>
            <w:vAlign w:val="center"/>
          </w:tcPr>
          <w:p w14:paraId="05000DE4">
            <w:pPr>
              <w:pStyle w:val="57"/>
              <w:bidi w:val="0"/>
              <w:rPr>
                <w:color w:val="auto"/>
                <w:highlight w:val="none"/>
              </w:rPr>
            </w:pPr>
            <w:r>
              <w:rPr>
                <w:color w:val="auto"/>
                <w:highlight w:val="none"/>
              </w:rPr>
              <w:t>0</w:t>
            </w:r>
          </w:p>
        </w:tc>
        <w:tc>
          <w:tcPr>
            <w:tcW w:w="550" w:type="pct"/>
            <w:vAlign w:val="center"/>
          </w:tcPr>
          <w:p w14:paraId="169F9E1A">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highlight w:val="none"/>
                <w:lang w:val="en-US" w:eastAsia="zh-CN"/>
              </w:rPr>
            </w:pPr>
            <w:r>
              <w:rPr>
                <w:rFonts w:hint="default" w:ascii="Times New Roman" w:hAnsi="Times New Roman" w:eastAsia="宋体" w:cs="Times New Roman"/>
                <w:color w:val="auto"/>
                <w:sz w:val="21"/>
                <w:szCs w:val="21"/>
                <w:highlight w:val="none"/>
                <w:lang w:val="en-US" w:eastAsia="zh-CN"/>
              </w:rPr>
              <w:t>0.018</w:t>
            </w:r>
          </w:p>
        </w:tc>
        <w:tc>
          <w:tcPr>
            <w:tcW w:w="475" w:type="pct"/>
            <w:vAlign w:val="center"/>
          </w:tcPr>
          <w:p w14:paraId="2604BBF2">
            <w:pPr>
              <w:pStyle w:val="57"/>
              <w:bidi w:val="0"/>
              <w:rPr>
                <w:color w:val="auto"/>
                <w:highlight w:val="none"/>
              </w:rPr>
            </w:pPr>
            <w:r>
              <w:rPr>
                <w:color w:val="auto"/>
                <w:highlight w:val="none"/>
              </w:rPr>
              <w:t>0</w:t>
            </w:r>
          </w:p>
        </w:tc>
        <w:tc>
          <w:tcPr>
            <w:tcW w:w="824" w:type="pct"/>
            <w:vAlign w:val="center"/>
          </w:tcPr>
          <w:p w14:paraId="1BAB5752">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rFonts w:hint="default" w:ascii="Times New Roman" w:hAnsi="Times New Roman" w:eastAsia="宋体" w:cs="Times New Roman"/>
                <w:color w:val="auto"/>
                <w:sz w:val="21"/>
                <w:szCs w:val="21"/>
                <w:highlight w:val="none"/>
                <w:lang w:val="en-US" w:eastAsia="zh-CN"/>
              </w:rPr>
              <w:t>0.018</w:t>
            </w:r>
          </w:p>
        </w:tc>
        <w:tc>
          <w:tcPr>
            <w:tcW w:w="416" w:type="pct"/>
            <w:vAlign w:val="center"/>
          </w:tcPr>
          <w:p w14:paraId="0A5895F8">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highlight w:val="none"/>
                <w:lang w:val="en-US" w:eastAsia="zh-CN"/>
              </w:rPr>
            </w:pPr>
            <w:r>
              <w:rPr>
                <w:color w:val="auto"/>
                <w:highlight w:val="none"/>
              </w:rPr>
              <w:t>+</w:t>
            </w:r>
            <w:r>
              <w:rPr>
                <w:rFonts w:hint="default" w:ascii="Times New Roman" w:hAnsi="Times New Roman" w:eastAsia="宋体" w:cs="Times New Roman"/>
                <w:color w:val="auto"/>
                <w:sz w:val="21"/>
                <w:szCs w:val="21"/>
                <w:highlight w:val="none"/>
                <w:lang w:val="en-US" w:eastAsia="zh-CN"/>
              </w:rPr>
              <w:t>0.018</w:t>
            </w:r>
          </w:p>
        </w:tc>
      </w:tr>
      <w:tr w14:paraId="63C6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325" w:type="pct"/>
            <w:vMerge w:val="continue"/>
            <w:vAlign w:val="center"/>
          </w:tcPr>
          <w:p w14:paraId="44156B8B">
            <w:pPr>
              <w:pStyle w:val="57"/>
              <w:bidi w:val="0"/>
              <w:rPr>
                <w:color w:val="auto"/>
                <w:highlight w:val="none"/>
              </w:rPr>
            </w:pPr>
          </w:p>
        </w:tc>
        <w:tc>
          <w:tcPr>
            <w:tcW w:w="284" w:type="pct"/>
            <w:vMerge w:val="continue"/>
            <w:vAlign w:val="center"/>
          </w:tcPr>
          <w:p w14:paraId="18A3D177">
            <w:pPr>
              <w:pStyle w:val="57"/>
              <w:bidi w:val="0"/>
              <w:rPr>
                <w:color w:val="auto"/>
                <w:highlight w:val="none"/>
              </w:rPr>
            </w:pPr>
          </w:p>
        </w:tc>
        <w:tc>
          <w:tcPr>
            <w:tcW w:w="601" w:type="pct"/>
            <w:gridSpan w:val="2"/>
            <w:vAlign w:val="center"/>
          </w:tcPr>
          <w:p w14:paraId="4BB62074">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rFonts w:hint="default" w:ascii="Times New Roman" w:hAnsi="Times New Roman" w:eastAsia="宋体" w:cs="Times New Roman"/>
                <w:color w:val="auto"/>
                <w:sz w:val="21"/>
                <w:szCs w:val="21"/>
                <w:highlight w:val="none"/>
                <w:lang w:val="en-US" w:eastAsia="zh-CN"/>
              </w:rPr>
              <w:t>废液压油</w:t>
            </w:r>
          </w:p>
        </w:tc>
        <w:tc>
          <w:tcPr>
            <w:tcW w:w="539" w:type="pct"/>
            <w:vAlign w:val="center"/>
          </w:tcPr>
          <w:p w14:paraId="68936D08">
            <w:pPr>
              <w:pStyle w:val="57"/>
              <w:bidi w:val="0"/>
              <w:rPr>
                <w:color w:val="auto"/>
                <w:highlight w:val="none"/>
              </w:rPr>
            </w:pPr>
            <w:r>
              <w:rPr>
                <w:color w:val="auto"/>
                <w:highlight w:val="none"/>
              </w:rPr>
              <w:t>0</w:t>
            </w:r>
          </w:p>
        </w:tc>
        <w:tc>
          <w:tcPr>
            <w:tcW w:w="378" w:type="pct"/>
            <w:vAlign w:val="center"/>
          </w:tcPr>
          <w:p w14:paraId="674F4F6B">
            <w:pPr>
              <w:pStyle w:val="57"/>
              <w:bidi w:val="0"/>
              <w:rPr>
                <w:color w:val="auto"/>
                <w:highlight w:val="none"/>
              </w:rPr>
            </w:pPr>
            <w:r>
              <w:rPr>
                <w:color w:val="auto"/>
                <w:highlight w:val="none"/>
              </w:rPr>
              <w:t>0</w:t>
            </w:r>
          </w:p>
        </w:tc>
        <w:tc>
          <w:tcPr>
            <w:tcW w:w="604" w:type="pct"/>
            <w:vAlign w:val="center"/>
          </w:tcPr>
          <w:p w14:paraId="661A2B52">
            <w:pPr>
              <w:pStyle w:val="57"/>
              <w:bidi w:val="0"/>
              <w:rPr>
                <w:color w:val="auto"/>
                <w:highlight w:val="none"/>
              </w:rPr>
            </w:pPr>
            <w:r>
              <w:rPr>
                <w:color w:val="auto"/>
                <w:highlight w:val="none"/>
              </w:rPr>
              <w:t>0</w:t>
            </w:r>
          </w:p>
        </w:tc>
        <w:tc>
          <w:tcPr>
            <w:tcW w:w="550" w:type="pct"/>
            <w:vAlign w:val="center"/>
          </w:tcPr>
          <w:p w14:paraId="12ED4134">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highlight w:val="none"/>
                <w:lang w:val="en-US" w:eastAsia="zh-CN"/>
              </w:rPr>
            </w:pPr>
            <w:r>
              <w:rPr>
                <w:rFonts w:hint="default" w:ascii="Times New Roman" w:hAnsi="Times New Roman" w:eastAsia="宋体" w:cs="Times New Roman"/>
                <w:color w:val="auto"/>
                <w:sz w:val="21"/>
                <w:szCs w:val="21"/>
                <w:highlight w:val="none"/>
                <w:lang w:val="en-US" w:eastAsia="zh-CN"/>
              </w:rPr>
              <w:t>0.090</w:t>
            </w:r>
          </w:p>
        </w:tc>
        <w:tc>
          <w:tcPr>
            <w:tcW w:w="475" w:type="pct"/>
            <w:vAlign w:val="center"/>
          </w:tcPr>
          <w:p w14:paraId="5318DECC">
            <w:pPr>
              <w:pStyle w:val="57"/>
              <w:bidi w:val="0"/>
              <w:rPr>
                <w:color w:val="auto"/>
                <w:highlight w:val="none"/>
              </w:rPr>
            </w:pPr>
            <w:r>
              <w:rPr>
                <w:color w:val="auto"/>
                <w:highlight w:val="none"/>
              </w:rPr>
              <w:t>0</w:t>
            </w:r>
          </w:p>
        </w:tc>
        <w:tc>
          <w:tcPr>
            <w:tcW w:w="824" w:type="pct"/>
            <w:vAlign w:val="center"/>
          </w:tcPr>
          <w:p w14:paraId="3D80FD0D">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rFonts w:hint="default" w:ascii="Times New Roman" w:hAnsi="Times New Roman" w:eastAsia="宋体" w:cs="Times New Roman"/>
                <w:color w:val="auto"/>
                <w:sz w:val="21"/>
                <w:szCs w:val="21"/>
                <w:highlight w:val="none"/>
                <w:lang w:val="en-US" w:eastAsia="zh-CN"/>
              </w:rPr>
              <w:t>0.090</w:t>
            </w:r>
          </w:p>
        </w:tc>
        <w:tc>
          <w:tcPr>
            <w:tcW w:w="416" w:type="pct"/>
            <w:vAlign w:val="center"/>
          </w:tcPr>
          <w:p w14:paraId="76D64BD8">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color w:val="auto"/>
                <w:highlight w:val="none"/>
                <w:lang w:val="en-US" w:eastAsia="zh-CN"/>
              </w:rPr>
            </w:pPr>
            <w:r>
              <w:rPr>
                <w:color w:val="auto"/>
                <w:highlight w:val="none"/>
              </w:rPr>
              <w:t>+</w:t>
            </w:r>
            <w:r>
              <w:rPr>
                <w:rFonts w:hint="default" w:ascii="Times New Roman" w:hAnsi="Times New Roman" w:eastAsia="宋体" w:cs="Times New Roman"/>
                <w:color w:val="auto"/>
                <w:sz w:val="21"/>
                <w:szCs w:val="21"/>
                <w:highlight w:val="none"/>
                <w:lang w:val="en-US" w:eastAsia="zh-CN"/>
              </w:rPr>
              <w:t>0.090</w:t>
            </w:r>
          </w:p>
        </w:tc>
      </w:tr>
      <w:tr w14:paraId="5058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vMerge w:val="continue"/>
            <w:vAlign w:val="center"/>
          </w:tcPr>
          <w:p w14:paraId="4A0E2C98">
            <w:pPr>
              <w:pStyle w:val="57"/>
              <w:bidi w:val="0"/>
              <w:rPr>
                <w:color w:val="auto"/>
                <w:highlight w:val="none"/>
              </w:rPr>
            </w:pPr>
          </w:p>
        </w:tc>
        <w:tc>
          <w:tcPr>
            <w:tcW w:w="284" w:type="pct"/>
            <w:vMerge w:val="continue"/>
            <w:vAlign w:val="center"/>
          </w:tcPr>
          <w:p w14:paraId="283EEADC">
            <w:pPr>
              <w:pStyle w:val="57"/>
              <w:bidi w:val="0"/>
              <w:rPr>
                <w:color w:val="auto"/>
                <w:highlight w:val="none"/>
              </w:rPr>
            </w:pPr>
          </w:p>
        </w:tc>
        <w:tc>
          <w:tcPr>
            <w:tcW w:w="601" w:type="pct"/>
            <w:gridSpan w:val="2"/>
            <w:vAlign w:val="center"/>
          </w:tcPr>
          <w:p w14:paraId="105DE87A">
            <w:pPr>
              <w:pStyle w:val="57"/>
              <w:bidi w:val="0"/>
              <w:rPr>
                <w:color w:val="auto"/>
                <w:highlight w:val="none"/>
              </w:rPr>
            </w:pPr>
            <w:r>
              <w:rPr>
                <w:rFonts w:hint="default" w:ascii="Times New Roman" w:hAnsi="Times New Roman" w:eastAsia="宋体" w:cs="Times New Roman"/>
                <w:color w:val="auto"/>
                <w:sz w:val="21"/>
                <w:szCs w:val="21"/>
                <w:highlight w:val="none"/>
                <w:lang w:val="en-US" w:eastAsia="zh-CN"/>
              </w:rPr>
              <w:t>废油桶</w:t>
            </w:r>
          </w:p>
        </w:tc>
        <w:tc>
          <w:tcPr>
            <w:tcW w:w="539" w:type="pct"/>
            <w:vAlign w:val="center"/>
          </w:tcPr>
          <w:p w14:paraId="4497B017">
            <w:pPr>
              <w:pStyle w:val="57"/>
              <w:bidi w:val="0"/>
              <w:rPr>
                <w:color w:val="auto"/>
                <w:highlight w:val="none"/>
              </w:rPr>
            </w:pPr>
            <w:r>
              <w:rPr>
                <w:color w:val="auto"/>
                <w:highlight w:val="none"/>
              </w:rPr>
              <w:t>0</w:t>
            </w:r>
          </w:p>
        </w:tc>
        <w:tc>
          <w:tcPr>
            <w:tcW w:w="378" w:type="pct"/>
            <w:vAlign w:val="center"/>
          </w:tcPr>
          <w:p w14:paraId="59CBB55E">
            <w:pPr>
              <w:pStyle w:val="57"/>
              <w:bidi w:val="0"/>
              <w:rPr>
                <w:color w:val="auto"/>
                <w:highlight w:val="none"/>
              </w:rPr>
            </w:pPr>
            <w:r>
              <w:rPr>
                <w:color w:val="auto"/>
                <w:highlight w:val="none"/>
              </w:rPr>
              <w:t>0</w:t>
            </w:r>
          </w:p>
        </w:tc>
        <w:tc>
          <w:tcPr>
            <w:tcW w:w="604" w:type="pct"/>
            <w:vAlign w:val="center"/>
          </w:tcPr>
          <w:p w14:paraId="644490A3">
            <w:pPr>
              <w:pStyle w:val="57"/>
              <w:bidi w:val="0"/>
              <w:rPr>
                <w:color w:val="auto"/>
                <w:highlight w:val="none"/>
              </w:rPr>
            </w:pPr>
            <w:r>
              <w:rPr>
                <w:color w:val="auto"/>
                <w:highlight w:val="none"/>
              </w:rPr>
              <w:t>0</w:t>
            </w:r>
          </w:p>
        </w:tc>
        <w:tc>
          <w:tcPr>
            <w:tcW w:w="550" w:type="pct"/>
            <w:vAlign w:val="center"/>
          </w:tcPr>
          <w:p w14:paraId="1988DC52">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rFonts w:hint="default" w:ascii="Times New Roman" w:hAnsi="Times New Roman" w:eastAsia="宋体" w:cs="Times New Roman"/>
                <w:color w:val="auto"/>
                <w:sz w:val="21"/>
                <w:szCs w:val="21"/>
                <w:highlight w:val="none"/>
                <w:lang w:val="en-US" w:eastAsia="zh-CN"/>
              </w:rPr>
              <w:t>0.006</w:t>
            </w:r>
          </w:p>
        </w:tc>
        <w:tc>
          <w:tcPr>
            <w:tcW w:w="475" w:type="pct"/>
            <w:vAlign w:val="center"/>
          </w:tcPr>
          <w:p w14:paraId="06B4DE6B">
            <w:pPr>
              <w:pStyle w:val="57"/>
              <w:bidi w:val="0"/>
              <w:rPr>
                <w:color w:val="auto"/>
                <w:highlight w:val="none"/>
              </w:rPr>
            </w:pPr>
            <w:r>
              <w:rPr>
                <w:color w:val="auto"/>
                <w:highlight w:val="none"/>
              </w:rPr>
              <w:t>0</w:t>
            </w:r>
          </w:p>
        </w:tc>
        <w:tc>
          <w:tcPr>
            <w:tcW w:w="824" w:type="pct"/>
            <w:vAlign w:val="center"/>
          </w:tcPr>
          <w:p w14:paraId="25773BA7">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rFonts w:hint="default" w:ascii="Times New Roman" w:hAnsi="Times New Roman" w:eastAsia="宋体" w:cs="Times New Roman"/>
                <w:color w:val="auto"/>
                <w:sz w:val="21"/>
                <w:szCs w:val="21"/>
                <w:highlight w:val="none"/>
                <w:lang w:val="en-US" w:eastAsia="zh-CN"/>
              </w:rPr>
              <w:t>0.006</w:t>
            </w:r>
          </w:p>
        </w:tc>
        <w:tc>
          <w:tcPr>
            <w:tcW w:w="416" w:type="pct"/>
            <w:vAlign w:val="center"/>
          </w:tcPr>
          <w:p w14:paraId="4EC1F15A">
            <w:pPr>
              <w:pStyle w:val="5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color w:val="auto"/>
                <w:highlight w:val="none"/>
              </w:rPr>
            </w:pPr>
            <w:r>
              <w:rPr>
                <w:color w:val="auto"/>
                <w:highlight w:val="none"/>
              </w:rPr>
              <w:t>+</w:t>
            </w:r>
            <w:r>
              <w:rPr>
                <w:rFonts w:hint="default" w:ascii="Times New Roman" w:hAnsi="Times New Roman" w:eastAsia="宋体" w:cs="Times New Roman"/>
                <w:color w:val="auto"/>
                <w:sz w:val="21"/>
                <w:szCs w:val="21"/>
                <w:highlight w:val="none"/>
                <w:lang w:val="en-US" w:eastAsia="zh-CN"/>
              </w:rPr>
              <w:t>0.006</w:t>
            </w:r>
          </w:p>
        </w:tc>
      </w:tr>
      <w:tr w14:paraId="714C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vMerge w:val="continue"/>
            <w:vAlign w:val="center"/>
          </w:tcPr>
          <w:p w14:paraId="07D48B2F">
            <w:pPr>
              <w:pStyle w:val="57"/>
              <w:bidi w:val="0"/>
              <w:rPr>
                <w:color w:val="auto"/>
                <w:highlight w:val="none"/>
              </w:rPr>
            </w:pPr>
          </w:p>
        </w:tc>
        <w:tc>
          <w:tcPr>
            <w:tcW w:w="885" w:type="pct"/>
            <w:gridSpan w:val="3"/>
            <w:vAlign w:val="center"/>
          </w:tcPr>
          <w:p w14:paraId="73B7E37C">
            <w:pPr>
              <w:pStyle w:val="57"/>
              <w:bidi w:val="0"/>
              <w:rPr>
                <w:color w:val="auto"/>
                <w:highlight w:val="none"/>
              </w:rPr>
            </w:pPr>
            <w:r>
              <w:rPr>
                <w:color w:val="auto"/>
                <w:highlight w:val="none"/>
              </w:rPr>
              <w:t>生活垃圾</w:t>
            </w:r>
          </w:p>
        </w:tc>
        <w:tc>
          <w:tcPr>
            <w:tcW w:w="539" w:type="pct"/>
            <w:vAlign w:val="center"/>
          </w:tcPr>
          <w:p w14:paraId="2CB33828">
            <w:pPr>
              <w:pStyle w:val="57"/>
              <w:bidi w:val="0"/>
              <w:rPr>
                <w:color w:val="auto"/>
                <w:highlight w:val="none"/>
              </w:rPr>
            </w:pPr>
            <w:r>
              <w:rPr>
                <w:color w:val="auto"/>
                <w:highlight w:val="none"/>
              </w:rPr>
              <w:t>0</w:t>
            </w:r>
          </w:p>
        </w:tc>
        <w:tc>
          <w:tcPr>
            <w:tcW w:w="378" w:type="pct"/>
            <w:vAlign w:val="center"/>
          </w:tcPr>
          <w:p w14:paraId="0521FAD0">
            <w:pPr>
              <w:pStyle w:val="57"/>
              <w:bidi w:val="0"/>
              <w:rPr>
                <w:color w:val="auto"/>
                <w:highlight w:val="none"/>
              </w:rPr>
            </w:pPr>
            <w:r>
              <w:rPr>
                <w:color w:val="auto"/>
                <w:highlight w:val="none"/>
              </w:rPr>
              <w:t>0</w:t>
            </w:r>
          </w:p>
        </w:tc>
        <w:tc>
          <w:tcPr>
            <w:tcW w:w="604" w:type="pct"/>
            <w:vAlign w:val="center"/>
          </w:tcPr>
          <w:p w14:paraId="30DC3B8E">
            <w:pPr>
              <w:pStyle w:val="57"/>
              <w:bidi w:val="0"/>
              <w:rPr>
                <w:color w:val="auto"/>
                <w:highlight w:val="none"/>
              </w:rPr>
            </w:pPr>
            <w:r>
              <w:rPr>
                <w:color w:val="auto"/>
                <w:highlight w:val="none"/>
              </w:rPr>
              <w:t>0</w:t>
            </w:r>
          </w:p>
        </w:tc>
        <w:tc>
          <w:tcPr>
            <w:tcW w:w="550" w:type="pct"/>
            <w:vAlign w:val="center"/>
          </w:tcPr>
          <w:p w14:paraId="619445B0">
            <w:pPr>
              <w:pStyle w:val="57"/>
              <w:bidi w:val="0"/>
              <w:rPr>
                <w:rFonts w:hint="default"/>
                <w:color w:val="auto"/>
                <w:highlight w:val="none"/>
                <w:lang w:val="en-US"/>
              </w:rPr>
            </w:pPr>
            <w:r>
              <w:rPr>
                <w:rFonts w:hint="eastAsia"/>
                <w:color w:val="auto"/>
                <w:highlight w:val="none"/>
                <w:lang w:val="en-US" w:eastAsia="zh-CN"/>
              </w:rPr>
              <w:t>12</w:t>
            </w:r>
          </w:p>
        </w:tc>
        <w:tc>
          <w:tcPr>
            <w:tcW w:w="475" w:type="pct"/>
            <w:vAlign w:val="center"/>
          </w:tcPr>
          <w:p w14:paraId="0CCC11B3">
            <w:pPr>
              <w:pStyle w:val="57"/>
              <w:bidi w:val="0"/>
              <w:rPr>
                <w:color w:val="auto"/>
                <w:highlight w:val="none"/>
              </w:rPr>
            </w:pPr>
            <w:r>
              <w:rPr>
                <w:color w:val="auto"/>
                <w:highlight w:val="none"/>
              </w:rPr>
              <w:t>0</w:t>
            </w:r>
          </w:p>
        </w:tc>
        <w:tc>
          <w:tcPr>
            <w:tcW w:w="824" w:type="pct"/>
            <w:vAlign w:val="center"/>
          </w:tcPr>
          <w:p w14:paraId="74090D28">
            <w:pPr>
              <w:pStyle w:val="57"/>
              <w:bidi w:val="0"/>
              <w:rPr>
                <w:rFonts w:hint="default" w:eastAsia="宋体"/>
                <w:color w:val="auto"/>
                <w:highlight w:val="none"/>
                <w:lang w:val="en-US" w:eastAsia="zh-CN"/>
              </w:rPr>
            </w:pPr>
            <w:r>
              <w:rPr>
                <w:rFonts w:hint="eastAsia"/>
                <w:color w:val="auto"/>
                <w:highlight w:val="none"/>
                <w:lang w:val="en-US" w:eastAsia="zh-CN"/>
              </w:rPr>
              <w:t>12</w:t>
            </w:r>
          </w:p>
        </w:tc>
        <w:tc>
          <w:tcPr>
            <w:tcW w:w="416" w:type="pct"/>
            <w:vAlign w:val="center"/>
          </w:tcPr>
          <w:p w14:paraId="546F7539">
            <w:pPr>
              <w:pStyle w:val="57"/>
              <w:bidi w:val="0"/>
              <w:rPr>
                <w:rFonts w:hint="default"/>
                <w:color w:val="auto"/>
                <w:highlight w:val="none"/>
                <w:lang w:val="en-US"/>
              </w:rPr>
            </w:pPr>
            <w:r>
              <w:rPr>
                <w:rFonts w:hint="eastAsia"/>
                <w:color w:val="auto"/>
                <w:highlight w:val="none"/>
                <w:lang w:val="en-US" w:eastAsia="zh-CN"/>
              </w:rPr>
              <w:t>+12</w:t>
            </w:r>
          </w:p>
        </w:tc>
      </w:tr>
    </w:tbl>
    <w:p w14:paraId="1109A1D3">
      <w:pPr>
        <w:pStyle w:val="57"/>
        <w:jc w:val="left"/>
        <w:rPr>
          <w:color w:val="auto"/>
          <w:highlight w:val="none"/>
        </w:rPr>
      </w:pPr>
      <w:r>
        <w:rPr>
          <w:color w:val="auto"/>
          <w:highlight w:val="none"/>
        </w:rPr>
        <w:t>注：</w:t>
      </w:r>
      <w:r>
        <w:rPr>
          <w:color w:val="auto"/>
          <w:highlight w:val="none"/>
        </w:rPr>
        <w:fldChar w:fldCharType="begin"/>
      </w:r>
      <w:r>
        <w:rPr>
          <w:color w:val="auto"/>
          <w:highlight w:val="none"/>
        </w:rPr>
        <w:instrText xml:space="preserve"> = 6 \* GB3 \* MERGEFORMAT </w:instrText>
      </w:r>
      <w:r>
        <w:rPr>
          <w:color w:val="auto"/>
          <w:highlight w:val="none"/>
        </w:rPr>
        <w:fldChar w:fldCharType="separate"/>
      </w:r>
      <w:r>
        <w:rPr>
          <w:color w:val="auto"/>
          <w:highlight w:val="none"/>
        </w:rPr>
        <w:t>⑥</w:t>
      </w:r>
      <w:r>
        <w:rPr>
          <w:color w:val="auto"/>
          <w:highlight w:val="none"/>
        </w:rPr>
        <w:fldChar w:fldCharType="end"/>
      </w:r>
      <w:r>
        <w:rPr>
          <w:color w:val="auto"/>
          <w:highlight w:val="none"/>
        </w:rPr>
        <w:t>=</w:t>
      </w:r>
      <w:r>
        <w:rPr>
          <w:color w:val="auto"/>
          <w:highlight w:val="none"/>
        </w:rPr>
        <w:fldChar w:fldCharType="begin"/>
      </w:r>
      <w:r>
        <w:rPr>
          <w:color w:val="auto"/>
          <w:highlight w:val="none"/>
        </w:rPr>
        <w:instrText xml:space="preserve"> = 1 \* GB3 \* MERGEFORMAT </w:instrText>
      </w:r>
      <w:r>
        <w:rPr>
          <w:color w:val="auto"/>
          <w:highlight w:val="none"/>
        </w:rPr>
        <w:fldChar w:fldCharType="separate"/>
      </w:r>
      <w:r>
        <w:rPr>
          <w:color w:val="auto"/>
          <w:highlight w:val="none"/>
        </w:rPr>
        <w:t>①</w:t>
      </w:r>
      <w:r>
        <w:rPr>
          <w:color w:val="auto"/>
          <w:highlight w:val="none"/>
        </w:rPr>
        <w:fldChar w:fldCharType="end"/>
      </w:r>
      <w:r>
        <w:rPr>
          <w:color w:val="auto"/>
          <w:highlight w:val="none"/>
        </w:rPr>
        <w:t>+</w:t>
      </w:r>
      <w:r>
        <w:rPr>
          <w:color w:val="auto"/>
          <w:highlight w:val="none"/>
        </w:rPr>
        <w:fldChar w:fldCharType="begin"/>
      </w:r>
      <w:r>
        <w:rPr>
          <w:color w:val="auto"/>
          <w:highlight w:val="none"/>
        </w:rPr>
        <w:instrText xml:space="preserve"> = 3 \* GB3 \* MERGEFORMAT </w:instrText>
      </w:r>
      <w:r>
        <w:rPr>
          <w:color w:val="auto"/>
          <w:highlight w:val="none"/>
        </w:rPr>
        <w:fldChar w:fldCharType="separate"/>
      </w:r>
      <w:r>
        <w:rPr>
          <w:color w:val="auto"/>
          <w:highlight w:val="none"/>
        </w:rPr>
        <w:t>③</w:t>
      </w:r>
      <w:r>
        <w:rPr>
          <w:color w:val="auto"/>
          <w:highlight w:val="none"/>
        </w:rPr>
        <w:fldChar w:fldCharType="end"/>
      </w:r>
      <w:r>
        <w:rPr>
          <w:color w:val="auto"/>
          <w:highlight w:val="none"/>
        </w:rPr>
        <w:t>+</w:t>
      </w:r>
      <w:r>
        <w:rPr>
          <w:color w:val="auto"/>
          <w:highlight w:val="none"/>
        </w:rPr>
        <w:fldChar w:fldCharType="begin"/>
      </w:r>
      <w:r>
        <w:rPr>
          <w:color w:val="auto"/>
          <w:highlight w:val="none"/>
        </w:rPr>
        <w:instrText xml:space="preserve"> = 4 \* GB3 \* MERGEFORMAT </w:instrText>
      </w:r>
      <w:r>
        <w:rPr>
          <w:color w:val="auto"/>
          <w:highlight w:val="none"/>
        </w:rPr>
        <w:fldChar w:fldCharType="separate"/>
      </w:r>
      <w:r>
        <w:rPr>
          <w:color w:val="auto"/>
          <w:highlight w:val="none"/>
        </w:rPr>
        <w:t>④</w:t>
      </w:r>
      <w:r>
        <w:rPr>
          <w:color w:val="auto"/>
          <w:highlight w:val="none"/>
        </w:rPr>
        <w:fldChar w:fldCharType="end"/>
      </w:r>
      <w:r>
        <w:rPr>
          <w:color w:val="auto"/>
          <w:highlight w:val="none"/>
        </w:rPr>
        <w:t>-</w:t>
      </w:r>
      <w:r>
        <w:rPr>
          <w:color w:val="auto"/>
          <w:highlight w:val="none"/>
        </w:rPr>
        <w:fldChar w:fldCharType="begin"/>
      </w:r>
      <w:r>
        <w:rPr>
          <w:color w:val="auto"/>
          <w:highlight w:val="none"/>
        </w:rPr>
        <w:instrText xml:space="preserve"> = 5 \* GB3 \* MERGEFORMAT </w:instrText>
      </w:r>
      <w:r>
        <w:rPr>
          <w:color w:val="auto"/>
          <w:highlight w:val="none"/>
        </w:rPr>
        <w:fldChar w:fldCharType="separate"/>
      </w:r>
      <w:r>
        <w:rPr>
          <w:color w:val="auto"/>
          <w:highlight w:val="none"/>
        </w:rPr>
        <w:t>⑤</w:t>
      </w:r>
      <w:r>
        <w:rPr>
          <w:color w:val="auto"/>
          <w:highlight w:val="none"/>
        </w:rPr>
        <w:fldChar w:fldCharType="end"/>
      </w:r>
      <w:r>
        <w:rPr>
          <w:color w:val="auto"/>
          <w:highlight w:val="none"/>
        </w:rPr>
        <w:t>；</w:t>
      </w:r>
      <w:r>
        <w:rPr>
          <w:color w:val="auto"/>
          <w:highlight w:val="none"/>
        </w:rPr>
        <w:fldChar w:fldCharType="begin"/>
      </w:r>
      <w:r>
        <w:rPr>
          <w:color w:val="auto"/>
          <w:highlight w:val="none"/>
        </w:rPr>
        <w:instrText xml:space="preserve"> = 7 \* GB3 \* MERGEFORMAT </w:instrText>
      </w:r>
      <w:r>
        <w:rPr>
          <w:color w:val="auto"/>
          <w:highlight w:val="none"/>
        </w:rPr>
        <w:fldChar w:fldCharType="separate"/>
      </w:r>
      <w:r>
        <w:rPr>
          <w:color w:val="auto"/>
          <w:highlight w:val="none"/>
        </w:rPr>
        <w:t>⑦</w:t>
      </w:r>
      <w:r>
        <w:rPr>
          <w:color w:val="auto"/>
          <w:highlight w:val="none"/>
        </w:rPr>
        <w:fldChar w:fldCharType="end"/>
      </w:r>
      <w:r>
        <w:rPr>
          <w:color w:val="auto"/>
          <w:highlight w:val="none"/>
        </w:rPr>
        <w:t>=</w:t>
      </w:r>
      <w:r>
        <w:rPr>
          <w:color w:val="auto"/>
          <w:highlight w:val="none"/>
        </w:rPr>
        <w:fldChar w:fldCharType="begin"/>
      </w:r>
      <w:r>
        <w:rPr>
          <w:color w:val="auto"/>
          <w:highlight w:val="none"/>
        </w:rPr>
        <w:instrText xml:space="preserve"> = 6 \* GB3 \* MERGEFORMAT </w:instrText>
      </w:r>
      <w:r>
        <w:rPr>
          <w:color w:val="auto"/>
          <w:highlight w:val="none"/>
        </w:rPr>
        <w:fldChar w:fldCharType="separate"/>
      </w:r>
      <w:r>
        <w:rPr>
          <w:color w:val="auto"/>
          <w:highlight w:val="none"/>
        </w:rPr>
        <w:t>⑥</w:t>
      </w:r>
      <w:r>
        <w:rPr>
          <w:color w:val="auto"/>
          <w:highlight w:val="none"/>
        </w:rPr>
        <w:fldChar w:fldCharType="end"/>
      </w:r>
      <w:r>
        <w:rPr>
          <w:color w:val="auto"/>
          <w:highlight w:val="none"/>
        </w:rPr>
        <w:t>-</w:t>
      </w:r>
      <w:r>
        <w:rPr>
          <w:color w:val="auto"/>
          <w:highlight w:val="none"/>
        </w:rPr>
        <w:fldChar w:fldCharType="begin"/>
      </w:r>
      <w:r>
        <w:rPr>
          <w:color w:val="auto"/>
          <w:highlight w:val="none"/>
        </w:rPr>
        <w:instrText xml:space="preserve"> = 1 \* GB3 \* MERGEFORMAT </w:instrText>
      </w:r>
      <w:r>
        <w:rPr>
          <w:color w:val="auto"/>
          <w:highlight w:val="none"/>
        </w:rPr>
        <w:fldChar w:fldCharType="separate"/>
      </w:r>
      <w:r>
        <w:rPr>
          <w:color w:val="auto"/>
          <w:highlight w:val="none"/>
        </w:rPr>
        <w:t>①</w:t>
      </w:r>
      <w:r>
        <w:rPr>
          <w:color w:val="auto"/>
          <w:highlight w:val="none"/>
        </w:rPr>
        <w:fldChar w:fldCharType="end"/>
      </w:r>
    </w:p>
    <w:sectPr>
      <w:footerReference r:id="rId8" w:type="default"/>
      <w:pgSz w:w="16838" w:h="11906" w:orient="landscape"/>
      <w:pgMar w:top="1417" w:right="1701" w:bottom="1417" w:left="1701" w:header="851" w:footer="851" w:gutter="0"/>
      <w:pgBorders>
        <w:top w:val="none" w:sz="0" w:space="0"/>
        <w:left w:val="none" w:sz="0" w:space="0"/>
        <w:bottom w:val="none" w:sz="0" w:space="0"/>
        <w:right w:val="none" w:sz="0" w:space="0"/>
      </w:pgBorders>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Arial Black">
    <w:panose1 w:val="020B0A04020102020204"/>
    <w:charset w:val="00"/>
    <w:family w:val="swiss"/>
    <w:pitch w:val="default"/>
    <w:sig w:usb0="A00002AF" w:usb1="400078FB" w:usb2="00000000" w:usb3="00000000" w:csb0="6000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55004">
    <w:pPr>
      <w:tabs>
        <w:tab w:val="center" w:pos="4153"/>
        <w:tab w:val="right" w:pos="8306"/>
      </w:tabs>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AF2B6">
    <w:pPr>
      <w:tabs>
        <w:tab w:val="center" w:pos="4153"/>
        <w:tab w:val="right" w:pos="8306"/>
      </w:tabs>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32B23">
    <w:pPr>
      <w:tabs>
        <w:tab w:val="center" w:pos="4153"/>
        <w:tab w:val="right" w:pos="8306"/>
      </w:tabs>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254000"/>
              <wp:effectExtent l="0" t="0" r="0" b="0"/>
              <wp:wrapNone/>
              <wp:docPr id="4" name="文本框 1028"/>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0B861E8A">
                          <w:pPr>
                            <w:tabs>
                              <w:tab w:val="center" w:pos="4153"/>
                              <w:tab w:val="right" w:pos="8306"/>
                            </w:tabs>
                            <w:ind w:firstLine="360"/>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28" o:spid="_x0000_s1026" o:spt="202" type="#_x0000_t202" style="position:absolute;left:0pt;margin-top:0pt;height:20pt;width:22.55pt;mso-position-horizontal:center;mso-position-horizontal-relative:margin;mso-wrap-style:none;z-index:251660288;mso-width-relative:page;mso-height-relative:page;" filled="f" stroked="f" coordsize="21600,21600" o:gfxdata="UEsDBAoAAAAAAIdO4kAAAAAAAAAAAAAAAAAEAAAAZHJzL1BLAwQUAAAACACHTuJAujHZy9AAAAAD&#10;AQAADwAAAGRycy9kb3ducmV2LnhtbE2PzU7DMBCE70h9B2srcaN2ED9ViNNDJS7cKAiJmxtv4wh7&#10;Hdlumrw9Cxe47Gg1q5lvm90cvJgw5SGShmqjQCB10Q7Ua3h/e77ZgsjFkDU+EmpYMMOuXV01prbx&#10;Qq84HUovOIRybTS4UsZaytw5DCZv4ojE3immYAqvqZc2mQuHBy9vlXqQwQzEDc6MuHfYfR3OQcPj&#10;/BFxzLjHz9PUJTcsW/+yaH29rtQTiIJz+TuGH3xGh5aZjvFMNguvgR8pv5O9u/sKxJFVKZBtI/+z&#10;t99QSwMEFAAAAAgAh07iQFOkauvzAQAA5QMAAA4AAABkcnMvZTJvRG9jLnhtbK1TTa7TMBDeI3EH&#10;y3uatEIoipo+AVUREn/SgwO4jtNYsj2W7TYpB4AbsGLDnnP1HIztpPDe27wFG2tmPPN5vm/G65tR&#10;K3ISzkswDV0uSkqE4dBKc2jol8+7ZxUlPjDTMgVGNPQsPL3ZPH2yHmwtVtCDaoUjCGJ8PdiG9iHY&#10;uig874VmfgFWGLzswGkW0HWHonVsQHStilVZvigGcK11wIX3GN3mSzohuscAQtdJLrbAj1qYkFGd&#10;UCwgJd9L6+kmddt1goePXedFIKqhyDSkEx9Bex/PYrNm9cEx20s+tcAe08I9TppJg49eobYsMHJ0&#10;8gGUltyBhy4sOOgiE0mKIItleU+b255Zkbig1N5eRff/D5Z/OH1yRLYNfU6JYRoHfvnx/fLz9+XX&#10;N7IsV1VUaLC+xsRbi6lhfAUj7s0c9zG4H95Di6XsGCDJMHZORzmQIMFsVPt8VVuMgfAIUa2qqsQr&#10;jnezg68VrJ7LrfPhjQBNotFQh+NM8Oz0zoecOqfE1wzspFJppMrcCSBmjoi0E1N15BX7zwzDuB8n&#10;sntoz0jLQd4X/C1o9OC+UjLgrjTU4NegRL01OIq4VrPhZmM/G8xwLGxooCSbr0Nev6N18tAj7jJR&#10;8vYlireTiVZsLPeAckQHp5+EmTY1rte/fsr6+zs3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6&#10;MdnL0AAAAAMBAAAPAAAAAAAAAAEAIAAAACIAAABkcnMvZG93bnJldi54bWxQSwECFAAUAAAACACH&#10;TuJAU6Rq6/MBAADlAwAADgAAAAAAAAABACAAAAAfAQAAZHJzL2Uyb0RvYy54bWxQSwUGAAAAAAYA&#10;BgBZAQAAhAUAAAAA&#10;">
              <v:fill on="f" focussize="0,0"/>
              <v:stroke on="f"/>
              <v:imagedata o:title=""/>
              <o:lock v:ext="edit" aspectratio="f"/>
              <v:textbox inset="0mm,0mm,0mm,0mm" style="mso-fit-shape-to-text:t;">
                <w:txbxContent>
                  <w:p w14:paraId="0B861E8A">
                    <w:pPr>
                      <w:tabs>
                        <w:tab w:val="center" w:pos="4153"/>
                        <w:tab w:val="right" w:pos="8306"/>
                      </w:tabs>
                      <w:ind w:firstLine="360"/>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E3F05">
    <w:pPr>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254000"/>
              <wp:effectExtent l="0" t="0" r="0" b="0"/>
              <wp:wrapNone/>
              <wp:docPr id="519" name=" 6"/>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4303A153">
                          <w:pPr>
                            <w:tabs>
                              <w:tab w:val="center" w:pos="4153"/>
                              <w:tab w:val="right" w:pos="8306"/>
                            </w:tabs>
                            <w:ind w:firstLine="360"/>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 6" o:spid="_x0000_s1026" o:spt="202" type="#_x0000_t202" style="position:absolute;left:0pt;margin-top:0pt;height:20pt;width:27.05pt;mso-position-horizontal:center;mso-position-horizontal-relative:margin;mso-wrap-style:none;z-index:251659264;mso-width-relative:page;mso-height-relative:page;" filled="f" stroked="f" coordsize="21600,21600" o:gfxdata="UEsDBAoAAAAAAIdO4kAAAAAAAAAAAAAAAAAEAAAAZHJzL1BLAwQUAAAACACHTuJAgxVrqdEAAAAD&#10;AQAADwAAAGRycy9kb3ducmV2LnhtbE2PwU7DMBBE70j8g7VI3KgdVKAKcXqoxIUbBSH1to23cYS9&#10;jmw3Tf4ewwUuK41mNPO22c7eiYliGgJrqFYKBHEXzMC9ho/3l7sNiJSRDbrApGGhBNv2+qrB2oQL&#10;v9G0z70oJZxq1GBzHmspU2fJY1qFkbh4pxA95iJjL03ESyn3Tt4r9Sg9DlwWLI60s9R97c9ew9P8&#10;GWhMtKPDaeqiHZaNe120vr2p1DOITHP+C8MPfkGHtjAdw5lNEk5DeST/3uI9rCsQRw1rpUC2jfzP&#10;3n4DUEsDBBQAAAAIAIdO4kDKCWcY3gEAANsDAAAOAAAAZHJzL2Uyb0RvYy54bWytU8uO2zAMvBfo&#10;Pwi6N3YCdJEacRZtgxQF+gK2/QBZlmMBlihQSuz060tJdtruXvawF4EiqSFnSO3uJzOwi0KvwdZ8&#10;vSo5U1ZCq+2p5r9+Ht9sOfNB2FYMYFXNr8rz+/3rV7vRVWoDPQytQkYg1lejq3kfgquKwsteGeFX&#10;4JSlYAdoRKArnooWxUjoZig2ZXlXjICtQ5DKe/IecpDPiPgcQOg6LdUB5NkoGzIqqkEEouR77Tzf&#10;p267Tsnwveu8CmyoOTEN6aQiZDfxLPY7UZ1QuF7LuQXxnBYecTJCWyp6gzqIINgZ9RMooyWChy6s&#10;JJgiE0mKEIt1+Uibh144lbiQ1N7dRPcvByu/XX4g023N367fcWaFoZGzu6jL6HxF4QdHCWH6ABNt&#10;y+L30dmMX6GldHEOkMhPHZooAtFilE0aX28aqykwGSG2m+22pJCk2HKhaoWolucOffikwLBo1Bxp&#10;iAleXL74kFOXlFjNwlEPQxrkYP9zEGb2qLQJ8+vIK/afGYapmWayDbRXooWQt4T+CBk94G/ORtqQ&#10;mlv6EJwNny0NIC7TYuBiNIshrKSHNQ+cZfNjyEt3dqhPPeGuEyXv3pN4R51oxcZyDyRHvNDMkzDz&#10;fsal+veesv7+yf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xVrqdEAAAADAQAADwAAAAAAAAAB&#10;ACAAAAAiAAAAZHJzL2Rvd25yZXYueG1sUEsBAhQAFAAAAAgAh07iQMoJZxjeAQAA2wMAAA4AAAAA&#10;AAAAAQAgAAAAIAEAAGRycy9lMm9Eb2MueG1sUEsFBgAAAAAGAAYAWQEAAHAFAAAAAA==&#10;">
              <v:fill on="f" focussize="0,0"/>
              <v:stroke on="f"/>
              <v:imagedata o:title=""/>
              <o:lock v:ext="edit" aspectratio="f"/>
              <v:textbox inset="0mm,0mm,0mm,0mm" style="mso-fit-shape-to-text:t;">
                <w:txbxContent>
                  <w:p w14:paraId="4303A153">
                    <w:pPr>
                      <w:tabs>
                        <w:tab w:val="center" w:pos="4153"/>
                        <w:tab w:val="right" w:pos="8306"/>
                      </w:tabs>
                      <w:ind w:firstLine="360"/>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YzY5YzEyNTE1MTZmNzAwOWZhZWRmN2Y0YmEzYWYifQ=="/>
  </w:docVars>
  <w:rsids>
    <w:rsidRoot w:val="00172A27"/>
    <w:rsid w:val="00021095"/>
    <w:rsid w:val="00052AF6"/>
    <w:rsid w:val="0007262B"/>
    <w:rsid w:val="00092AE4"/>
    <w:rsid w:val="000942B7"/>
    <w:rsid w:val="00097C44"/>
    <w:rsid w:val="000A5BF3"/>
    <w:rsid w:val="000B1DA2"/>
    <w:rsid w:val="000C3DA7"/>
    <w:rsid w:val="000E3EDA"/>
    <w:rsid w:val="000E3FC3"/>
    <w:rsid w:val="000E5D71"/>
    <w:rsid w:val="000F72A2"/>
    <w:rsid w:val="001113BD"/>
    <w:rsid w:val="0011582D"/>
    <w:rsid w:val="00133387"/>
    <w:rsid w:val="00135131"/>
    <w:rsid w:val="00153917"/>
    <w:rsid w:val="00155351"/>
    <w:rsid w:val="00163A72"/>
    <w:rsid w:val="00164CC9"/>
    <w:rsid w:val="00166FBA"/>
    <w:rsid w:val="00170D76"/>
    <w:rsid w:val="00170FA9"/>
    <w:rsid w:val="00172A27"/>
    <w:rsid w:val="0017573F"/>
    <w:rsid w:val="001823F8"/>
    <w:rsid w:val="00186BF0"/>
    <w:rsid w:val="001A1484"/>
    <w:rsid w:val="001A2968"/>
    <w:rsid w:val="001B3379"/>
    <w:rsid w:val="001C048E"/>
    <w:rsid w:val="001D45EA"/>
    <w:rsid w:val="001E1E0E"/>
    <w:rsid w:val="001F0D05"/>
    <w:rsid w:val="002029A0"/>
    <w:rsid w:val="00206122"/>
    <w:rsid w:val="00236AEB"/>
    <w:rsid w:val="00250B55"/>
    <w:rsid w:val="00291D64"/>
    <w:rsid w:val="00296636"/>
    <w:rsid w:val="002B55AE"/>
    <w:rsid w:val="002C56D1"/>
    <w:rsid w:val="002D62C3"/>
    <w:rsid w:val="00300489"/>
    <w:rsid w:val="00317F79"/>
    <w:rsid w:val="003246CF"/>
    <w:rsid w:val="003532FE"/>
    <w:rsid w:val="0036627C"/>
    <w:rsid w:val="00384B9C"/>
    <w:rsid w:val="003867CB"/>
    <w:rsid w:val="003919E6"/>
    <w:rsid w:val="00392C7B"/>
    <w:rsid w:val="003B4FC5"/>
    <w:rsid w:val="003C2C7C"/>
    <w:rsid w:val="003D0404"/>
    <w:rsid w:val="003D1991"/>
    <w:rsid w:val="003D520E"/>
    <w:rsid w:val="003D68DF"/>
    <w:rsid w:val="003F417C"/>
    <w:rsid w:val="00403FB3"/>
    <w:rsid w:val="00420759"/>
    <w:rsid w:val="0042116F"/>
    <w:rsid w:val="00426773"/>
    <w:rsid w:val="0043240E"/>
    <w:rsid w:val="004356F7"/>
    <w:rsid w:val="00456ABB"/>
    <w:rsid w:val="004808A8"/>
    <w:rsid w:val="00492981"/>
    <w:rsid w:val="00494950"/>
    <w:rsid w:val="004A47D1"/>
    <w:rsid w:val="004A6B6B"/>
    <w:rsid w:val="004C393C"/>
    <w:rsid w:val="004C4280"/>
    <w:rsid w:val="004D4AEB"/>
    <w:rsid w:val="004D4D4F"/>
    <w:rsid w:val="004E0E63"/>
    <w:rsid w:val="004E6C85"/>
    <w:rsid w:val="00501044"/>
    <w:rsid w:val="005033B7"/>
    <w:rsid w:val="00506689"/>
    <w:rsid w:val="0051258C"/>
    <w:rsid w:val="00521BA8"/>
    <w:rsid w:val="005714C6"/>
    <w:rsid w:val="00573C72"/>
    <w:rsid w:val="00574D3F"/>
    <w:rsid w:val="00586905"/>
    <w:rsid w:val="005913C2"/>
    <w:rsid w:val="005A0187"/>
    <w:rsid w:val="005A4DBF"/>
    <w:rsid w:val="005A61CC"/>
    <w:rsid w:val="005C6ADC"/>
    <w:rsid w:val="005C6B3E"/>
    <w:rsid w:val="005D25A7"/>
    <w:rsid w:val="005D4603"/>
    <w:rsid w:val="005F037B"/>
    <w:rsid w:val="005F4DB0"/>
    <w:rsid w:val="00613798"/>
    <w:rsid w:val="00613874"/>
    <w:rsid w:val="00623BC5"/>
    <w:rsid w:val="00625909"/>
    <w:rsid w:val="006360BD"/>
    <w:rsid w:val="006477E7"/>
    <w:rsid w:val="00651D1C"/>
    <w:rsid w:val="00661709"/>
    <w:rsid w:val="006724EF"/>
    <w:rsid w:val="006728F5"/>
    <w:rsid w:val="006A2290"/>
    <w:rsid w:val="006B2E1C"/>
    <w:rsid w:val="006C0C8C"/>
    <w:rsid w:val="006C4E21"/>
    <w:rsid w:val="006E46E2"/>
    <w:rsid w:val="006E73CE"/>
    <w:rsid w:val="00705133"/>
    <w:rsid w:val="007314A1"/>
    <w:rsid w:val="00742EB6"/>
    <w:rsid w:val="00744674"/>
    <w:rsid w:val="00767ED3"/>
    <w:rsid w:val="00771B68"/>
    <w:rsid w:val="0077751C"/>
    <w:rsid w:val="00780D21"/>
    <w:rsid w:val="007811E4"/>
    <w:rsid w:val="007857C0"/>
    <w:rsid w:val="007A0CDD"/>
    <w:rsid w:val="007D661B"/>
    <w:rsid w:val="007E4ACD"/>
    <w:rsid w:val="007E64E9"/>
    <w:rsid w:val="007F0A1D"/>
    <w:rsid w:val="007F3B96"/>
    <w:rsid w:val="007F6C6F"/>
    <w:rsid w:val="0083326A"/>
    <w:rsid w:val="008356C2"/>
    <w:rsid w:val="00846637"/>
    <w:rsid w:val="00855821"/>
    <w:rsid w:val="00870B31"/>
    <w:rsid w:val="00871EEC"/>
    <w:rsid w:val="00881C07"/>
    <w:rsid w:val="00881E10"/>
    <w:rsid w:val="0088799E"/>
    <w:rsid w:val="0089191E"/>
    <w:rsid w:val="00892406"/>
    <w:rsid w:val="0089512B"/>
    <w:rsid w:val="008B1170"/>
    <w:rsid w:val="008B21A7"/>
    <w:rsid w:val="008D153C"/>
    <w:rsid w:val="008D4EE8"/>
    <w:rsid w:val="008F53EA"/>
    <w:rsid w:val="00901DE7"/>
    <w:rsid w:val="00906786"/>
    <w:rsid w:val="009364BC"/>
    <w:rsid w:val="00940283"/>
    <w:rsid w:val="00950240"/>
    <w:rsid w:val="00952D7C"/>
    <w:rsid w:val="009633D9"/>
    <w:rsid w:val="00975ED3"/>
    <w:rsid w:val="0097766A"/>
    <w:rsid w:val="00982865"/>
    <w:rsid w:val="00984694"/>
    <w:rsid w:val="009963C2"/>
    <w:rsid w:val="009A36E6"/>
    <w:rsid w:val="009B04F3"/>
    <w:rsid w:val="009C1248"/>
    <w:rsid w:val="009C4B8C"/>
    <w:rsid w:val="009C512B"/>
    <w:rsid w:val="009D06C9"/>
    <w:rsid w:val="009D100E"/>
    <w:rsid w:val="009E4EE2"/>
    <w:rsid w:val="00A06DBA"/>
    <w:rsid w:val="00A17FAE"/>
    <w:rsid w:val="00A21DA8"/>
    <w:rsid w:val="00A26EDD"/>
    <w:rsid w:val="00A27ECB"/>
    <w:rsid w:val="00A3295D"/>
    <w:rsid w:val="00A67D58"/>
    <w:rsid w:val="00A83AD0"/>
    <w:rsid w:val="00A87F74"/>
    <w:rsid w:val="00A92856"/>
    <w:rsid w:val="00AB328E"/>
    <w:rsid w:val="00AE7A2E"/>
    <w:rsid w:val="00AF1234"/>
    <w:rsid w:val="00B020D5"/>
    <w:rsid w:val="00B12998"/>
    <w:rsid w:val="00B27E32"/>
    <w:rsid w:val="00B40CBD"/>
    <w:rsid w:val="00B53384"/>
    <w:rsid w:val="00B61475"/>
    <w:rsid w:val="00B93F2F"/>
    <w:rsid w:val="00BB1056"/>
    <w:rsid w:val="00BC204A"/>
    <w:rsid w:val="00BC757B"/>
    <w:rsid w:val="00BD1A78"/>
    <w:rsid w:val="00BE0B78"/>
    <w:rsid w:val="00BE1545"/>
    <w:rsid w:val="00BF23ED"/>
    <w:rsid w:val="00C054A3"/>
    <w:rsid w:val="00C36B5B"/>
    <w:rsid w:val="00C44682"/>
    <w:rsid w:val="00C5015C"/>
    <w:rsid w:val="00C52982"/>
    <w:rsid w:val="00C66D69"/>
    <w:rsid w:val="00CA613C"/>
    <w:rsid w:val="00CB3C62"/>
    <w:rsid w:val="00CC0865"/>
    <w:rsid w:val="00CC664D"/>
    <w:rsid w:val="00CC6892"/>
    <w:rsid w:val="00CE1B96"/>
    <w:rsid w:val="00CE72D0"/>
    <w:rsid w:val="00CF2729"/>
    <w:rsid w:val="00D12BBD"/>
    <w:rsid w:val="00D24FF0"/>
    <w:rsid w:val="00D315CA"/>
    <w:rsid w:val="00D51206"/>
    <w:rsid w:val="00D578FB"/>
    <w:rsid w:val="00D62CC9"/>
    <w:rsid w:val="00D75E63"/>
    <w:rsid w:val="00D7690E"/>
    <w:rsid w:val="00D8757E"/>
    <w:rsid w:val="00D93875"/>
    <w:rsid w:val="00D9579C"/>
    <w:rsid w:val="00D9637F"/>
    <w:rsid w:val="00DA1F32"/>
    <w:rsid w:val="00DC3A2B"/>
    <w:rsid w:val="00DC3CE7"/>
    <w:rsid w:val="00DC7C1D"/>
    <w:rsid w:val="00DD0820"/>
    <w:rsid w:val="00DD16CC"/>
    <w:rsid w:val="00DD5E1E"/>
    <w:rsid w:val="00DF3300"/>
    <w:rsid w:val="00E03FC3"/>
    <w:rsid w:val="00E21A01"/>
    <w:rsid w:val="00E21DFF"/>
    <w:rsid w:val="00E51EA7"/>
    <w:rsid w:val="00E553C0"/>
    <w:rsid w:val="00E6190E"/>
    <w:rsid w:val="00E66860"/>
    <w:rsid w:val="00E83E01"/>
    <w:rsid w:val="00E8469D"/>
    <w:rsid w:val="00E972B6"/>
    <w:rsid w:val="00EA42D3"/>
    <w:rsid w:val="00EA6199"/>
    <w:rsid w:val="00EB05FB"/>
    <w:rsid w:val="00EB5586"/>
    <w:rsid w:val="00EC6018"/>
    <w:rsid w:val="00ED33C1"/>
    <w:rsid w:val="00F036C9"/>
    <w:rsid w:val="00F06EF8"/>
    <w:rsid w:val="00F10E81"/>
    <w:rsid w:val="00F2475D"/>
    <w:rsid w:val="00F2605B"/>
    <w:rsid w:val="00F43097"/>
    <w:rsid w:val="00F523EB"/>
    <w:rsid w:val="00F52A8D"/>
    <w:rsid w:val="00F61EA1"/>
    <w:rsid w:val="00FA38EE"/>
    <w:rsid w:val="00FC45DB"/>
    <w:rsid w:val="00FC6280"/>
    <w:rsid w:val="00FD4B82"/>
    <w:rsid w:val="00FE0192"/>
    <w:rsid w:val="00FE1942"/>
    <w:rsid w:val="00FF66CE"/>
    <w:rsid w:val="01051C65"/>
    <w:rsid w:val="01057174"/>
    <w:rsid w:val="010A38A6"/>
    <w:rsid w:val="010C0BBA"/>
    <w:rsid w:val="010D6029"/>
    <w:rsid w:val="010D7DD7"/>
    <w:rsid w:val="011078C7"/>
    <w:rsid w:val="01115B19"/>
    <w:rsid w:val="01134AA8"/>
    <w:rsid w:val="01194361"/>
    <w:rsid w:val="011E3D92"/>
    <w:rsid w:val="01205D5C"/>
    <w:rsid w:val="01211AD4"/>
    <w:rsid w:val="012130B7"/>
    <w:rsid w:val="01241B47"/>
    <w:rsid w:val="012F2443"/>
    <w:rsid w:val="01304EF9"/>
    <w:rsid w:val="01390BCC"/>
    <w:rsid w:val="013A06CB"/>
    <w:rsid w:val="013C690E"/>
    <w:rsid w:val="013D4B60"/>
    <w:rsid w:val="013E61E2"/>
    <w:rsid w:val="01401F5A"/>
    <w:rsid w:val="01415CD2"/>
    <w:rsid w:val="01423F24"/>
    <w:rsid w:val="01462B1A"/>
    <w:rsid w:val="014A32CD"/>
    <w:rsid w:val="014D28C9"/>
    <w:rsid w:val="01506DBF"/>
    <w:rsid w:val="01530F7A"/>
    <w:rsid w:val="01535CAB"/>
    <w:rsid w:val="0156352C"/>
    <w:rsid w:val="015857F9"/>
    <w:rsid w:val="015B31A7"/>
    <w:rsid w:val="01675739"/>
    <w:rsid w:val="0168325F"/>
    <w:rsid w:val="016B6F35"/>
    <w:rsid w:val="016E5CDC"/>
    <w:rsid w:val="01714809"/>
    <w:rsid w:val="017947CD"/>
    <w:rsid w:val="017B7436"/>
    <w:rsid w:val="018024D0"/>
    <w:rsid w:val="018207C5"/>
    <w:rsid w:val="018267F2"/>
    <w:rsid w:val="01826A17"/>
    <w:rsid w:val="0185113A"/>
    <w:rsid w:val="0187402D"/>
    <w:rsid w:val="01880B03"/>
    <w:rsid w:val="018A7679"/>
    <w:rsid w:val="018B23A4"/>
    <w:rsid w:val="018C33F1"/>
    <w:rsid w:val="018C519F"/>
    <w:rsid w:val="01906EF6"/>
    <w:rsid w:val="019462B4"/>
    <w:rsid w:val="01967485"/>
    <w:rsid w:val="01981D96"/>
    <w:rsid w:val="019B2F1C"/>
    <w:rsid w:val="019B53E2"/>
    <w:rsid w:val="019D3505"/>
    <w:rsid w:val="019D73AC"/>
    <w:rsid w:val="019E3125"/>
    <w:rsid w:val="019F1377"/>
    <w:rsid w:val="019F2912"/>
    <w:rsid w:val="01A71FD9"/>
    <w:rsid w:val="01A8508C"/>
    <w:rsid w:val="01A97CA5"/>
    <w:rsid w:val="01AA1AC9"/>
    <w:rsid w:val="01AB4ACA"/>
    <w:rsid w:val="01AC2231"/>
    <w:rsid w:val="01B24B59"/>
    <w:rsid w:val="01B262FE"/>
    <w:rsid w:val="01B446A9"/>
    <w:rsid w:val="01B55FF6"/>
    <w:rsid w:val="01B666C0"/>
    <w:rsid w:val="01B82438"/>
    <w:rsid w:val="01BB7833"/>
    <w:rsid w:val="01BF37C7"/>
    <w:rsid w:val="01C008C7"/>
    <w:rsid w:val="01C524C6"/>
    <w:rsid w:val="01C547E5"/>
    <w:rsid w:val="01CC7C92"/>
    <w:rsid w:val="01CE27BC"/>
    <w:rsid w:val="01D003C9"/>
    <w:rsid w:val="01D152A8"/>
    <w:rsid w:val="01D31020"/>
    <w:rsid w:val="01D408F4"/>
    <w:rsid w:val="01D46B46"/>
    <w:rsid w:val="01D97D93"/>
    <w:rsid w:val="01E61098"/>
    <w:rsid w:val="01E70DA9"/>
    <w:rsid w:val="01E7687A"/>
    <w:rsid w:val="01EA2D73"/>
    <w:rsid w:val="01F01DC5"/>
    <w:rsid w:val="01F359B4"/>
    <w:rsid w:val="01F91C73"/>
    <w:rsid w:val="01FD02B5"/>
    <w:rsid w:val="0200324D"/>
    <w:rsid w:val="02050D89"/>
    <w:rsid w:val="02056D00"/>
    <w:rsid w:val="02070CCA"/>
    <w:rsid w:val="02096CC0"/>
    <w:rsid w:val="020E2058"/>
    <w:rsid w:val="020F6097"/>
    <w:rsid w:val="021255F5"/>
    <w:rsid w:val="02151639"/>
    <w:rsid w:val="02182ED7"/>
    <w:rsid w:val="02186A33"/>
    <w:rsid w:val="02204B8A"/>
    <w:rsid w:val="02255605"/>
    <w:rsid w:val="022573A2"/>
    <w:rsid w:val="022D02CE"/>
    <w:rsid w:val="022E27FA"/>
    <w:rsid w:val="022E44A8"/>
    <w:rsid w:val="02300221"/>
    <w:rsid w:val="02300F8D"/>
    <w:rsid w:val="02315320"/>
    <w:rsid w:val="02325087"/>
    <w:rsid w:val="02360F35"/>
    <w:rsid w:val="023A109F"/>
    <w:rsid w:val="023A2E4D"/>
    <w:rsid w:val="02473566"/>
    <w:rsid w:val="0248002F"/>
    <w:rsid w:val="024B505A"/>
    <w:rsid w:val="02511505"/>
    <w:rsid w:val="02522AD6"/>
    <w:rsid w:val="0252722A"/>
    <w:rsid w:val="02541709"/>
    <w:rsid w:val="02545262"/>
    <w:rsid w:val="025A529E"/>
    <w:rsid w:val="025B54E1"/>
    <w:rsid w:val="025B61A9"/>
    <w:rsid w:val="025E185C"/>
    <w:rsid w:val="025F0B06"/>
    <w:rsid w:val="026150AE"/>
    <w:rsid w:val="02644EA8"/>
    <w:rsid w:val="02664544"/>
    <w:rsid w:val="02684090"/>
    <w:rsid w:val="02692D0C"/>
    <w:rsid w:val="026A1F31"/>
    <w:rsid w:val="026A7614"/>
    <w:rsid w:val="026B0005"/>
    <w:rsid w:val="026C2CD1"/>
    <w:rsid w:val="026C4FD1"/>
    <w:rsid w:val="02702D13"/>
    <w:rsid w:val="027520D7"/>
    <w:rsid w:val="027619AC"/>
    <w:rsid w:val="02777BFD"/>
    <w:rsid w:val="027A0E14"/>
    <w:rsid w:val="027B501F"/>
    <w:rsid w:val="027C01A6"/>
    <w:rsid w:val="027F2F56"/>
    <w:rsid w:val="0281612F"/>
    <w:rsid w:val="02832A46"/>
    <w:rsid w:val="02841BA1"/>
    <w:rsid w:val="0284302B"/>
    <w:rsid w:val="0289085D"/>
    <w:rsid w:val="02897931"/>
    <w:rsid w:val="028B5EE0"/>
    <w:rsid w:val="028C0A7B"/>
    <w:rsid w:val="028D7421"/>
    <w:rsid w:val="02900CBF"/>
    <w:rsid w:val="02931CA0"/>
    <w:rsid w:val="029C1412"/>
    <w:rsid w:val="029C3B08"/>
    <w:rsid w:val="02A00385"/>
    <w:rsid w:val="02A07AE6"/>
    <w:rsid w:val="02A12ECC"/>
    <w:rsid w:val="02A27FEB"/>
    <w:rsid w:val="02A429BD"/>
    <w:rsid w:val="02A62291"/>
    <w:rsid w:val="02AB5AF9"/>
    <w:rsid w:val="02AB6BC3"/>
    <w:rsid w:val="02AF02DD"/>
    <w:rsid w:val="02B04EBD"/>
    <w:rsid w:val="02B25434"/>
    <w:rsid w:val="02B32A51"/>
    <w:rsid w:val="02B80B98"/>
    <w:rsid w:val="02BA3F8E"/>
    <w:rsid w:val="02BC659C"/>
    <w:rsid w:val="02BD75DA"/>
    <w:rsid w:val="02C165CD"/>
    <w:rsid w:val="02C63A8E"/>
    <w:rsid w:val="02C7641E"/>
    <w:rsid w:val="02CB1CF7"/>
    <w:rsid w:val="02CB619B"/>
    <w:rsid w:val="02CC7047"/>
    <w:rsid w:val="02CD5A6F"/>
    <w:rsid w:val="02D23086"/>
    <w:rsid w:val="02D94456"/>
    <w:rsid w:val="02DA4630"/>
    <w:rsid w:val="02DA63DE"/>
    <w:rsid w:val="02DC63AA"/>
    <w:rsid w:val="02DD3BBA"/>
    <w:rsid w:val="02DE537E"/>
    <w:rsid w:val="02DE5ECF"/>
    <w:rsid w:val="02DE7C7D"/>
    <w:rsid w:val="02E17008"/>
    <w:rsid w:val="02E376A8"/>
    <w:rsid w:val="02E42FCA"/>
    <w:rsid w:val="02E828A9"/>
    <w:rsid w:val="02E86F80"/>
    <w:rsid w:val="02E9543A"/>
    <w:rsid w:val="02EA4873"/>
    <w:rsid w:val="02EB4148"/>
    <w:rsid w:val="02ED7EC0"/>
    <w:rsid w:val="02EE5BAD"/>
    <w:rsid w:val="02EF1E8A"/>
    <w:rsid w:val="02F05C02"/>
    <w:rsid w:val="02F079B0"/>
    <w:rsid w:val="02F24EE2"/>
    <w:rsid w:val="02F37D30"/>
    <w:rsid w:val="02F42606"/>
    <w:rsid w:val="02F474A0"/>
    <w:rsid w:val="02F81CCE"/>
    <w:rsid w:val="02F94BC3"/>
    <w:rsid w:val="02FA25DD"/>
    <w:rsid w:val="03011BBD"/>
    <w:rsid w:val="03014274"/>
    <w:rsid w:val="030376E3"/>
    <w:rsid w:val="03044E5C"/>
    <w:rsid w:val="03063933"/>
    <w:rsid w:val="03192A63"/>
    <w:rsid w:val="03195159"/>
    <w:rsid w:val="03196F07"/>
    <w:rsid w:val="031A4A2D"/>
    <w:rsid w:val="03263269"/>
    <w:rsid w:val="032B09E8"/>
    <w:rsid w:val="032C298F"/>
    <w:rsid w:val="032D650E"/>
    <w:rsid w:val="032E20C3"/>
    <w:rsid w:val="032F46D3"/>
    <w:rsid w:val="03305FFE"/>
    <w:rsid w:val="033755DF"/>
    <w:rsid w:val="033E5BEA"/>
    <w:rsid w:val="033E696D"/>
    <w:rsid w:val="033F7E69"/>
    <w:rsid w:val="03422485"/>
    <w:rsid w:val="03436045"/>
    <w:rsid w:val="034675D0"/>
    <w:rsid w:val="034B672F"/>
    <w:rsid w:val="034F0B7A"/>
    <w:rsid w:val="034F6D50"/>
    <w:rsid w:val="034F748D"/>
    <w:rsid w:val="03510DED"/>
    <w:rsid w:val="0355045A"/>
    <w:rsid w:val="03555015"/>
    <w:rsid w:val="0356083A"/>
    <w:rsid w:val="03563CB7"/>
    <w:rsid w:val="03574393"/>
    <w:rsid w:val="035937A7"/>
    <w:rsid w:val="035B751F"/>
    <w:rsid w:val="035C7A7E"/>
    <w:rsid w:val="035D0350"/>
    <w:rsid w:val="03604B36"/>
    <w:rsid w:val="03675EC4"/>
    <w:rsid w:val="03685798"/>
    <w:rsid w:val="03691F91"/>
    <w:rsid w:val="036A59B4"/>
    <w:rsid w:val="036A7B3F"/>
    <w:rsid w:val="036B5288"/>
    <w:rsid w:val="036B77DB"/>
    <w:rsid w:val="0374238F"/>
    <w:rsid w:val="03767EB5"/>
    <w:rsid w:val="037E4FBC"/>
    <w:rsid w:val="037F2653"/>
    <w:rsid w:val="03842506"/>
    <w:rsid w:val="0385459C"/>
    <w:rsid w:val="0386702E"/>
    <w:rsid w:val="038A247B"/>
    <w:rsid w:val="038A570F"/>
    <w:rsid w:val="038A7F99"/>
    <w:rsid w:val="039C5442"/>
    <w:rsid w:val="03A10E4B"/>
    <w:rsid w:val="03A63271"/>
    <w:rsid w:val="03AA4003"/>
    <w:rsid w:val="03AE0EEA"/>
    <w:rsid w:val="03B17AEA"/>
    <w:rsid w:val="03B34AB0"/>
    <w:rsid w:val="03B40C48"/>
    <w:rsid w:val="03B442AD"/>
    <w:rsid w:val="03B515F2"/>
    <w:rsid w:val="03B66504"/>
    <w:rsid w:val="03B72CE9"/>
    <w:rsid w:val="03BC587D"/>
    <w:rsid w:val="03BE4709"/>
    <w:rsid w:val="03BF570A"/>
    <w:rsid w:val="03C00CC0"/>
    <w:rsid w:val="03C354C4"/>
    <w:rsid w:val="03C56113"/>
    <w:rsid w:val="03C66B71"/>
    <w:rsid w:val="03C76963"/>
    <w:rsid w:val="03CA1FAF"/>
    <w:rsid w:val="03CD4055"/>
    <w:rsid w:val="03CF064F"/>
    <w:rsid w:val="03D234B0"/>
    <w:rsid w:val="03D270B5"/>
    <w:rsid w:val="03D472D2"/>
    <w:rsid w:val="03D64DF8"/>
    <w:rsid w:val="03D77B22"/>
    <w:rsid w:val="03D80B70"/>
    <w:rsid w:val="03D9719B"/>
    <w:rsid w:val="03DD6186"/>
    <w:rsid w:val="03DD66A0"/>
    <w:rsid w:val="03DF12E7"/>
    <w:rsid w:val="03E040DD"/>
    <w:rsid w:val="03E2532E"/>
    <w:rsid w:val="03E26A9D"/>
    <w:rsid w:val="03E868D9"/>
    <w:rsid w:val="03EA43FF"/>
    <w:rsid w:val="03F1578E"/>
    <w:rsid w:val="03F55C98"/>
    <w:rsid w:val="03F67248"/>
    <w:rsid w:val="03FB121D"/>
    <w:rsid w:val="03FB60B7"/>
    <w:rsid w:val="03FB660C"/>
    <w:rsid w:val="03FE7EAB"/>
    <w:rsid w:val="04034254"/>
    <w:rsid w:val="04034D16"/>
    <w:rsid w:val="040556DD"/>
    <w:rsid w:val="04071455"/>
    <w:rsid w:val="04073203"/>
    <w:rsid w:val="04082B2E"/>
    <w:rsid w:val="040C6A6B"/>
    <w:rsid w:val="040E4C87"/>
    <w:rsid w:val="040E6340"/>
    <w:rsid w:val="040E6DC1"/>
    <w:rsid w:val="04123AD1"/>
    <w:rsid w:val="04155CC0"/>
    <w:rsid w:val="04180F6C"/>
    <w:rsid w:val="041A739C"/>
    <w:rsid w:val="041D47D5"/>
    <w:rsid w:val="041E22FB"/>
    <w:rsid w:val="041F5699"/>
    <w:rsid w:val="04206073"/>
    <w:rsid w:val="04211AD1"/>
    <w:rsid w:val="04212187"/>
    <w:rsid w:val="04233191"/>
    <w:rsid w:val="042711AF"/>
    <w:rsid w:val="04273BA4"/>
    <w:rsid w:val="04275653"/>
    <w:rsid w:val="04281793"/>
    <w:rsid w:val="042C5A7D"/>
    <w:rsid w:val="042D41EE"/>
    <w:rsid w:val="042D5E11"/>
    <w:rsid w:val="042E632F"/>
    <w:rsid w:val="0432329F"/>
    <w:rsid w:val="043438CC"/>
    <w:rsid w:val="04351B1E"/>
    <w:rsid w:val="04362BB9"/>
    <w:rsid w:val="043F0BEF"/>
    <w:rsid w:val="0442178E"/>
    <w:rsid w:val="04461C11"/>
    <w:rsid w:val="0446766D"/>
    <w:rsid w:val="04497378"/>
    <w:rsid w:val="044C2700"/>
    <w:rsid w:val="044D6B6E"/>
    <w:rsid w:val="044E2BE0"/>
    <w:rsid w:val="044F4FBE"/>
    <w:rsid w:val="044F7C53"/>
    <w:rsid w:val="04505542"/>
    <w:rsid w:val="04536448"/>
    <w:rsid w:val="04583A5F"/>
    <w:rsid w:val="04583BF9"/>
    <w:rsid w:val="0459308B"/>
    <w:rsid w:val="045A35FD"/>
    <w:rsid w:val="045D6F7A"/>
    <w:rsid w:val="045F303F"/>
    <w:rsid w:val="046125A0"/>
    <w:rsid w:val="046232FA"/>
    <w:rsid w:val="04636922"/>
    <w:rsid w:val="04673CA2"/>
    <w:rsid w:val="04682F74"/>
    <w:rsid w:val="046B7FE6"/>
    <w:rsid w:val="046E3282"/>
    <w:rsid w:val="04711645"/>
    <w:rsid w:val="0472779E"/>
    <w:rsid w:val="04740E59"/>
    <w:rsid w:val="04753AD2"/>
    <w:rsid w:val="04785EAF"/>
    <w:rsid w:val="04794ACB"/>
    <w:rsid w:val="047B01A2"/>
    <w:rsid w:val="047C599F"/>
    <w:rsid w:val="04806B11"/>
    <w:rsid w:val="048B7990"/>
    <w:rsid w:val="048E7C1B"/>
    <w:rsid w:val="049031F8"/>
    <w:rsid w:val="04910BDF"/>
    <w:rsid w:val="049727D9"/>
    <w:rsid w:val="049C65F9"/>
    <w:rsid w:val="049E2811"/>
    <w:rsid w:val="04A26848"/>
    <w:rsid w:val="04A35176"/>
    <w:rsid w:val="04A80790"/>
    <w:rsid w:val="04A865C0"/>
    <w:rsid w:val="04A96068"/>
    <w:rsid w:val="04AE7B23"/>
    <w:rsid w:val="04AF0113"/>
    <w:rsid w:val="04B073F7"/>
    <w:rsid w:val="04B52CFF"/>
    <w:rsid w:val="04B73B00"/>
    <w:rsid w:val="04B84240"/>
    <w:rsid w:val="04BA0275"/>
    <w:rsid w:val="04BA2023"/>
    <w:rsid w:val="04C0469A"/>
    <w:rsid w:val="04C3017D"/>
    <w:rsid w:val="04C42DA9"/>
    <w:rsid w:val="04C85D7C"/>
    <w:rsid w:val="04CD61FB"/>
    <w:rsid w:val="04D01847"/>
    <w:rsid w:val="04D055E9"/>
    <w:rsid w:val="04D16A79"/>
    <w:rsid w:val="04D1736D"/>
    <w:rsid w:val="04D23811"/>
    <w:rsid w:val="04D255BF"/>
    <w:rsid w:val="04D31337"/>
    <w:rsid w:val="04D330E5"/>
    <w:rsid w:val="04D80B89"/>
    <w:rsid w:val="04DE069B"/>
    <w:rsid w:val="04DF2B91"/>
    <w:rsid w:val="04E57447"/>
    <w:rsid w:val="04E83035"/>
    <w:rsid w:val="04E86B91"/>
    <w:rsid w:val="04E948C1"/>
    <w:rsid w:val="04EA21F5"/>
    <w:rsid w:val="04EC4753"/>
    <w:rsid w:val="04F11AE1"/>
    <w:rsid w:val="04F710DB"/>
    <w:rsid w:val="04FA68C4"/>
    <w:rsid w:val="04FC263C"/>
    <w:rsid w:val="04FC6AE0"/>
    <w:rsid w:val="04FF08E0"/>
    <w:rsid w:val="050060E5"/>
    <w:rsid w:val="05017C52"/>
    <w:rsid w:val="05025778"/>
    <w:rsid w:val="05040807"/>
    <w:rsid w:val="050414F1"/>
    <w:rsid w:val="05096268"/>
    <w:rsid w:val="050C7784"/>
    <w:rsid w:val="050D40FB"/>
    <w:rsid w:val="050E236F"/>
    <w:rsid w:val="050E411D"/>
    <w:rsid w:val="050F75B9"/>
    <w:rsid w:val="05117185"/>
    <w:rsid w:val="05143E2A"/>
    <w:rsid w:val="05166BE7"/>
    <w:rsid w:val="05184F9C"/>
    <w:rsid w:val="05191440"/>
    <w:rsid w:val="05193D11"/>
    <w:rsid w:val="05195E9B"/>
    <w:rsid w:val="05196B38"/>
    <w:rsid w:val="051A2AEF"/>
    <w:rsid w:val="052221B5"/>
    <w:rsid w:val="052654BF"/>
    <w:rsid w:val="052D66BF"/>
    <w:rsid w:val="052D6C99"/>
    <w:rsid w:val="052F5552"/>
    <w:rsid w:val="05326241"/>
    <w:rsid w:val="05343A38"/>
    <w:rsid w:val="053973EC"/>
    <w:rsid w:val="053C0C8A"/>
    <w:rsid w:val="053D47E6"/>
    <w:rsid w:val="053D7457"/>
    <w:rsid w:val="053E0EA6"/>
    <w:rsid w:val="05404C1F"/>
    <w:rsid w:val="05411EB8"/>
    <w:rsid w:val="054226BB"/>
    <w:rsid w:val="0542770C"/>
    <w:rsid w:val="05486BAC"/>
    <w:rsid w:val="054A15F9"/>
    <w:rsid w:val="054B1041"/>
    <w:rsid w:val="054B711F"/>
    <w:rsid w:val="054C2543"/>
    <w:rsid w:val="054E4331"/>
    <w:rsid w:val="054F6115"/>
    <w:rsid w:val="054F6D30"/>
    <w:rsid w:val="05500BDA"/>
    <w:rsid w:val="0551465B"/>
    <w:rsid w:val="055661F0"/>
    <w:rsid w:val="055C30DB"/>
    <w:rsid w:val="055E2512"/>
    <w:rsid w:val="05600E1D"/>
    <w:rsid w:val="056106F1"/>
    <w:rsid w:val="056401E1"/>
    <w:rsid w:val="056567AD"/>
    <w:rsid w:val="05665CA4"/>
    <w:rsid w:val="056703FD"/>
    <w:rsid w:val="0568785E"/>
    <w:rsid w:val="056A43BE"/>
    <w:rsid w:val="056A57F8"/>
    <w:rsid w:val="056D178C"/>
    <w:rsid w:val="056D353A"/>
    <w:rsid w:val="056E08C6"/>
    <w:rsid w:val="05704312"/>
    <w:rsid w:val="05733A9C"/>
    <w:rsid w:val="05735E79"/>
    <w:rsid w:val="05746676"/>
    <w:rsid w:val="057600B8"/>
    <w:rsid w:val="057678D6"/>
    <w:rsid w:val="057D55C6"/>
    <w:rsid w:val="05834800"/>
    <w:rsid w:val="05850883"/>
    <w:rsid w:val="058645FB"/>
    <w:rsid w:val="0587321E"/>
    <w:rsid w:val="058B02C8"/>
    <w:rsid w:val="058B39C0"/>
    <w:rsid w:val="058B6AC3"/>
    <w:rsid w:val="058F525E"/>
    <w:rsid w:val="05952BB4"/>
    <w:rsid w:val="059705B7"/>
    <w:rsid w:val="05976809"/>
    <w:rsid w:val="059D42E0"/>
    <w:rsid w:val="059D4DD4"/>
    <w:rsid w:val="05A14F91"/>
    <w:rsid w:val="05A37085"/>
    <w:rsid w:val="05A51C0E"/>
    <w:rsid w:val="05A54A82"/>
    <w:rsid w:val="05A56D21"/>
    <w:rsid w:val="05A625A8"/>
    <w:rsid w:val="05A91A38"/>
    <w:rsid w:val="05AF60B3"/>
    <w:rsid w:val="05B13426"/>
    <w:rsid w:val="05B17C87"/>
    <w:rsid w:val="05B226DF"/>
    <w:rsid w:val="05B60A3D"/>
    <w:rsid w:val="05B66C8F"/>
    <w:rsid w:val="05B72A07"/>
    <w:rsid w:val="05B74A08"/>
    <w:rsid w:val="05B8188E"/>
    <w:rsid w:val="05B922DB"/>
    <w:rsid w:val="05BB24F7"/>
    <w:rsid w:val="05C028A4"/>
    <w:rsid w:val="05C122D5"/>
    <w:rsid w:val="05C15910"/>
    <w:rsid w:val="05C649F8"/>
    <w:rsid w:val="05C814D1"/>
    <w:rsid w:val="05C834A7"/>
    <w:rsid w:val="05CA44E8"/>
    <w:rsid w:val="05CD222A"/>
    <w:rsid w:val="05D47115"/>
    <w:rsid w:val="05D72BD0"/>
    <w:rsid w:val="05D76C05"/>
    <w:rsid w:val="05DC29A4"/>
    <w:rsid w:val="05DD06BF"/>
    <w:rsid w:val="05DD2267"/>
    <w:rsid w:val="05DD4968"/>
    <w:rsid w:val="05DE188C"/>
    <w:rsid w:val="05DF29E2"/>
    <w:rsid w:val="05E42D84"/>
    <w:rsid w:val="05E76E48"/>
    <w:rsid w:val="05E7762B"/>
    <w:rsid w:val="05EA4B8A"/>
    <w:rsid w:val="05F72E03"/>
    <w:rsid w:val="05F77C95"/>
    <w:rsid w:val="05FA2D2F"/>
    <w:rsid w:val="05FA4499"/>
    <w:rsid w:val="05FB2E3E"/>
    <w:rsid w:val="05FF21E1"/>
    <w:rsid w:val="06020126"/>
    <w:rsid w:val="0605310A"/>
    <w:rsid w:val="06053772"/>
    <w:rsid w:val="0607573C"/>
    <w:rsid w:val="060C4B01"/>
    <w:rsid w:val="06104755"/>
    <w:rsid w:val="061439B5"/>
    <w:rsid w:val="06161733"/>
    <w:rsid w:val="0616459D"/>
    <w:rsid w:val="061834A6"/>
    <w:rsid w:val="061B75DD"/>
    <w:rsid w:val="061C2E6D"/>
    <w:rsid w:val="061D6D0E"/>
    <w:rsid w:val="062005AC"/>
    <w:rsid w:val="06201021"/>
    <w:rsid w:val="0624613D"/>
    <w:rsid w:val="06282B9E"/>
    <w:rsid w:val="062A343F"/>
    <w:rsid w:val="062A4F87"/>
    <w:rsid w:val="062B579D"/>
    <w:rsid w:val="062C0EAC"/>
    <w:rsid w:val="062D058B"/>
    <w:rsid w:val="062E0F1B"/>
    <w:rsid w:val="062E4A77"/>
    <w:rsid w:val="063127B9"/>
    <w:rsid w:val="06325688"/>
    <w:rsid w:val="06331CDB"/>
    <w:rsid w:val="06344057"/>
    <w:rsid w:val="06361B7E"/>
    <w:rsid w:val="0636214C"/>
    <w:rsid w:val="06367DD0"/>
    <w:rsid w:val="063D4CBA"/>
    <w:rsid w:val="063E5129"/>
    <w:rsid w:val="064008ED"/>
    <w:rsid w:val="06415F8F"/>
    <w:rsid w:val="06420522"/>
    <w:rsid w:val="06422DE2"/>
    <w:rsid w:val="06456265"/>
    <w:rsid w:val="06471FDD"/>
    <w:rsid w:val="06472967"/>
    <w:rsid w:val="064D4147"/>
    <w:rsid w:val="064E1C81"/>
    <w:rsid w:val="064F499F"/>
    <w:rsid w:val="06513D27"/>
    <w:rsid w:val="065670BE"/>
    <w:rsid w:val="065A7D0A"/>
    <w:rsid w:val="065D3EB9"/>
    <w:rsid w:val="065E39D9"/>
    <w:rsid w:val="06604E4C"/>
    <w:rsid w:val="066372CC"/>
    <w:rsid w:val="06672D9E"/>
    <w:rsid w:val="06677F89"/>
    <w:rsid w:val="06691F53"/>
    <w:rsid w:val="066B1A9A"/>
    <w:rsid w:val="066E30C6"/>
    <w:rsid w:val="067304F4"/>
    <w:rsid w:val="06734B80"/>
    <w:rsid w:val="0674157E"/>
    <w:rsid w:val="067B3A34"/>
    <w:rsid w:val="067B57E2"/>
    <w:rsid w:val="067C2D61"/>
    <w:rsid w:val="067D3496"/>
    <w:rsid w:val="067E3731"/>
    <w:rsid w:val="06815DBB"/>
    <w:rsid w:val="06862B05"/>
    <w:rsid w:val="06874187"/>
    <w:rsid w:val="0689371A"/>
    <w:rsid w:val="068B693D"/>
    <w:rsid w:val="06911A77"/>
    <w:rsid w:val="06913A7D"/>
    <w:rsid w:val="06917809"/>
    <w:rsid w:val="069B7776"/>
    <w:rsid w:val="069D1BFD"/>
    <w:rsid w:val="069F3FEC"/>
    <w:rsid w:val="06A25465"/>
    <w:rsid w:val="06A42631"/>
    <w:rsid w:val="06A967F3"/>
    <w:rsid w:val="06B1066D"/>
    <w:rsid w:val="06BC4119"/>
    <w:rsid w:val="06BC6527"/>
    <w:rsid w:val="06BF1B73"/>
    <w:rsid w:val="06BF3AAB"/>
    <w:rsid w:val="06C6017E"/>
    <w:rsid w:val="06D51397"/>
    <w:rsid w:val="06D857D5"/>
    <w:rsid w:val="06DA4BFF"/>
    <w:rsid w:val="06DC2616"/>
    <w:rsid w:val="06DE46EF"/>
    <w:rsid w:val="06E15F8D"/>
    <w:rsid w:val="06E23AB3"/>
    <w:rsid w:val="06E31BE3"/>
    <w:rsid w:val="06EA6EE5"/>
    <w:rsid w:val="06EB0BBA"/>
    <w:rsid w:val="06ED4B55"/>
    <w:rsid w:val="06ED78F7"/>
    <w:rsid w:val="06F4507E"/>
    <w:rsid w:val="06F51A39"/>
    <w:rsid w:val="06FC6923"/>
    <w:rsid w:val="07000960"/>
    <w:rsid w:val="07027CB2"/>
    <w:rsid w:val="07040309"/>
    <w:rsid w:val="07051DF2"/>
    <w:rsid w:val="07061550"/>
    <w:rsid w:val="070677A2"/>
    <w:rsid w:val="0708176C"/>
    <w:rsid w:val="07091040"/>
    <w:rsid w:val="070A6E60"/>
    <w:rsid w:val="070F2391"/>
    <w:rsid w:val="07135C73"/>
    <w:rsid w:val="07153E89"/>
    <w:rsid w:val="071579E5"/>
    <w:rsid w:val="071719AF"/>
    <w:rsid w:val="071776B0"/>
    <w:rsid w:val="071D689A"/>
    <w:rsid w:val="0721282E"/>
    <w:rsid w:val="072307B7"/>
    <w:rsid w:val="072357CC"/>
    <w:rsid w:val="072531B7"/>
    <w:rsid w:val="07283BBC"/>
    <w:rsid w:val="0728596A"/>
    <w:rsid w:val="07302A71"/>
    <w:rsid w:val="0737795B"/>
    <w:rsid w:val="073C7668"/>
    <w:rsid w:val="07487DBA"/>
    <w:rsid w:val="074B78AB"/>
    <w:rsid w:val="07501AE3"/>
    <w:rsid w:val="07520C39"/>
    <w:rsid w:val="07527988"/>
    <w:rsid w:val="07547B8E"/>
    <w:rsid w:val="07550729"/>
    <w:rsid w:val="075524D7"/>
    <w:rsid w:val="076444C8"/>
    <w:rsid w:val="07647CE3"/>
    <w:rsid w:val="07660241"/>
    <w:rsid w:val="07686171"/>
    <w:rsid w:val="076D6CFC"/>
    <w:rsid w:val="076F1522"/>
    <w:rsid w:val="07722B6E"/>
    <w:rsid w:val="0772692E"/>
    <w:rsid w:val="0775314C"/>
    <w:rsid w:val="07762B7A"/>
    <w:rsid w:val="07787E99"/>
    <w:rsid w:val="077961C6"/>
    <w:rsid w:val="077E4687"/>
    <w:rsid w:val="07816C75"/>
    <w:rsid w:val="07833FB5"/>
    <w:rsid w:val="078C79FB"/>
    <w:rsid w:val="078F24A7"/>
    <w:rsid w:val="078F7797"/>
    <w:rsid w:val="07901CE8"/>
    <w:rsid w:val="0790350F"/>
    <w:rsid w:val="07943000"/>
    <w:rsid w:val="079562CA"/>
    <w:rsid w:val="07977992"/>
    <w:rsid w:val="07981789"/>
    <w:rsid w:val="0799576C"/>
    <w:rsid w:val="079D726B"/>
    <w:rsid w:val="07A16761"/>
    <w:rsid w:val="07A33243"/>
    <w:rsid w:val="07A5520D"/>
    <w:rsid w:val="07A61CD9"/>
    <w:rsid w:val="07A64A82"/>
    <w:rsid w:val="07AA44D5"/>
    <w:rsid w:val="07AB186F"/>
    <w:rsid w:val="07AC6113"/>
    <w:rsid w:val="07AE4480"/>
    <w:rsid w:val="07AE48F9"/>
    <w:rsid w:val="07AE5110"/>
    <w:rsid w:val="07B0770E"/>
    <w:rsid w:val="07B23486"/>
    <w:rsid w:val="07B245BD"/>
    <w:rsid w:val="07B446A7"/>
    <w:rsid w:val="07B74F40"/>
    <w:rsid w:val="07BA233A"/>
    <w:rsid w:val="07BE6DA2"/>
    <w:rsid w:val="07C05BA3"/>
    <w:rsid w:val="07C22C23"/>
    <w:rsid w:val="07C5140B"/>
    <w:rsid w:val="07C5765D"/>
    <w:rsid w:val="07C66F31"/>
    <w:rsid w:val="07C7632C"/>
    <w:rsid w:val="07C80EFB"/>
    <w:rsid w:val="07CB1548"/>
    <w:rsid w:val="07CD4764"/>
    <w:rsid w:val="07D17DB0"/>
    <w:rsid w:val="07D258D6"/>
    <w:rsid w:val="07D4164E"/>
    <w:rsid w:val="07D52F56"/>
    <w:rsid w:val="07D57174"/>
    <w:rsid w:val="07D73C4A"/>
    <w:rsid w:val="07D96C64"/>
    <w:rsid w:val="07DE1CC2"/>
    <w:rsid w:val="07DF16BB"/>
    <w:rsid w:val="07E13D6B"/>
    <w:rsid w:val="07E2647F"/>
    <w:rsid w:val="07E5423B"/>
    <w:rsid w:val="07E62427"/>
    <w:rsid w:val="07E775D3"/>
    <w:rsid w:val="07E850FA"/>
    <w:rsid w:val="07ED0962"/>
    <w:rsid w:val="07EE5751"/>
    <w:rsid w:val="07F41CF0"/>
    <w:rsid w:val="07FC0BA5"/>
    <w:rsid w:val="0800089D"/>
    <w:rsid w:val="08005A2D"/>
    <w:rsid w:val="08025E78"/>
    <w:rsid w:val="08045925"/>
    <w:rsid w:val="0805157B"/>
    <w:rsid w:val="0805797A"/>
    <w:rsid w:val="080737D2"/>
    <w:rsid w:val="08086333"/>
    <w:rsid w:val="080A5070"/>
    <w:rsid w:val="080B7271"/>
    <w:rsid w:val="080F2686"/>
    <w:rsid w:val="080F72D6"/>
    <w:rsid w:val="08130DB4"/>
    <w:rsid w:val="08145EEF"/>
    <w:rsid w:val="08161CBE"/>
    <w:rsid w:val="081859DF"/>
    <w:rsid w:val="08191757"/>
    <w:rsid w:val="081952B3"/>
    <w:rsid w:val="081D2FF5"/>
    <w:rsid w:val="08253C58"/>
    <w:rsid w:val="082A5712"/>
    <w:rsid w:val="082D6900"/>
    <w:rsid w:val="08335BAA"/>
    <w:rsid w:val="08346591"/>
    <w:rsid w:val="08363BB4"/>
    <w:rsid w:val="08391340"/>
    <w:rsid w:val="08393BA7"/>
    <w:rsid w:val="083A50BC"/>
    <w:rsid w:val="083E265B"/>
    <w:rsid w:val="083E2F6B"/>
    <w:rsid w:val="083F4318"/>
    <w:rsid w:val="083F4D57"/>
    <w:rsid w:val="0844373C"/>
    <w:rsid w:val="0845247E"/>
    <w:rsid w:val="08493C1B"/>
    <w:rsid w:val="084F5179"/>
    <w:rsid w:val="08507E4A"/>
    <w:rsid w:val="08514A4D"/>
    <w:rsid w:val="08534C3A"/>
    <w:rsid w:val="08547F55"/>
    <w:rsid w:val="08550BE8"/>
    <w:rsid w:val="08576248"/>
    <w:rsid w:val="0858227F"/>
    <w:rsid w:val="085B3309"/>
    <w:rsid w:val="085D38E2"/>
    <w:rsid w:val="08681565"/>
    <w:rsid w:val="08691F0A"/>
    <w:rsid w:val="086A3D60"/>
    <w:rsid w:val="086B5171"/>
    <w:rsid w:val="086B7960"/>
    <w:rsid w:val="08707D27"/>
    <w:rsid w:val="08766BA9"/>
    <w:rsid w:val="087846CF"/>
    <w:rsid w:val="087F5A5E"/>
    <w:rsid w:val="08841607"/>
    <w:rsid w:val="08864AEE"/>
    <w:rsid w:val="08872B64"/>
    <w:rsid w:val="08892439"/>
    <w:rsid w:val="08931509"/>
    <w:rsid w:val="089332B7"/>
    <w:rsid w:val="08935065"/>
    <w:rsid w:val="0894258C"/>
    <w:rsid w:val="089669E7"/>
    <w:rsid w:val="089B1CFF"/>
    <w:rsid w:val="089B6610"/>
    <w:rsid w:val="08A02D8F"/>
    <w:rsid w:val="08A13C26"/>
    <w:rsid w:val="08A170E8"/>
    <w:rsid w:val="08A33CE8"/>
    <w:rsid w:val="08A52038"/>
    <w:rsid w:val="08A53784"/>
    <w:rsid w:val="08A80BF3"/>
    <w:rsid w:val="08A94889"/>
    <w:rsid w:val="08AA5FC1"/>
    <w:rsid w:val="08AD37E9"/>
    <w:rsid w:val="08AD7905"/>
    <w:rsid w:val="08AE198C"/>
    <w:rsid w:val="08B1661A"/>
    <w:rsid w:val="08B22B2A"/>
    <w:rsid w:val="08B9254E"/>
    <w:rsid w:val="08BA0844"/>
    <w:rsid w:val="08BA4CE8"/>
    <w:rsid w:val="08BE2EDA"/>
    <w:rsid w:val="08C16076"/>
    <w:rsid w:val="08C23B9D"/>
    <w:rsid w:val="08C276F9"/>
    <w:rsid w:val="08C43EC2"/>
    <w:rsid w:val="08C91840"/>
    <w:rsid w:val="08CA34D3"/>
    <w:rsid w:val="08CA6DC3"/>
    <w:rsid w:val="08CC4A1B"/>
    <w:rsid w:val="08CD362D"/>
    <w:rsid w:val="08D5567E"/>
    <w:rsid w:val="08D579D6"/>
    <w:rsid w:val="08D8516E"/>
    <w:rsid w:val="08D86818"/>
    <w:rsid w:val="08D9797B"/>
    <w:rsid w:val="08DD09D6"/>
    <w:rsid w:val="08E104C7"/>
    <w:rsid w:val="08E41D65"/>
    <w:rsid w:val="08E43B13"/>
    <w:rsid w:val="08E44ECD"/>
    <w:rsid w:val="08E73603"/>
    <w:rsid w:val="08EA41E4"/>
    <w:rsid w:val="08F24482"/>
    <w:rsid w:val="08F53632"/>
    <w:rsid w:val="08F6501C"/>
    <w:rsid w:val="08F87F4A"/>
    <w:rsid w:val="08FA1588"/>
    <w:rsid w:val="08FD2E27"/>
    <w:rsid w:val="08FD6983"/>
    <w:rsid w:val="09035499"/>
    <w:rsid w:val="090441B5"/>
    <w:rsid w:val="09061CDB"/>
    <w:rsid w:val="0906715B"/>
    <w:rsid w:val="09091C8C"/>
    <w:rsid w:val="090A3D55"/>
    <w:rsid w:val="090A5711"/>
    <w:rsid w:val="090E096F"/>
    <w:rsid w:val="090F06A4"/>
    <w:rsid w:val="09104908"/>
    <w:rsid w:val="091343F8"/>
    <w:rsid w:val="091361A6"/>
    <w:rsid w:val="09163D1B"/>
    <w:rsid w:val="09186A89"/>
    <w:rsid w:val="091C14FF"/>
    <w:rsid w:val="091F4B4B"/>
    <w:rsid w:val="092214B5"/>
    <w:rsid w:val="092250D1"/>
    <w:rsid w:val="092520E3"/>
    <w:rsid w:val="09292BDA"/>
    <w:rsid w:val="092E1232"/>
    <w:rsid w:val="09301E18"/>
    <w:rsid w:val="09320D22"/>
    <w:rsid w:val="09385C0D"/>
    <w:rsid w:val="093A3F13"/>
    <w:rsid w:val="093C56FD"/>
    <w:rsid w:val="093C74AB"/>
    <w:rsid w:val="093E4F0A"/>
    <w:rsid w:val="093E5950"/>
    <w:rsid w:val="093E76C7"/>
    <w:rsid w:val="093F0B16"/>
    <w:rsid w:val="093F0D49"/>
    <w:rsid w:val="093F6F9B"/>
    <w:rsid w:val="09434992"/>
    <w:rsid w:val="09440A55"/>
    <w:rsid w:val="094609AA"/>
    <w:rsid w:val="094F4624"/>
    <w:rsid w:val="09523172"/>
    <w:rsid w:val="0952458C"/>
    <w:rsid w:val="095567BF"/>
    <w:rsid w:val="095975DA"/>
    <w:rsid w:val="095A6D85"/>
    <w:rsid w:val="095D5673"/>
    <w:rsid w:val="095E551A"/>
    <w:rsid w:val="095F25E0"/>
    <w:rsid w:val="096151DB"/>
    <w:rsid w:val="09616A7E"/>
    <w:rsid w:val="09625180"/>
    <w:rsid w:val="09626A2D"/>
    <w:rsid w:val="096609CC"/>
    <w:rsid w:val="096B305C"/>
    <w:rsid w:val="097657B0"/>
    <w:rsid w:val="097A6225"/>
    <w:rsid w:val="097B739A"/>
    <w:rsid w:val="098470A4"/>
    <w:rsid w:val="09886B94"/>
    <w:rsid w:val="09896468"/>
    <w:rsid w:val="098A1737"/>
    <w:rsid w:val="098A7951"/>
    <w:rsid w:val="098B0432"/>
    <w:rsid w:val="098E18B6"/>
    <w:rsid w:val="09973038"/>
    <w:rsid w:val="099866AB"/>
    <w:rsid w:val="09994B32"/>
    <w:rsid w:val="099A3A5E"/>
    <w:rsid w:val="099B68C7"/>
    <w:rsid w:val="099C43EE"/>
    <w:rsid w:val="099E1F14"/>
    <w:rsid w:val="09A03EDE"/>
    <w:rsid w:val="09A137B2"/>
    <w:rsid w:val="09A51579"/>
    <w:rsid w:val="09A60DC8"/>
    <w:rsid w:val="09AA4C89"/>
    <w:rsid w:val="09AC52D2"/>
    <w:rsid w:val="09AD03A9"/>
    <w:rsid w:val="09AD3F1D"/>
    <w:rsid w:val="09B04A05"/>
    <w:rsid w:val="09B230BD"/>
    <w:rsid w:val="09B463DB"/>
    <w:rsid w:val="09B93488"/>
    <w:rsid w:val="09BB3A1D"/>
    <w:rsid w:val="09BC692F"/>
    <w:rsid w:val="09BF6E69"/>
    <w:rsid w:val="09C0369B"/>
    <w:rsid w:val="09C120A6"/>
    <w:rsid w:val="09C321A9"/>
    <w:rsid w:val="09C33F12"/>
    <w:rsid w:val="09C46F5F"/>
    <w:rsid w:val="09C474A0"/>
    <w:rsid w:val="09C6146A"/>
    <w:rsid w:val="09CA2D09"/>
    <w:rsid w:val="09CD0A4B"/>
    <w:rsid w:val="09CD27F9"/>
    <w:rsid w:val="09CF47C3"/>
    <w:rsid w:val="09D678FF"/>
    <w:rsid w:val="09D77460"/>
    <w:rsid w:val="09D9119E"/>
    <w:rsid w:val="09DD68F3"/>
    <w:rsid w:val="09DF42DA"/>
    <w:rsid w:val="09E04091"/>
    <w:rsid w:val="09E04B47"/>
    <w:rsid w:val="09E15941"/>
    <w:rsid w:val="09E3731F"/>
    <w:rsid w:val="09E57B43"/>
    <w:rsid w:val="09E71B0D"/>
    <w:rsid w:val="09E87633"/>
    <w:rsid w:val="09E922F6"/>
    <w:rsid w:val="09EA33AB"/>
    <w:rsid w:val="09EB1836"/>
    <w:rsid w:val="09EE3266"/>
    <w:rsid w:val="09F75AC8"/>
    <w:rsid w:val="09F938E7"/>
    <w:rsid w:val="09FA70B5"/>
    <w:rsid w:val="09FB55B8"/>
    <w:rsid w:val="09FF115C"/>
    <w:rsid w:val="0A0334A7"/>
    <w:rsid w:val="0A03435D"/>
    <w:rsid w:val="0A0C0122"/>
    <w:rsid w:val="0A0C4BEF"/>
    <w:rsid w:val="0A122902"/>
    <w:rsid w:val="0A1335CA"/>
    <w:rsid w:val="0A140428"/>
    <w:rsid w:val="0A16455D"/>
    <w:rsid w:val="0A165F4E"/>
    <w:rsid w:val="0A1B17B6"/>
    <w:rsid w:val="0A1B5ADE"/>
    <w:rsid w:val="0A1C0B85"/>
    <w:rsid w:val="0A1E0595"/>
    <w:rsid w:val="0A213EFD"/>
    <w:rsid w:val="0A21777C"/>
    <w:rsid w:val="0A221E78"/>
    <w:rsid w:val="0A254747"/>
    <w:rsid w:val="0A27622F"/>
    <w:rsid w:val="0A293BF2"/>
    <w:rsid w:val="0A2E773B"/>
    <w:rsid w:val="0A2F7B7E"/>
    <w:rsid w:val="0A305DD2"/>
    <w:rsid w:val="0A310FDA"/>
    <w:rsid w:val="0A316B34"/>
    <w:rsid w:val="0A3463D4"/>
    <w:rsid w:val="0A377C05"/>
    <w:rsid w:val="0A3B33A8"/>
    <w:rsid w:val="0A4027CD"/>
    <w:rsid w:val="0A402FCB"/>
    <w:rsid w:val="0A4305A0"/>
    <w:rsid w:val="0A433A6F"/>
    <w:rsid w:val="0A434999"/>
    <w:rsid w:val="0A466107"/>
    <w:rsid w:val="0A4800D1"/>
    <w:rsid w:val="0A482714"/>
    <w:rsid w:val="0A4A3E4A"/>
    <w:rsid w:val="0A4C7BC2"/>
    <w:rsid w:val="0A5062BD"/>
    <w:rsid w:val="0A51055F"/>
    <w:rsid w:val="0A54630D"/>
    <w:rsid w:val="0A554245"/>
    <w:rsid w:val="0A554F38"/>
    <w:rsid w:val="0A57510F"/>
    <w:rsid w:val="0A5B313C"/>
    <w:rsid w:val="0A5B6432"/>
    <w:rsid w:val="0A5E1635"/>
    <w:rsid w:val="0A60541B"/>
    <w:rsid w:val="0A60771E"/>
    <w:rsid w:val="0A611922"/>
    <w:rsid w:val="0A617F01"/>
    <w:rsid w:val="0A622F41"/>
    <w:rsid w:val="0A624D41"/>
    <w:rsid w:val="0A64008F"/>
    <w:rsid w:val="0A68040B"/>
    <w:rsid w:val="0A6A629A"/>
    <w:rsid w:val="0A6D18E6"/>
    <w:rsid w:val="0A6F63B2"/>
    <w:rsid w:val="0A71587A"/>
    <w:rsid w:val="0A717628"/>
    <w:rsid w:val="0A720708"/>
    <w:rsid w:val="0A7669ED"/>
    <w:rsid w:val="0A7A5968"/>
    <w:rsid w:val="0A7D421F"/>
    <w:rsid w:val="0A7E3AF3"/>
    <w:rsid w:val="0A801619"/>
    <w:rsid w:val="0A8207CF"/>
    <w:rsid w:val="0A8740E8"/>
    <w:rsid w:val="0A8B6E7A"/>
    <w:rsid w:val="0A933DE7"/>
    <w:rsid w:val="0A99092D"/>
    <w:rsid w:val="0A9B46A5"/>
    <w:rsid w:val="0AA03A6A"/>
    <w:rsid w:val="0AA1213D"/>
    <w:rsid w:val="0AA3053D"/>
    <w:rsid w:val="0AAC78F1"/>
    <w:rsid w:val="0AB13EC9"/>
    <w:rsid w:val="0AB17A25"/>
    <w:rsid w:val="0AB5174B"/>
    <w:rsid w:val="0AB52F0C"/>
    <w:rsid w:val="0AB539B9"/>
    <w:rsid w:val="0AB614DF"/>
    <w:rsid w:val="0AB67AAA"/>
    <w:rsid w:val="0ABA02B2"/>
    <w:rsid w:val="0ABB02FD"/>
    <w:rsid w:val="0ABD286D"/>
    <w:rsid w:val="0AC01DE2"/>
    <w:rsid w:val="0AC21C32"/>
    <w:rsid w:val="0AC27E84"/>
    <w:rsid w:val="0ACA6D38"/>
    <w:rsid w:val="0AD007F3"/>
    <w:rsid w:val="0AD11E75"/>
    <w:rsid w:val="0AD17B67"/>
    <w:rsid w:val="0AD21454"/>
    <w:rsid w:val="0AD448D2"/>
    <w:rsid w:val="0AD45449"/>
    <w:rsid w:val="0AD83203"/>
    <w:rsid w:val="0AD876A7"/>
    <w:rsid w:val="0ADB50D9"/>
    <w:rsid w:val="0ADD4CBE"/>
    <w:rsid w:val="0ADD5B52"/>
    <w:rsid w:val="0ADE08AE"/>
    <w:rsid w:val="0ADF4592"/>
    <w:rsid w:val="0AE0030A"/>
    <w:rsid w:val="0AE1357C"/>
    <w:rsid w:val="0AE20526"/>
    <w:rsid w:val="0AE460C6"/>
    <w:rsid w:val="0AE47DFA"/>
    <w:rsid w:val="0AE54E11"/>
    <w:rsid w:val="0AEA4F73"/>
    <w:rsid w:val="0AEB3866"/>
    <w:rsid w:val="0AEB73DB"/>
    <w:rsid w:val="0AED734F"/>
    <w:rsid w:val="0AF02C43"/>
    <w:rsid w:val="0AF21938"/>
    <w:rsid w:val="0AF53DB5"/>
    <w:rsid w:val="0AF80FDC"/>
    <w:rsid w:val="0AF85654"/>
    <w:rsid w:val="0AF955F7"/>
    <w:rsid w:val="0AFA761E"/>
    <w:rsid w:val="0AFF69E2"/>
    <w:rsid w:val="0B000C5A"/>
    <w:rsid w:val="0B024724"/>
    <w:rsid w:val="0B057D70"/>
    <w:rsid w:val="0B064214"/>
    <w:rsid w:val="0B0A565B"/>
    <w:rsid w:val="0B14665C"/>
    <w:rsid w:val="0B1701D0"/>
    <w:rsid w:val="0B170314"/>
    <w:rsid w:val="0B183455"/>
    <w:rsid w:val="0B195150"/>
    <w:rsid w:val="0B1A2707"/>
    <w:rsid w:val="0B1A7FDA"/>
    <w:rsid w:val="0B1B1342"/>
    <w:rsid w:val="0B1B773F"/>
    <w:rsid w:val="0B1D2390"/>
    <w:rsid w:val="0B1D7C5B"/>
    <w:rsid w:val="0B1E6D2B"/>
    <w:rsid w:val="0B224DC6"/>
    <w:rsid w:val="0B233E9D"/>
    <w:rsid w:val="0B244517"/>
    <w:rsid w:val="0B294ADC"/>
    <w:rsid w:val="0B297303"/>
    <w:rsid w:val="0B2B4F49"/>
    <w:rsid w:val="0B2B5A29"/>
    <w:rsid w:val="0B2B7565"/>
    <w:rsid w:val="0B2C17A1"/>
    <w:rsid w:val="0B310B66"/>
    <w:rsid w:val="0B34474A"/>
    <w:rsid w:val="0B3C19E4"/>
    <w:rsid w:val="0B3D750A"/>
    <w:rsid w:val="0B3E4C5B"/>
    <w:rsid w:val="0B3F3282"/>
    <w:rsid w:val="0B3F59DA"/>
    <w:rsid w:val="0B41524D"/>
    <w:rsid w:val="0B417DFD"/>
    <w:rsid w:val="0B440899"/>
    <w:rsid w:val="0B446AEB"/>
    <w:rsid w:val="0B4C63BA"/>
    <w:rsid w:val="0B500EF5"/>
    <w:rsid w:val="0B5362E0"/>
    <w:rsid w:val="0B566548"/>
    <w:rsid w:val="0B5926FF"/>
    <w:rsid w:val="0B5C6D71"/>
    <w:rsid w:val="0B5F59A7"/>
    <w:rsid w:val="0B606EA7"/>
    <w:rsid w:val="0B670E58"/>
    <w:rsid w:val="0B674587"/>
    <w:rsid w:val="0B6902FF"/>
    <w:rsid w:val="0B6E3B68"/>
    <w:rsid w:val="0B6E638C"/>
    <w:rsid w:val="0B7373D0"/>
    <w:rsid w:val="0B7F4B2F"/>
    <w:rsid w:val="0B860EB1"/>
    <w:rsid w:val="0B893371"/>
    <w:rsid w:val="0B8B471A"/>
    <w:rsid w:val="0B8D158D"/>
    <w:rsid w:val="0B8E1EB5"/>
    <w:rsid w:val="0B8E420A"/>
    <w:rsid w:val="0B960F84"/>
    <w:rsid w:val="0B974A1F"/>
    <w:rsid w:val="0B985F88"/>
    <w:rsid w:val="0B9962DC"/>
    <w:rsid w:val="0B996E37"/>
    <w:rsid w:val="0B9C06D5"/>
    <w:rsid w:val="0B9D41ED"/>
    <w:rsid w:val="0BA0049C"/>
    <w:rsid w:val="0BA34222"/>
    <w:rsid w:val="0BA4046A"/>
    <w:rsid w:val="0BAC3809"/>
    <w:rsid w:val="0BB04902"/>
    <w:rsid w:val="0BB46566"/>
    <w:rsid w:val="0BB96A3C"/>
    <w:rsid w:val="0BBD71FF"/>
    <w:rsid w:val="0BBE2590"/>
    <w:rsid w:val="0BC03E0B"/>
    <w:rsid w:val="0BC84665"/>
    <w:rsid w:val="0BCA3494"/>
    <w:rsid w:val="0BCB68A3"/>
    <w:rsid w:val="0BD4059E"/>
    <w:rsid w:val="0BD42F6B"/>
    <w:rsid w:val="0BD465DB"/>
    <w:rsid w:val="0BD9444D"/>
    <w:rsid w:val="0BDC31C7"/>
    <w:rsid w:val="0BDC72AF"/>
    <w:rsid w:val="0BDD4434"/>
    <w:rsid w:val="0BE1433A"/>
    <w:rsid w:val="0BE34556"/>
    <w:rsid w:val="0BE87869"/>
    <w:rsid w:val="0BF027CF"/>
    <w:rsid w:val="0BF24799"/>
    <w:rsid w:val="0BF978D5"/>
    <w:rsid w:val="0BFF6F05"/>
    <w:rsid w:val="0C012C2E"/>
    <w:rsid w:val="0C042324"/>
    <w:rsid w:val="0C08719F"/>
    <w:rsid w:val="0C122745"/>
    <w:rsid w:val="0C140DB6"/>
    <w:rsid w:val="0C142401"/>
    <w:rsid w:val="0C155AED"/>
    <w:rsid w:val="0C1741FF"/>
    <w:rsid w:val="0C1851ED"/>
    <w:rsid w:val="0C1B3CF0"/>
    <w:rsid w:val="0C1B5A9E"/>
    <w:rsid w:val="0C1D3BDD"/>
    <w:rsid w:val="0C2A3F33"/>
    <w:rsid w:val="0C2A61DE"/>
    <w:rsid w:val="0C2E598F"/>
    <w:rsid w:val="0C2F32F7"/>
    <w:rsid w:val="0C2F779B"/>
    <w:rsid w:val="0C324B95"/>
    <w:rsid w:val="0C347A8A"/>
    <w:rsid w:val="0C3A13AE"/>
    <w:rsid w:val="0C3A1D75"/>
    <w:rsid w:val="0C3A7E79"/>
    <w:rsid w:val="0C3B1C9C"/>
    <w:rsid w:val="0C3F0D16"/>
    <w:rsid w:val="0C3F14E5"/>
    <w:rsid w:val="0C4279D2"/>
    <w:rsid w:val="0C450D6C"/>
    <w:rsid w:val="0C48085D"/>
    <w:rsid w:val="0C4A4E8C"/>
    <w:rsid w:val="0C4A6692"/>
    <w:rsid w:val="0C4B6E38"/>
    <w:rsid w:val="0C4C3EA9"/>
    <w:rsid w:val="0C4F3999"/>
    <w:rsid w:val="0C50521D"/>
    <w:rsid w:val="0C514E23"/>
    <w:rsid w:val="0C550884"/>
    <w:rsid w:val="0C57284E"/>
    <w:rsid w:val="0C5B233E"/>
    <w:rsid w:val="0C5C7E64"/>
    <w:rsid w:val="0C5E17C3"/>
    <w:rsid w:val="0C636533"/>
    <w:rsid w:val="0C660A45"/>
    <w:rsid w:val="0C670C83"/>
    <w:rsid w:val="0C687824"/>
    <w:rsid w:val="0C6A018A"/>
    <w:rsid w:val="0C6D2071"/>
    <w:rsid w:val="0C6E3759"/>
    <w:rsid w:val="0C6F2550"/>
    <w:rsid w:val="0C735804"/>
    <w:rsid w:val="0C741865"/>
    <w:rsid w:val="0C762CD4"/>
    <w:rsid w:val="0C764185"/>
    <w:rsid w:val="0C776A4C"/>
    <w:rsid w:val="0C7B29E0"/>
    <w:rsid w:val="0C7E256A"/>
    <w:rsid w:val="0C7E602C"/>
    <w:rsid w:val="0C7F0CC3"/>
    <w:rsid w:val="0C825F9F"/>
    <w:rsid w:val="0C835398"/>
    <w:rsid w:val="0C8654B4"/>
    <w:rsid w:val="0C8770A5"/>
    <w:rsid w:val="0C8A2C23"/>
    <w:rsid w:val="0C8D658E"/>
    <w:rsid w:val="0C8E2713"/>
    <w:rsid w:val="0C923886"/>
    <w:rsid w:val="0C9413AC"/>
    <w:rsid w:val="0C9870EE"/>
    <w:rsid w:val="0C9F0527"/>
    <w:rsid w:val="0CA02447"/>
    <w:rsid w:val="0CA51407"/>
    <w:rsid w:val="0CA5180B"/>
    <w:rsid w:val="0CA835B7"/>
    <w:rsid w:val="0CAF4315"/>
    <w:rsid w:val="0CB11F5E"/>
    <w:rsid w:val="0CB22B0E"/>
    <w:rsid w:val="0CB35CD6"/>
    <w:rsid w:val="0CB6167E"/>
    <w:rsid w:val="0CB87790"/>
    <w:rsid w:val="0CB97065"/>
    <w:rsid w:val="0CB97FA9"/>
    <w:rsid w:val="0CC31AF3"/>
    <w:rsid w:val="0CC60598"/>
    <w:rsid w:val="0CC67F32"/>
    <w:rsid w:val="0CC81C74"/>
    <w:rsid w:val="0CC954FA"/>
    <w:rsid w:val="0CCA74C4"/>
    <w:rsid w:val="0CCB73F6"/>
    <w:rsid w:val="0CCF03D4"/>
    <w:rsid w:val="0CD12600"/>
    <w:rsid w:val="0CD13237"/>
    <w:rsid w:val="0CD45C9B"/>
    <w:rsid w:val="0CD74460"/>
    <w:rsid w:val="0CD92275"/>
    <w:rsid w:val="0CDE6ACB"/>
    <w:rsid w:val="0CDF1CBD"/>
    <w:rsid w:val="0CE045F1"/>
    <w:rsid w:val="0CE1412F"/>
    <w:rsid w:val="0CE3315B"/>
    <w:rsid w:val="0CE35AED"/>
    <w:rsid w:val="0CE51F42"/>
    <w:rsid w:val="0CEC0F27"/>
    <w:rsid w:val="0CF32576"/>
    <w:rsid w:val="0CF602B9"/>
    <w:rsid w:val="0CF64FD9"/>
    <w:rsid w:val="0CF74598"/>
    <w:rsid w:val="0CF76ABF"/>
    <w:rsid w:val="0CFB57A8"/>
    <w:rsid w:val="0CFC2EA8"/>
    <w:rsid w:val="0CFE2CC9"/>
    <w:rsid w:val="0CFF50CF"/>
    <w:rsid w:val="0CFF53BF"/>
    <w:rsid w:val="0D000D6E"/>
    <w:rsid w:val="0D021928"/>
    <w:rsid w:val="0D095382"/>
    <w:rsid w:val="0D0B5EB6"/>
    <w:rsid w:val="0D0D2660"/>
    <w:rsid w:val="0D0D62C5"/>
    <w:rsid w:val="0D0F14DC"/>
    <w:rsid w:val="0D0F19A2"/>
    <w:rsid w:val="0D0F4ED6"/>
    <w:rsid w:val="0D0F572B"/>
    <w:rsid w:val="0D0F6EC9"/>
    <w:rsid w:val="0D1368B1"/>
    <w:rsid w:val="0D140A6A"/>
    <w:rsid w:val="0D141C74"/>
    <w:rsid w:val="0D157605"/>
    <w:rsid w:val="0D185A20"/>
    <w:rsid w:val="0D186481"/>
    <w:rsid w:val="0D1941DD"/>
    <w:rsid w:val="0D1A49C7"/>
    <w:rsid w:val="0D1C42BE"/>
    <w:rsid w:val="0D1E3C19"/>
    <w:rsid w:val="0D273873"/>
    <w:rsid w:val="0D29352D"/>
    <w:rsid w:val="0D2B7F99"/>
    <w:rsid w:val="0D2C3CDA"/>
    <w:rsid w:val="0D2F6E12"/>
    <w:rsid w:val="0D305579"/>
    <w:rsid w:val="0D307327"/>
    <w:rsid w:val="0D310530"/>
    <w:rsid w:val="0D312A96"/>
    <w:rsid w:val="0D34013B"/>
    <w:rsid w:val="0D385778"/>
    <w:rsid w:val="0D3B5CCB"/>
    <w:rsid w:val="0D3E296D"/>
    <w:rsid w:val="0D413A55"/>
    <w:rsid w:val="0D42716D"/>
    <w:rsid w:val="0D442DD2"/>
    <w:rsid w:val="0D4E04BD"/>
    <w:rsid w:val="0D4E1EA3"/>
    <w:rsid w:val="0D523741"/>
    <w:rsid w:val="0D5733FF"/>
    <w:rsid w:val="0D5C0513"/>
    <w:rsid w:val="0D5D4D41"/>
    <w:rsid w:val="0D5E1A52"/>
    <w:rsid w:val="0D5E53EA"/>
    <w:rsid w:val="0D610AC1"/>
    <w:rsid w:val="0D6214AA"/>
    <w:rsid w:val="0D625472"/>
    <w:rsid w:val="0D6E60A1"/>
    <w:rsid w:val="0D6E6B91"/>
    <w:rsid w:val="0D70006B"/>
    <w:rsid w:val="0D705975"/>
    <w:rsid w:val="0D750A02"/>
    <w:rsid w:val="0D766D04"/>
    <w:rsid w:val="0D773AD3"/>
    <w:rsid w:val="0D791CFB"/>
    <w:rsid w:val="0D7A5741"/>
    <w:rsid w:val="0D7F7B9A"/>
    <w:rsid w:val="0D806365"/>
    <w:rsid w:val="0D821B4C"/>
    <w:rsid w:val="0D844E64"/>
    <w:rsid w:val="0D847672"/>
    <w:rsid w:val="0D86163D"/>
    <w:rsid w:val="0D8633EB"/>
    <w:rsid w:val="0D894C89"/>
    <w:rsid w:val="0D8C1F03"/>
    <w:rsid w:val="0D8D29CB"/>
    <w:rsid w:val="0D913B3D"/>
    <w:rsid w:val="0D924CC9"/>
    <w:rsid w:val="0D9773A6"/>
    <w:rsid w:val="0D98311E"/>
    <w:rsid w:val="0D9A0C44"/>
    <w:rsid w:val="0D9E53FE"/>
    <w:rsid w:val="0D9F1350"/>
    <w:rsid w:val="0D9F2356"/>
    <w:rsid w:val="0D9F26FE"/>
    <w:rsid w:val="0DA16476"/>
    <w:rsid w:val="0DA345F3"/>
    <w:rsid w:val="0DA50DBC"/>
    <w:rsid w:val="0DA6583B"/>
    <w:rsid w:val="0DA669A8"/>
    <w:rsid w:val="0DAB10A3"/>
    <w:rsid w:val="0DAD4E1B"/>
    <w:rsid w:val="0DB27F48"/>
    <w:rsid w:val="0DB422CB"/>
    <w:rsid w:val="0DBB6FBF"/>
    <w:rsid w:val="0DBC2313"/>
    <w:rsid w:val="0DBD4932"/>
    <w:rsid w:val="0DC14423"/>
    <w:rsid w:val="0DC34AA9"/>
    <w:rsid w:val="0DC43F13"/>
    <w:rsid w:val="0DC50BB6"/>
    <w:rsid w:val="0DC7755F"/>
    <w:rsid w:val="0DC86468"/>
    <w:rsid w:val="0DCB2C99"/>
    <w:rsid w:val="0DCB31DE"/>
    <w:rsid w:val="0DCD1019"/>
    <w:rsid w:val="0DCD2DC7"/>
    <w:rsid w:val="0DD051E7"/>
    <w:rsid w:val="0DD34156"/>
    <w:rsid w:val="0DD56114"/>
    <w:rsid w:val="0DD73C46"/>
    <w:rsid w:val="0DD759F4"/>
    <w:rsid w:val="0DD8176C"/>
    <w:rsid w:val="0DD93718"/>
    <w:rsid w:val="0DD94D0D"/>
    <w:rsid w:val="0DDC1F85"/>
    <w:rsid w:val="0DDC23C6"/>
    <w:rsid w:val="0DDF276A"/>
    <w:rsid w:val="0DDF6F9F"/>
    <w:rsid w:val="0DE0254B"/>
    <w:rsid w:val="0DE22F08"/>
    <w:rsid w:val="0DE23A56"/>
    <w:rsid w:val="0DE325EB"/>
    <w:rsid w:val="0DE34399"/>
    <w:rsid w:val="0DE96EA2"/>
    <w:rsid w:val="0DE97CA3"/>
    <w:rsid w:val="0DED6757"/>
    <w:rsid w:val="0DF045CD"/>
    <w:rsid w:val="0DF25DF6"/>
    <w:rsid w:val="0DF26508"/>
    <w:rsid w:val="0DF30354"/>
    <w:rsid w:val="0DF76096"/>
    <w:rsid w:val="0DFA40A3"/>
    <w:rsid w:val="0DFB0CE8"/>
    <w:rsid w:val="0E032C8D"/>
    <w:rsid w:val="0E034A3B"/>
    <w:rsid w:val="0E056A05"/>
    <w:rsid w:val="0E0A5DCA"/>
    <w:rsid w:val="0E0B1B42"/>
    <w:rsid w:val="0E0B38F0"/>
    <w:rsid w:val="0E0C7A0C"/>
    <w:rsid w:val="0E0F1B1E"/>
    <w:rsid w:val="0E100F06"/>
    <w:rsid w:val="0E142C07"/>
    <w:rsid w:val="0E1701D1"/>
    <w:rsid w:val="0E18716B"/>
    <w:rsid w:val="0E1A3B33"/>
    <w:rsid w:val="0E1E3623"/>
    <w:rsid w:val="0E202C51"/>
    <w:rsid w:val="0E21397E"/>
    <w:rsid w:val="0E24158B"/>
    <w:rsid w:val="0E245F2C"/>
    <w:rsid w:val="0E2767D3"/>
    <w:rsid w:val="0E2B09DF"/>
    <w:rsid w:val="0E2D7D0A"/>
    <w:rsid w:val="0E2F5830"/>
    <w:rsid w:val="0E303356"/>
    <w:rsid w:val="0E3177FA"/>
    <w:rsid w:val="0E3226AF"/>
    <w:rsid w:val="0E341099"/>
    <w:rsid w:val="0E362232"/>
    <w:rsid w:val="0E3761EC"/>
    <w:rsid w:val="0E3B6E96"/>
    <w:rsid w:val="0E3D4DA9"/>
    <w:rsid w:val="0E4235A5"/>
    <w:rsid w:val="0E430BBB"/>
    <w:rsid w:val="0E43308A"/>
    <w:rsid w:val="0E46674C"/>
    <w:rsid w:val="0E470192"/>
    <w:rsid w:val="0E4A08BC"/>
    <w:rsid w:val="0E4A4B95"/>
    <w:rsid w:val="0E4D5CB6"/>
    <w:rsid w:val="0E4E0E9C"/>
    <w:rsid w:val="0E4F37DA"/>
    <w:rsid w:val="0E507E0B"/>
    <w:rsid w:val="0E512AB9"/>
    <w:rsid w:val="0E5232CD"/>
    <w:rsid w:val="0E524878"/>
    <w:rsid w:val="0E5472E1"/>
    <w:rsid w:val="0E563592"/>
    <w:rsid w:val="0E567261"/>
    <w:rsid w:val="0E576B35"/>
    <w:rsid w:val="0E625C06"/>
    <w:rsid w:val="0E651252"/>
    <w:rsid w:val="0E664957"/>
    <w:rsid w:val="0E664FCA"/>
    <w:rsid w:val="0E686F94"/>
    <w:rsid w:val="0E6A3639"/>
    <w:rsid w:val="0E6A4D02"/>
    <w:rsid w:val="0E6B25E0"/>
    <w:rsid w:val="0E6E1EFC"/>
    <w:rsid w:val="0E7019A5"/>
    <w:rsid w:val="0E745939"/>
    <w:rsid w:val="0E7476E7"/>
    <w:rsid w:val="0E755BE1"/>
    <w:rsid w:val="0E796AAB"/>
    <w:rsid w:val="0E7F3AAA"/>
    <w:rsid w:val="0E81303D"/>
    <w:rsid w:val="0E847FE3"/>
    <w:rsid w:val="0E8518F4"/>
    <w:rsid w:val="0E87741A"/>
    <w:rsid w:val="0E8A515C"/>
    <w:rsid w:val="0E8D7100"/>
    <w:rsid w:val="0E8F2773"/>
    <w:rsid w:val="0E910299"/>
    <w:rsid w:val="0E9813FC"/>
    <w:rsid w:val="0E9E29B6"/>
    <w:rsid w:val="0E9E4764"/>
    <w:rsid w:val="0EA12A12"/>
    <w:rsid w:val="0EA16002"/>
    <w:rsid w:val="0EA53D44"/>
    <w:rsid w:val="0EA544C6"/>
    <w:rsid w:val="0EA70AE5"/>
    <w:rsid w:val="0EA841B5"/>
    <w:rsid w:val="0EA84788"/>
    <w:rsid w:val="0EA86B5B"/>
    <w:rsid w:val="0EAA3109"/>
    <w:rsid w:val="0EAB2689"/>
    <w:rsid w:val="0EAB4EB4"/>
    <w:rsid w:val="0EAD2BF9"/>
    <w:rsid w:val="0EAD2D89"/>
    <w:rsid w:val="0EAE0E4B"/>
    <w:rsid w:val="0EAF1BCE"/>
    <w:rsid w:val="0EB21FBD"/>
    <w:rsid w:val="0EB2458C"/>
    <w:rsid w:val="0EBB75FD"/>
    <w:rsid w:val="0EC0097B"/>
    <w:rsid w:val="0EC07C41"/>
    <w:rsid w:val="0EC13817"/>
    <w:rsid w:val="0EC20452"/>
    <w:rsid w:val="0EC75A69"/>
    <w:rsid w:val="0EC764C3"/>
    <w:rsid w:val="0EC8358F"/>
    <w:rsid w:val="0EC966A2"/>
    <w:rsid w:val="0ECA5559"/>
    <w:rsid w:val="0ECB1AE3"/>
    <w:rsid w:val="0ECC54DF"/>
    <w:rsid w:val="0ED039C4"/>
    <w:rsid w:val="0ED05FDB"/>
    <w:rsid w:val="0ED20405"/>
    <w:rsid w:val="0ED40186"/>
    <w:rsid w:val="0ED463D8"/>
    <w:rsid w:val="0ED87C76"/>
    <w:rsid w:val="0ED96F16"/>
    <w:rsid w:val="0EDD1D05"/>
    <w:rsid w:val="0EDE1004"/>
    <w:rsid w:val="0EE3004D"/>
    <w:rsid w:val="0EE4486D"/>
    <w:rsid w:val="0EE62674"/>
    <w:rsid w:val="0EE77493"/>
    <w:rsid w:val="0EED2D5E"/>
    <w:rsid w:val="0EEF18C8"/>
    <w:rsid w:val="0EF10D38"/>
    <w:rsid w:val="0EF41315"/>
    <w:rsid w:val="0EFB2438"/>
    <w:rsid w:val="0EFB3964"/>
    <w:rsid w:val="0EFD148A"/>
    <w:rsid w:val="0EFF0A11"/>
    <w:rsid w:val="0F0312ED"/>
    <w:rsid w:val="0F0A005A"/>
    <w:rsid w:val="0F0B4B6E"/>
    <w:rsid w:val="0F0D19B5"/>
    <w:rsid w:val="0F0F11BE"/>
    <w:rsid w:val="0F0F1D4A"/>
    <w:rsid w:val="0F0F5662"/>
    <w:rsid w:val="0F135152"/>
    <w:rsid w:val="0F136F00"/>
    <w:rsid w:val="0F1669F0"/>
    <w:rsid w:val="0F1A64E0"/>
    <w:rsid w:val="0F1B4006"/>
    <w:rsid w:val="0F1D38DB"/>
    <w:rsid w:val="0F1E7653"/>
    <w:rsid w:val="0F1F541B"/>
    <w:rsid w:val="0F213D74"/>
    <w:rsid w:val="0F2235BE"/>
    <w:rsid w:val="0F225395"/>
    <w:rsid w:val="0F2509CA"/>
    <w:rsid w:val="0F263A31"/>
    <w:rsid w:val="0F26713F"/>
    <w:rsid w:val="0F276507"/>
    <w:rsid w:val="0F2869E6"/>
    <w:rsid w:val="0F296405"/>
    <w:rsid w:val="0F2B249C"/>
    <w:rsid w:val="0F2E3D3A"/>
    <w:rsid w:val="0F2E7896"/>
    <w:rsid w:val="0F3B0205"/>
    <w:rsid w:val="0F3B1FB3"/>
    <w:rsid w:val="0F3C1B49"/>
    <w:rsid w:val="0F3D21CF"/>
    <w:rsid w:val="0F3D3AB4"/>
    <w:rsid w:val="0F4075C9"/>
    <w:rsid w:val="0F4470B9"/>
    <w:rsid w:val="0F456BF5"/>
    <w:rsid w:val="0F476BAA"/>
    <w:rsid w:val="0F476DD2"/>
    <w:rsid w:val="0F4946D0"/>
    <w:rsid w:val="0F4952B3"/>
    <w:rsid w:val="0F4D5B06"/>
    <w:rsid w:val="0F4F66B3"/>
    <w:rsid w:val="0F56235F"/>
    <w:rsid w:val="0F56503F"/>
    <w:rsid w:val="0F5720EB"/>
    <w:rsid w:val="0F582B65"/>
    <w:rsid w:val="0F5B2655"/>
    <w:rsid w:val="0F5B34BA"/>
    <w:rsid w:val="0F5B4403"/>
    <w:rsid w:val="0F5F4247"/>
    <w:rsid w:val="0F6366B8"/>
    <w:rsid w:val="0F69076D"/>
    <w:rsid w:val="0F692FC4"/>
    <w:rsid w:val="0F6B4A9D"/>
    <w:rsid w:val="0F6C4267"/>
    <w:rsid w:val="0F6D27C7"/>
    <w:rsid w:val="0F6E2A2F"/>
    <w:rsid w:val="0F733789"/>
    <w:rsid w:val="0F74234B"/>
    <w:rsid w:val="0F7D081D"/>
    <w:rsid w:val="0F7F6343"/>
    <w:rsid w:val="0F800B80"/>
    <w:rsid w:val="0F806041"/>
    <w:rsid w:val="0F837210"/>
    <w:rsid w:val="0F84395A"/>
    <w:rsid w:val="0F851C92"/>
    <w:rsid w:val="0F8E310F"/>
    <w:rsid w:val="0F927968"/>
    <w:rsid w:val="0F931DEF"/>
    <w:rsid w:val="0F9A4F2B"/>
    <w:rsid w:val="0F9B74CF"/>
    <w:rsid w:val="0F9D2C6D"/>
    <w:rsid w:val="0FA06B52"/>
    <w:rsid w:val="0FA20284"/>
    <w:rsid w:val="0FA271D0"/>
    <w:rsid w:val="0FA77AC3"/>
    <w:rsid w:val="0FA91612"/>
    <w:rsid w:val="0FAA45CF"/>
    <w:rsid w:val="0FAB3402"/>
    <w:rsid w:val="0FAB40D7"/>
    <w:rsid w:val="0FAB6960"/>
    <w:rsid w:val="0FAE09D7"/>
    <w:rsid w:val="0FAF0E26"/>
    <w:rsid w:val="0FB56DA3"/>
    <w:rsid w:val="0FBC1346"/>
    <w:rsid w:val="0FBC30F4"/>
    <w:rsid w:val="0FBF2BE4"/>
    <w:rsid w:val="0FC14BAE"/>
    <w:rsid w:val="0FC62034"/>
    <w:rsid w:val="0FC72972"/>
    <w:rsid w:val="0FC95811"/>
    <w:rsid w:val="0FCD3553"/>
    <w:rsid w:val="0FCD558A"/>
    <w:rsid w:val="0FCE315E"/>
    <w:rsid w:val="0FD146C5"/>
    <w:rsid w:val="0FD35650"/>
    <w:rsid w:val="0FD755EA"/>
    <w:rsid w:val="0FDA3DE2"/>
    <w:rsid w:val="0FDB1AA7"/>
    <w:rsid w:val="0FDC2ED0"/>
    <w:rsid w:val="0FDC3796"/>
    <w:rsid w:val="0FDD2C2E"/>
    <w:rsid w:val="0FDF6DE2"/>
    <w:rsid w:val="0FE6404B"/>
    <w:rsid w:val="0FE775EB"/>
    <w:rsid w:val="0FE8038D"/>
    <w:rsid w:val="0FE85594"/>
    <w:rsid w:val="0FEA729A"/>
    <w:rsid w:val="0FF02658"/>
    <w:rsid w:val="0FF02D9D"/>
    <w:rsid w:val="0FF22FB9"/>
    <w:rsid w:val="0FF56606"/>
    <w:rsid w:val="0FF637C6"/>
    <w:rsid w:val="0FF7412C"/>
    <w:rsid w:val="0FFA686B"/>
    <w:rsid w:val="0FFC339B"/>
    <w:rsid w:val="0FFC5BE6"/>
    <w:rsid w:val="0FFE370C"/>
    <w:rsid w:val="1002670B"/>
    <w:rsid w:val="10035D93"/>
    <w:rsid w:val="10053430"/>
    <w:rsid w:val="10053D44"/>
    <w:rsid w:val="10054A8B"/>
    <w:rsid w:val="1005735E"/>
    <w:rsid w:val="100920B1"/>
    <w:rsid w:val="100A2DAF"/>
    <w:rsid w:val="100D1BA1"/>
    <w:rsid w:val="100D1C89"/>
    <w:rsid w:val="10107491"/>
    <w:rsid w:val="101333E6"/>
    <w:rsid w:val="10156893"/>
    <w:rsid w:val="10174160"/>
    <w:rsid w:val="1017657C"/>
    <w:rsid w:val="101904F8"/>
    <w:rsid w:val="10196798"/>
    <w:rsid w:val="101B2AA3"/>
    <w:rsid w:val="101F3C57"/>
    <w:rsid w:val="10211C20"/>
    <w:rsid w:val="1022253C"/>
    <w:rsid w:val="10284C2D"/>
    <w:rsid w:val="102D2243"/>
    <w:rsid w:val="102E1B18"/>
    <w:rsid w:val="102F51A4"/>
    <w:rsid w:val="103233B6"/>
    <w:rsid w:val="10324479"/>
    <w:rsid w:val="1032785A"/>
    <w:rsid w:val="10345A86"/>
    <w:rsid w:val="10381CB7"/>
    <w:rsid w:val="10394744"/>
    <w:rsid w:val="103A467A"/>
    <w:rsid w:val="103A58C6"/>
    <w:rsid w:val="103E39D5"/>
    <w:rsid w:val="103F0C13"/>
    <w:rsid w:val="10444FAD"/>
    <w:rsid w:val="10466E61"/>
    <w:rsid w:val="10477A5C"/>
    <w:rsid w:val="104C4291"/>
    <w:rsid w:val="104C5A29"/>
    <w:rsid w:val="104C612D"/>
    <w:rsid w:val="104E3024"/>
    <w:rsid w:val="104E5D16"/>
    <w:rsid w:val="1050589D"/>
    <w:rsid w:val="10523A58"/>
    <w:rsid w:val="10545778"/>
    <w:rsid w:val="105477D0"/>
    <w:rsid w:val="105A46BB"/>
    <w:rsid w:val="105B5E6F"/>
    <w:rsid w:val="105C6F9F"/>
    <w:rsid w:val="105E23FD"/>
    <w:rsid w:val="10601EDF"/>
    <w:rsid w:val="10605E00"/>
    <w:rsid w:val="10611C93"/>
    <w:rsid w:val="10635126"/>
    <w:rsid w:val="10681048"/>
    <w:rsid w:val="10685029"/>
    <w:rsid w:val="106D0892"/>
    <w:rsid w:val="106F0166"/>
    <w:rsid w:val="10710382"/>
    <w:rsid w:val="10731EA3"/>
    <w:rsid w:val="1074577C"/>
    <w:rsid w:val="10757746"/>
    <w:rsid w:val="107B2FAF"/>
    <w:rsid w:val="107B717A"/>
    <w:rsid w:val="107C3AC0"/>
    <w:rsid w:val="107E65FB"/>
    <w:rsid w:val="107F236E"/>
    <w:rsid w:val="10806817"/>
    <w:rsid w:val="10815492"/>
    <w:rsid w:val="10861954"/>
    <w:rsid w:val="10865F46"/>
    <w:rsid w:val="108F05D7"/>
    <w:rsid w:val="108F0808"/>
    <w:rsid w:val="108F10E1"/>
    <w:rsid w:val="108F3DD9"/>
    <w:rsid w:val="10923E54"/>
    <w:rsid w:val="109376BC"/>
    <w:rsid w:val="10961B97"/>
    <w:rsid w:val="1097590F"/>
    <w:rsid w:val="109D12F7"/>
    <w:rsid w:val="10A00077"/>
    <w:rsid w:val="10A342B4"/>
    <w:rsid w:val="10A5627E"/>
    <w:rsid w:val="10A65B52"/>
    <w:rsid w:val="10A865EF"/>
    <w:rsid w:val="10AA5642"/>
    <w:rsid w:val="10AB7763"/>
    <w:rsid w:val="10B1077E"/>
    <w:rsid w:val="10B52FF9"/>
    <w:rsid w:val="10B6142F"/>
    <w:rsid w:val="10BA3678"/>
    <w:rsid w:val="10BB73B8"/>
    <w:rsid w:val="10BF1940"/>
    <w:rsid w:val="10C0364D"/>
    <w:rsid w:val="10C97016"/>
    <w:rsid w:val="10CC1641"/>
    <w:rsid w:val="10D020B7"/>
    <w:rsid w:val="10D0497D"/>
    <w:rsid w:val="10D4423E"/>
    <w:rsid w:val="10D67DC2"/>
    <w:rsid w:val="10E1118A"/>
    <w:rsid w:val="10E2678A"/>
    <w:rsid w:val="10E36DA6"/>
    <w:rsid w:val="10E53C51"/>
    <w:rsid w:val="10E70644"/>
    <w:rsid w:val="10E723F2"/>
    <w:rsid w:val="10EC17B7"/>
    <w:rsid w:val="10ED552F"/>
    <w:rsid w:val="10EF1016"/>
    <w:rsid w:val="10F16DCD"/>
    <w:rsid w:val="10F35EDA"/>
    <w:rsid w:val="10F81754"/>
    <w:rsid w:val="10F93ED3"/>
    <w:rsid w:val="10FD4DAB"/>
    <w:rsid w:val="10FD70FE"/>
    <w:rsid w:val="110079DA"/>
    <w:rsid w:val="11044420"/>
    <w:rsid w:val="110603FE"/>
    <w:rsid w:val="11067D65"/>
    <w:rsid w:val="11072A94"/>
    <w:rsid w:val="11074842"/>
    <w:rsid w:val="110D2319"/>
    <w:rsid w:val="110D33FF"/>
    <w:rsid w:val="110F1368"/>
    <w:rsid w:val="110F1949"/>
    <w:rsid w:val="110F261A"/>
    <w:rsid w:val="110F7B9B"/>
    <w:rsid w:val="11160F29"/>
    <w:rsid w:val="11162CD7"/>
    <w:rsid w:val="111921E5"/>
    <w:rsid w:val="111927C8"/>
    <w:rsid w:val="111A5141"/>
    <w:rsid w:val="111B6540"/>
    <w:rsid w:val="111D3578"/>
    <w:rsid w:val="111E393A"/>
    <w:rsid w:val="111F62D1"/>
    <w:rsid w:val="1120729F"/>
    <w:rsid w:val="11252F1A"/>
    <w:rsid w:val="11254CC9"/>
    <w:rsid w:val="112A66CD"/>
    <w:rsid w:val="112B0A57"/>
    <w:rsid w:val="112C24FB"/>
    <w:rsid w:val="112F78F5"/>
    <w:rsid w:val="1131366D"/>
    <w:rsid w:val="113373E5"/>
    <w:rsid w:val="11342039"/>
    <w:rsid w:val="11366F18"/>
    <w:rsid w:val="11392EC9"/>
    <w:rsid w:val="113B1005"/>
    <w:rsid w:val="113B273E"/>
    <w:rsid w:val="113C0779"/>
    <w:rsid w:val="113C57F9"/>
    <w:rsid w:val="113E3FDC"/>
    <w:rsid w:val="114A6C4C"/>
    <w:rsid w:val="114E2471"/>
    <w:rsid w:val="114E3548"/>
    <w:rsid w:val="114F61E9"/>
    <w:rsid w:val="115158F7"/>
    <w:rsid w:val="11533A80"/>
    <w:rsid w:val="11537A88"/>
    <w:rsid w:val="11551A52"/>
    <w:rsid w:val="1158509E"/>
    <w:rsid w:val="11586E4C"/>
    <w:rsid w:val="115B06EA"/>
    <w:rsid w:val="115B7E0D"/>
    <w:rsid w:val="115D0F87"/>
    <w:rsid w:val="115F578C"/>
    <w:rsid w:val="116003F7"/>
    <w:rsid w:val="11604BDC"/>
    <w:rsid w:val="11653899"/>
    <w:rsid w:val="116752E1"/>
    <w:rsid w:val="116C28F7"/>
    <w:rsid w:val="1170063A"/>
    <w:rsid w:val="11716160"/>
    <w:rsid w:val="11763776"/>
    <w:rsid w:val="11765558"/>
    <w:rsid w:val="11785740"/>
    <w:rsid w:val="117874EE"/>
    <w:rsid w:val="117D2D56"/>
    <w:rsid w:val="11805965"/>
    <w:rsid w:val="118358AD"/>
    <w:rsid w:val="118625FB"/>
    <w:rsid w:val="11862EF7"/>
    <w:rsid w:val="118937D1"/>
    <w:rsid w:val="118A3C0E"/>
    <w:rsid w:val="118B3A1B"/>
    <w:rsid w:val="118C11EC"/>
    <w:rsid w:val="118E6B2D"/>
    <w:rsid w:val="118F1ECA"/>
    <w:rsid w:val="11916340"/>
    <w:rsid w:val="119226A0"/>
    <w:rsid w:val="11937BFA"/>
    <w:rsid w:val="11945ED2"/>
    <w:rsid w:val="11967974"/>
    <w:rsid w:val="119B31DD"/>
    <w:rsid w:val="119B4F8B"/>
    <w:rsid w:val="119C3F47"/>
    <w:rsid w:val="119F4A7B"/>
    <w:rsid w:val="11A622AD"/>
    <w:rsid w:val="11A71B81"/>
    <w:rsid w:val="11AB78C4"/>
    <w:rsid w:val="11AF3F8B"/>
    <w:rsid w:val="11B0144A"/>
    <w:rsid w:val="11B04EDA"/>
    <w:rsid w:val="11B8390F"/>
    <w:rsid w:val="11B94340"/>
    <w:rsid w:val="11BA27CD"/>
    <w:rsid w:val="11BB79E4"/>
    <w:rsid w:val="11BC4597"/>
    <w:rsid w:val="11BD0599"/>
    <w:rsid w:val="11BD13A5"/>
    <w:rsid w:val="11C22033"/>
    <w:rsid w:val="11C52008"/>
    <w:rsid w:val="11CB6784"/>
    <w:rsid w:val="11CD67F8"/>
    <w:rsid w:val="11D20850"/>
    <w:rsid w:val="11D20F73"/>
    <w:rsid w:val="11D74474"/>
    <w:rsid w:val="11D85317"/>
    <w:rsid w:val="11DA0D9F"/>
    <w:rsid w:val="11DC4C8A"/>
    <w:rsid w:val="11DE5594"/>
    <w:rsid w:val="11DF131B"/>
    <w:rsid w:val="11DF30C9"/>
    <w:rsid w:val="11E15093"/>
    <w:rsid w:val="11E26764"/>
    <w:rsid w:val="11E27C66"/>
    <w:rsid w:val="11E835FA"/>
    <w:rsid w:val="11E913E1"/>
    <w:rsid w:val="11EE155E"/>
    <w:rsid w:val="11F272A1"/>
    <w:rsid w:val="11F34DC7"/>
    <w:rsid w:val="11F428F3"/>
    <w:rsid w:val="11F56D91"/>
    <w:rsid w:val="11F74C47"/>
    <w:rsid w:val="11FD4846"/>
    <w:rsid w:val="11FE3E97"/>
    <w:rsid w:val="11FF19BD"/>
    <w:rsid w:val="1200463A"/>
    <w:rsid w:val="120668A8"/>
    <w:rsid w:val="120871D7"/>
    <w:rsid w:val="1209283C"/>
    <w:rsid w:val="120A4ADD"/>
    <w:rsid w:val="120F6395"/>
    <w:rsid w:val="12130FC5"/>
    <w:rsid w:val="12180AB1"/>
    <w:rsid w:val="121A1366"/>
    <w:rsid w:val="121A7B54"/>
    <w:rsid w:val="121B7A1B"/>
    <w:rsid w:val="121F121F"/>
    <w:rsid w:val="122021F3"/>
    <w:rsid w:val="12221418"/>
    <w:rsid w:val="122356AC"/>
    <w:rsid w:val="122431D2"/>
    <w:rsid w:val="1226669A"/>
    <w:rsid w:val="12275803"/>
    <w:rsid w:val="122F102B"/>
    <w:rsid w:val="1232327D"/>
    <w:rsid w:val="12333415"/>
    <w:rsid w:val="1234172D"/>
    <w:rsid w:val="123878EF"/>
    <w:rsid w:val="123A005C"/>
    <w:rsid w:val="123A47A4"/>
    <w:rsid w:val="123D3F18"/>
    <w:rsid w:val="123E4294"/>
    <w:rsid w:val="123E6C3F"/>
    <w:rsid w:val="123F1DBA"/>
    <w:rsid w:val="12415B32"/>
    <w:rsid w:val="12436575"/>
    <w:rsid w:val="1249443F"/>
    <w:rsid w:val="124A2DD3"/>
    <w:rsid w:val="124B3562"/>
    <w:rsid w:val="125266DB"/>
    <w:rsid w:val="12597DB7"/>
    <w:rsid w:val="125C296C"/>
    <w:rsid w:val="125D0492"/>
    <w:rsid w:val="126053D1"/>
    <w:rsid w:val="126132D0"/>
    <w:rsid w:val="126161D4"/>
    <w:rsid w:val="12620C11"/>
    <w:rsid w:val="12631F4C"/>
    <w:rsid w:val="12635AA8"/>
    <w:rsid w:val="12641821"/>
    <w:rsid w:val="12660C5E"/>
    <w:rsid w:val="12665E0E"/>
    <w:rsid w:val="126B2BAF"/>
    <w:rsid w:val="126D4B79"/>
    <w:rsid w:val="126D52E1"/>
    <w:rsid w:val="12745F08"/>
    <w:rsid w:val="127759F8"/>
    <w:rsid w:val="127870B8"/>
    <w:rsid w:val="1279265C"/>
    <w:rsid w:val="1279351E"/>
    <w:rsid w:val="127A7296"/>
    <w:rsid w:val="127C5AAD"/>
    <w:rsid w:val="12810624"/>
    <w:rsid w:val="12883761"/>
    <w:rsid w:val="12935927"/>
    <w:rsid w:val="129A3494"/>
    <w:rsid w:val="129B488B"/>
    <w:rsid w:val="129C5D80"/>
    <w:rsid w:val="129E7DDF"/>
    <w:rsid w:val="12A14823"/>
    <w:rsid w:val="12A3059B"/>
    <w:rsid w:val="12AA12B5"/>
    <w:rsid w:val="12AB744F"/>
    <w:rsid w:val="12AC7DA1"/>
    <w:rsid w:val="12AD766B"/>
    <w:rsid w:val="12B35F6C"/>
    <w:rsid w:val="12BF6E85"/>
    <w:rsid w:val="12C34799"/>
    <w:rsid w:val="12C5526A"/>
    <w:rsid w:val="12C60256"/>
    <w:rsid w:val="12C619D7"/>
    <w:rsid w:val="12C624DB"/>
    <w:rsid w:val="12C66037"/>
    <w:rsid w:val="12C759E0"/>
    <w:rsid w:val="12C80001"/>
    <w:rsid w:val="12C82644"/>
    <w:rsid w:val="12CA3D79"/>
    <w:rsid w:val="12CA7264"/>
    <w:rsid w:val="12CC7AF2"/>
    <w:rsid w:val="12CF1390"/>
    <w:rsid w:val="12CF3415"/>
    <w:rsid w:val="12D40754"/>
    <w:rsid w:val="12DA1AE3"/>
    <w:rsid w:val="12DB5F87"/>
    <w:rsid w:val="12E00E7D"/>
    <w:rsid w:val="12E03B69"/>
    <w:rsid w:val="12E12E71"/>
    <w:rsid w:val="12E3308D"/>
    <w:rsid w:val="12E82452"/>
    <w:rsid w:val="12EA2F3A"/>
    <w:rsid w:val="12EB689D"/>
    <w:rsid w:val="12EC0194"/>
    <w:rsid w:val="12EF558E"/>
    <w:rsid w:val="12F17558"/>
    <w:rsid w:val="12F60AE4"/>
    <w:rsid w:val="12F708E7"/>
    <w:rsid w:val="12F86B39"/>
    <w:rsid w:val="12FC462E"/>
    <w:rsid w:val="12FC4C4A"/>
    <w:rsid w:val="12FF14BF"/>
    <w:rsid w:val="130059ED"/>
    <w:rsid w:val="130322E2"/>
    <w:rsid w:val="13053A34"/>
    <w:rsid w:val="13054DB2"/>
    <w:rsid w:val="13060BB3"/>
    <w:rsid w:val="130A4366"/>
    <w:rsid w:val="130A6AB8"/>
    <w:rsid w:val="130D1EB8"/>
    <w:rsid w:val="130D544F"/>
    <w:rsid w:val="1311000A"/>
    <w:rsid w:val="131356B8"/>
    <w:rsid w:val="13141499"/>
    <w:rsid w:val="13162070"/>
    <w:rsid w:val="13180895"/>
    <w:rsid w:val="131C20FB"/>
    <w:rsid w:val="131E2E49"/>
    <w:rsid w:val="13217712"/>
    <w:rsid w:val="13255454"/>
    <w:rsid w:val="13280AA0"/>
    <w:rsid w:val="132868C4"/>
    <w:rsid w:val="132B7303"/>
    <w:rsid w:val="1331204B"/>
    <w:rsid w:val="1332191F"/>
    <w:rsid w:val="13345B5C"/>
    <w:rsid w:val="1334692D"/>
    <w:rsid w:val="13381DB3"/>
    <w:rsid w:val="133833D9"/>
    <w:rsid w:val="13392CAD"/>
    <w:rsid w:val="133F0F0C"/>
    <w:rsid w:val="134114E9"/>
    <w:rsid w:val="13423A92"/>
    <w:rsid w:val="134A6C68"/>
    <w:rsid w:val="134B4BB4"/>
    <w:rsid w:val="1350710E"/>
    <w:rsid w:val="13521EB6"/>
    <w:rsid w:val="13537988"/>
    <w:rsid w:val="13547063"/>
    <w:rsid w:val="13555442"/>
    <w:rsid w:val="13586BC3"/>
    <w:rsid w:val="135B0E75"/>
    <w:rsid w:val="135B10B6"/>
    <w:rsid w:val="135D699C"/>
    <w:rsid w:val="135E44C2"/>
    <w:rsid w:val="135E68F0"/>
    <w:rsid w:val="135F4F9E"/>
    <w:rsid w:val="136046DE"/>
    <w:rsid w:val="13622204"/>
    <w:rsid w:val="13634401"/>
    <w:rsid w:val="13645F7C"/>
    <w:rsid w:val="13675A6C"/>
    <w:rsid w:val="136C4E31"/>
    <w:rsid w:val="136E6DFB"/>
    <w:rsid w:val="136F4921"/>
    <w:rsid w:val="136F66CF"/>
    <w:rsid w:val="13710699"/>
    <w:rsid w:val="13741F37"/>
    <w:rsid w:val="137609B5"/>
    <w:rsid w:val="137624E3"/>
    <w:rsid w:val="13771000"/>
    <w:rsid w:val="13780B86"/>
    <w:rsid w:val="137A57A0"/>
    <w:rsid w:val="137B5E51"/>
    <w:rsid w:val="137D5290"/>
    <w:rsid w:val="137F2DB6"/>
    <w:rsid w:val="1380268A"/>
    <w:rsid w:val="13806B2E"/>
    <w:rsid w:val="13831B37"/>
    <w:rsid w:val="1387409F"/>
    <w:rsid w:val="138A0BB7"/>
    <w:rsid w:val="138A175B"/>
    <w:rsid w:val="138B7B63"/>
    <w:rsid w:val="138D23D7"/>
    <w:rsid w:val="138D5C7C"/>
    <w:rsid w:val="138E4DA7"/>
    <w:rsid w:val="138F2212"/>
    <w:rsid w:val="1397267E"/>
    <w:rsid w:val="1397700B"/>
    <w:rsid w:val="1399374C"/>
    <w:rsid w:val="139D23E1"/>
    <w:rsid w:val="139F04BD"/>
    <w:rsid w:val="13A04ADA"/>
    <w:rsid w:val="13A22600"/>
    <w:rsid w:val="13A445CA"/>
    <w:rsid w:val="13A50343"/>
    <w:rsid w:val="13A52BEE"/>
    <w:rsid w:val="13A66595"/>
    <w:rsid w:val="13A9112D"/>
    <w:rsid w:val="13A9398F"/>
    <w:rsid w:val="13AE71F7"/>
    <w:rsid w:val="13B128EB"/>
    <w:rsid w:val="13B14F39"/>
    <w:rsid w:val="13B3480E"/>
    <w:rsid w:val="13B62550"/>
    <w:rsid w:val="13B660AC"/>
    <w:rsid w:val="13B73443"/>
    <w:rsid w:val="13BA1246"/>
    <w:rsid w:val="13BB1914"/>
    <w:rsid w:val="13BD38DE"/>
    <w:rsid w:val="13BF31B2"/>
    <w:rsid w:val="13C06F2A"/>
    <w:rsid w:val="13C317BF"/>
    <w:rsid w:val="13C76A41"/>
    <w:rsid w:val="13CC3517"/>
    <w:rsid w:val="13D220D9"/>
    <w:rsid w:val="13D226BA"/>
    <w:rsid w:val="13D84274"/>
    <w:rsid w:val="13D87533"/>
    <w:rsid w:val="13DA1B6B"/>
    <w:rsid w:val="13DF1AA7"/>
    <w:rsid w:val="13E14B44"/>
    <w:rsid w:val="13E40E6B"/>
    <w:rsid w:val="13E42C19"/>
    <w:rsid w:val="13E454B0"/>
    <w:rsid w:val="13E56991"/>
    <w:rsid w:val="13E81F6D"/>
    <w:rsid w:val="13EB21F9"/>
    <w:rsid w:val="13EC00BE"/>
    <w:rsid w:val="13ED7448"/>
    <w:rsid w:val="13EF0B03"/>
    <w:rsid w:val="13F1641F"/>
    <w:rsid w:val="13F17DA0"/>
    <w:rsid w:val="13F50528"/>
    <w:rsid w:val="13F916CD"/>
    <w:rsid w:val="13FA068E"/>
    <w:rsid w:val="13FD3CDB"/>
    <w:rsid w:val="14015E1B"/>
    <w:rsid w:val="140212F1"/>
    <w:rsid w:val="140C03C2"/>
    <w:rsid w:val="14117786"/>
    <w:rsid w:val="141D437D"/>
    <w:rsid w:val="141F00F5"/>
    <w:rsid w:val="14215C1B"/>
    <w:rsid w:val="14225262"/>
    <w:rsid w:val="14254FF3"/>
    <w:rsid w:val="14263231"/>
    <w:rsid w:val="14284B87"/>
    <w:rsid w:val="142B3E84"/>
    <w:rsid w:val="142C526D"/>
    <w:rsid w:val="142F1D04"/>
    <w:rsid w:val="143040B0"/>
    <w:rsid w:val="14305E5E"/>
    <w:rsid w:val="14356223"/>
    <w:rsid w:val="14365E9C"/>
    <w:rsid w:val="143811B7"/>
    <w:rsid w:val="1438587B"/>
    <w:rsid w:val="143958D1"/>
    <w:rsid w:val="143A4F2F"/>
    <w:rsid w:val="143B4C57"/>
    <w:rsid w:val="143E4A1F"/>
    <w:rsid w:val="143F0000"/>
    <w:rsid w:val="14411852"/>
    <w:rsid w:val="14412E55"/>
    <w:rsid w:val="14423DE3"/>
    <w:rsid w:val="144855D7"/>
    <w:rsid w:val="144B0EEA"/>
    <w:rsid w:val="14543108"/>
    <w:rsid w:val="145612F5"/>
    <w:rsid w:val="14587163"/>
    <w:rsid w:val="14593E9D"/>
    <w:rsid w:val="145A737F"/>
    <w:rsid w:val="145D29CB"/>
    <w:rsid w:val="14653A15"/>
    <w:rsid w:val="146D0E60"/>
    <w:rsid w:val="14752535"/>
    <w:rsid w:val="14774C36"/>
    <w:rsid w:val="147A532B"/>
    <w:rsid w:val="147C54A6"/>
    <w:rsid w:val="147F2243"/>
    <w:rsid w:val="147F6DE6"/>
    <w:rsid w:val="14801AF7"/>
    <w:rsid w:val="14830684"/>
    <w:rsid w:val="148438F3"/>
    <w:rsid w:val="148A3231"/>
    <w:rsid w:val="148F38DD"/>
    <w:rsid w:val="148F5961"/>
    <w:rsid w:val="149029FC"/>
    <w:rsid w:val="149212A6"/>
    <w:rsid w:val="149363ED"/>
    <w:rsid w:val="14943AA4"/>
    <w:rsid w:val="14961D95"/>
    <w:rsid w:val="149A59CD"/>
    <w:rsid w:val="149C1746"/>
    <w:rsid w:val="14A405FA"/>
    <w:rsid w:val="14A800EA"/>
    <w:rsid w:val="14AB1989"/>
    <w:rsid w:val="14AE0900"/>
    <w:rsid w:val="14AE3227"/>
    <w:rsid w:val="14B0753C"/>
    <w:rsid w:val="14B307DB"/>
    <w:rsid w:val="14BA748E"/>
    <w:rsid w:val="14BE790E"/>
    <w:rsid w:val="14C03686"/>
    <w:rsid w:val="14C173FE"/>
    <w:rsid w:val="14C32C1C"/>
    <w:rsid w:val="14C33176"/>
    <w:rsid w:val="14C36CD2"/>
    <w:rsid w:val="14C50055"/>
    <w:rsid w:val="14C556E2"/>
    <w:rsid w:val="14C63B4B"/>
    <w:rsid w:val="14C8518D"/>
    <w:rsid w:val="14CD18FF"/>
    <w:rsid w:val="14D032C8"/>
    <w:rsid w:val="14D41977"/>
    <w:rsid w:val="14D709D0"/>
    <w:rsid w:val="14D734BB"/>
    <w:rsid w:val="14D86870"/>
    <w:rsid w:val="14DC26E6"/>
    <w:rsid w:val="14DE7FCA"/>
    <w:rsid w:val="14E07884"/>
    <w:rsid w:val="14E1184E"/>
    <w:rsid w:val="14E135FC"/>
    <w:rsid w:val="14E37374"/>
    <w:rsid w:val="14E53CA1"/>
    <w:rsid w:val="14EC0958"/>
    <w:rsid w:val="14ED3896"/>
    <w:rsid w:val="14EE3651"/>
    <w:rsid w:val="14EF1875"/>
    <w:rsid w:val="14F055ED"/>
    <w:rsid w:val="14F21061"/>
    <w:rsid w:val="14F450DE"/>
    <w:rsid w:val="14F83400"/>
    <w:rsid w:val="14F92278"/>
    <w:rsid w:val="14FA4638"/>
    <w:rsid w:val="14FB2910"/>
    <w:rsid w:val="150317C5"/>
    <w:rsid w:val="150D582C"/>
    <w:rsid w:val="150F3BAF"/>
    <w:rsid w:val="150F419C"/>
    <w:rsid w:val="150F646A"/>
    <w:rsid w:val="15121A08"/>
    <w:rsid w:val="15184468"/>
    <w:rsid w:val="151874F8"/>
    <w:rsid w:val="15192D96"/>
    <w:rsid w:val="15194B44"/>
    <w:rsid w:val="151A3F0B"/>
    <w:rsid w:val="151C4634"/>
    <w:rsid w:val="151D2886"/>
    <w:rsid w:val="151D5806"/>
    <w:rsid w:val="151F6812"/>
    <w:rsid w:val="15202377"/>
    <w:rsid w:val="152534E9"/>
    <w:rsid w:val="15267261"/>
    <w:rsid w:val="152754CD"/>
    <w:rsid w:val="15280A08"/>
    <w:rsid w:val="152B4878"/>
    <w:rsid w:val="152B4E90"/>
    <w:rsid w:val="152C0B06"/>
    <w:rsid w:val="152C6752"/>
    <w:rsid w:val="152E5D9F"/>
    <w:rsid w:val="15307872"/>
    <w:rsid w:val="153656F6"/>
    <w:rsid w:val="15394ADF"/>
    <w:rsid w:val="153B0F5F"/>
    <w:rsid w:val="153C1D54"/>
    <w:rsid w:val="153E27FD"/>
    <w:rsid w:val="153E3549"/>
    <w:rsid w:val="15412179"/>
    <w:rsid w:val="1542409B"/>
    <w:rsid w:val="154260C9"/>
    <w:rsid w:val="154337CC"/>
    <w:rsid w:val="15453B8B"/>
    <w:rsid w:val="15485C86"/>
    <w:rsid w:val="154A48C0"/>
    <w:rsid w:val="154F594F"/>
    <w:rsid w:val="15595889"/>
    <w:rsid w:val="155966B9"/>
    <w:rsid w:val="155E0B40"/>
    <w:rsid w:val="155E5FDC"/>
    <w:rsid w:val="1560095F"/>
    <w:rsid w:val="1563324D"/>
    <w:rsid w:val="15634011"/>
    <w:rsid w:val="15673B02"/>
    <w:rsid w:val="156C55BC"/>
    <w:rsid w:val="156D4E90"/>
    <w:rsid w:val="15714980"/>
    <w:rsid w:val="15750E86"/>
    <w:rsid w:val="15761F97"/>
    <w:rsid w:val="15764CC6"/>
    <w:rsid w:val="157C573F"/>
    <w:rsid w:val="157D0A4E"/>
    <w:rsid w:val="157D50D3"/>
    <w:rsid w:val="157E0E4B"/>
    <w:rsid w:val="157F1C29"/>
    <w:rsid w:val="157F52EF"/>
    <w:rsid w:val="157F7685"/>
    <w:rsid w:val="15805B4F"/>
    <w:rsid w:val="158741A4"/>
    <w:rsid w:val="158B21C0"/>
    <w:rsid w:val="158C3568"/>
    <w:rsid w:val="158D0FFB"/>
    <w:rsid w:val="15953BC7"/>
    <w:rsid w:val="159810C1"/>
    <w:rsid w:val="15996E05"/>
    <w:rsid w:val="159A3ED7"/>
    <w:rsid w:val="159A6D7D"/>
    <w:rsid w:val="159B1B8A"/>
    <w:rsid w:val="159D5775"/>
    <w:rsid w:val="159E2CD2"/>
    <w:rsid w:val="15A20227"/>
    <w:rsid w:val="15A23050"/>
    <w:rsid w:val="15A37B93"/>
    <w:rsid w:val="15A90F78"/>
    <w:rsid w:val="15AA6321"/>
    <w:rsid w:val="15AE1730"/>
    <w:rsid w:val="15B11221"/>
    <w:rsid w:val="15B43B6F"/>
    <w:rsid w:val="15B62640"/>
    <w:rsid w:val="15B77106"/>
    <w:rsid w:val="15BB3E4D"/>
    <w:rsid w:val="15BD1974"/>
    <w:rsid w:val="15C05CCE"/>
    <w:rsid w:val="15C13061"/>
    <w:rsid w:val="15C2342E"/>
    <w:rsid w:val="15C617EC"/>
    <w:rsid w:val="15CD72D0"/>
    <w:rsid w:val="15CD756E"/>
    <w:rsid w:val="15D05B4B"/>
    <w:rsid w:val="15D078F9"/>
    <w:rsid w:val="15D37E54"/>
    <w:rsid w:val="15D454C6"/>
    <w:rsid w:val="15D46CBD"/>
    <w:rsid w:val="15D54F0F"/>
    <w:rsid w:val="15D62A35"/>
    <w:rsid w:val="15D66ED9"/>
    <w:rsid w:val="15D849FF"/>
    <w:rsid w:val="15DA660B"/>
    <w:rsid w:val="15DA7F25"/>
    <w:rsid w:val="15DC0EA6"/>
    <w:rsid w:val="15DD2DB0"/>
    <w:rsid w:val="15DE2BFF"/>
    <w:rsid w:val="15E2034C"/>
    <w:rsid w:val="15E25C79"/>
    <w:rsid w:val="15E27884"/>
    <w:rsid w:val="15E45293"/>
    <w:rsid w:val="15E50ECA"/>
    <w:rsid w:val="15E909BB"/>
    <w:rsid w:val="15EA028F"/>
    <w:rsid w:val="15EF06A9"/>
    <w:rsid w:val="15F1121E"/>
    <w:rsid w:val="15F35395"/>
    <w:rsid w:val="15F555B1"/>
    <w:rsid w:val="15F57BA9"/>
    <w:rsid w:val="15FB249C"/>
    <w:rsid w:val="15FF01DE"/>
    <w:rsid w:val="15FF1F8C"/>
    <w:rsid w:val="160475A2"/>
    <w:rsid w:val="16053D9D"/>
    <w:rsid w:val="16094BB9"/>
    <w:rsid w:val="160A1F61"/>
    <w:rsid w:val="160B0931"/>
    <w:rsid w:val="160E0421"/>
    <w:rsid w:val="1610583F"/>
    <w:rsid w:val="16111CBF"/>
    <w:rsid w:val="16113A6D"/>
    <w:rsid w:val="16133C89"/>
    <w:rsid w:val="16161084"/>
    <w:rsid w:val="16174836"/>
    <w:rsid w:val="16187FAD"/>
    <w:rsid w:val="16206DCA"/>
    <w:rsid w:val="16210542"/>
    <w:rsid w:val="162177D0"/>
    <w:rsid w:val="16223ECC"/>
    <w:rsid w:val="162639BD"/>
    <w:rsid w:val="162B2B85"/>
    <w:rsid w:val="162B2D81"/>
    <w:rsid w:val="162B7048"/>
    <w:rsid w:val="162C3C3A"/>
    <w:rsid w:val="162D4D4B"/>
    <w:rsid w:val="16300397"/>
    <w:rsid w:val="16332DAB"/>
    <w:rsid w:val="16351E52"/>
    <w:rsid w:val="1638549E"/>
    <w:rsid w:val="163C4F8E"/>
    <w:rsid w:val="163D74DD"/>
    <w:rsid w:val="164345C4"/>
    <w:rsid w:val="16450D3B"/>
    <w:rsid w:val="1647022E"/>
    <w:rsid w:val="164717FA"/>
    <w:rsid w:val="16481603"/>
    <w:rsid w:val="164B6F7F"/>
    <w:rsid w:val="164C27E1"/>
    <w:rsid w:val="165214C7"/>
    <w:rsid w:val="16555F66"/>
    <w:rsid w:val="16556050"/>
    <w:rsid w:val="165662E3"/>
    <w:rsid w:val="16567F6E"/>
    <w:rsid w:val="165F6ECF"/>
    <w:rsid w:val="16651A7F"/>
    <w:rsid w:val="16662A17"/>
    <w:rsid w:val="1667601C"/>
    <w:rsid w:val="166868FF"/>
    <w:rsid w:val="166B13D0"/>
    <w:rsid w:val="166D14B1"/>
    <w:rsid w:val="166D15EC"/>
    <w:rsid w:val="166D3094"/>
    <w:rsid w:val="1674297A"/>
    <w:rsid w:val="16746132"/>
    <w:rsid w:val="167504A0"/>
    <w:rsid w:val="16751E7F"/>
    <w:rsid w:val="16761328"/>
    <w:rsid w:val="16762F22"/>
    <w:rsid w:val="16780431"/>
    <w:rsid w:val="16783AEC"/>
    <w:rsid w:val="167A5AB7"/>
    <w:rsid w:val="167C59F5"/>
    <w:rsid w:val="16801192"/>
    <w:rsid w:val="16832BBD"/>
    <w:rsid w:val="16846935"/>
    <w:rsid w:val="16860E71"/>
    <w:rsid w:val="1688192D"/>
    <w:rsid w:val="168E0681"/>
    <w:rsid w:val="168F1B02"/>
    <w:rsid w:val="169126B0"/>
    <w:rsid w:val="1699418F"/>
    <w:rsid w:val="169A0011"/>
    <w:rsid w:val="16A15C5E"/>
    <w:rsid w:val="16A36DBB"/>
    <w:rsid w:val="16A82624"/>
    <w:rsid w:val="16B0772A"/>
    <w:rsid w:val="16B20DAC"/>
    <w:rsid w:val="16B415AF"/>
    <w:rsid w:val="16B6153C"/>
    <w:rsid w:val="16B74615"/>
    <w:rsid w:val="16B76B2E"/>
    <w:rsid w:val="16B82132"/>
    <w:rsid w:val="16BA4105"/>
    <w:rsid w:val="16BE3BF5"/>
    <w:rsid w:val="16BF34C9"/>
    <w:rsid w:val="16C3120C"/>
    <w:rsid w:val="16C32FBA"/>
    <w:rsid w:val="16C5556C"/>
    <w:rsid w:val="16C95B77"/>
    <w:rsid w:val="16C96E94"/>
    <w:rsid w:val="16D018A3"/>
    <w:rsid w:val="16D274DD"/>
    <w:rsid w:val="16D3646B"/>
    <w:rsid w:val="16D41A90"/>
    <w:rsid w:val="16D64BDF"/>
    <w:rsid w:val="16D82FCC"/>
    <w:rsid w:val="16D93C7B"/>
    <w:rsid w:val="16D9538A"/>
    <w:rsid w:val="16DB4FDF"/>
    <w:rsid w:val="16DC6599"/>
    <w:rsid w:val="16E11692"/>
    <w:rsid w:val="16E276A1"/>
    <w:rsid w:val="16E318AE"/>
    <w:rsid w:val="16E35F9B"/>
    <w:rsid w:val="16E6314C"/>
    <w:rsid w:val="16E66425"/>
    <w:rsid w:val="16E8125B"/>
    <w:rsid w:val="16E82A20"/>
    <w:rsid w:val="16E93FD1"/>
    <w:rsid w:val="16EB0762"/>
    <w:rsid w:val="16ED1BE3"/>
    <w:rsid w:val="16ED3D95"/>
    <w:rsid w:val="16F00E60"/>
    <w:rsid w:val="16F032F8"/>
    <w:rsid w:val="16F13FCB"/>
    <w:rsid w:val="16FB32A4"/>
    <w:rsid w:val="16FC296F"/>
    <w:rsid w:val="16FC45DC"/>
    <w:rsid w:val="16FF44B2"/>
    <w:rsid w:val="17002453"/>
    <w:rsid w:val="1703450A"/>
    <w:rsid w:val="17057BF5"/>
    <w:rsid w:val="170643D8"/>
    <w:rsid w:val="170C3AE8"/>
    <w:rsid w:val="170F61FF"/>
    <w:rsid w:val="171071EA"/>
    <w:rsid w:val="17171557"/>
    <w:rsid w:val="17190E2C"/>
    <w:rsid w:val="171C51F1"/>
    <w:rsid w:val="171D0B38"/>
    <w:rsid w:val="171F4A71"/>
    <w:rsid w:val="17207642"/>
    <w:rsid w:val="17214184"/>
    <w:rsid w:val="1723614E"/>
    <w:rsid w:val="17285513"/>
    <w:rsid w:val="172906F4"/>
    <w:rsid w:val="172A128B"/>
    <w:rsid w:val="172C2803"/>
    <w:rsid w:val="172D36C4"/>
    <w:rsid w:val="17306175"/>
    <w:rsid w:val="1731377E"/>
    <w:rsid w:val="173179D3"/>
    <w:rsid w:val="17367C2F"/>
    <w:rsid w:val="1739327C"/>
    <w:rsid w:val="173C3A66"/>
    <w:rsid w:val="173E0892"/>
    <w:rsid w:val="173E6AE4"/>
    <w:rsid w:val="173F7ADF"/>
    <w:rsid w:val="174165D4"/>
    <w:rsid w:val="1743234C"/>
    <w:rsid w:val="17463907"/>
    <w:rsid w:val="174B5359"/>
    <w:rsid w:val="174F0F7F"/>
    <w:rsid w:val="174F4DAF"/>
    <w:rsid w:val="175160A3"/>
    <w:rsid w:val="17527320"/>
    <w:rsid w:val="17544ABE"/>
    <w:rsid w:val="175956CC"/>
    <w:rsid w:val="175B1B03"/>
    <w:rsid w:val="175B7696"/>
    <w:rsid w:val="175D340D"/>
    <w:rsid w:val="175E728B"/>
    <w:rsid w:val="17630885"/>
    <w:rsid w:val="17656D71"/>
    <w:rsid w:val="176A1687"/>
    <w:rsid w:val="176C14C1"/>
    <w:rsid w:val="176D73C9"/>
    <w:rsid w:val="176F1C78"/>
    <w:rsid w:val="176F35F5"/>
    <w:rsid w:val="17712A16"/>
    <w:rsid w:val="17741F8E"/>
    <w:rsid w:val="17771954"/>
    <w:rsid w:val="17781D54"/>
    <w:rsid w:val="17783439"/>
    <w:rsid w:val="177B5642"/>
    <w:rsid w:val="17806D11"/>
    <w:rsid w:val="178070FD"/>
    <w:rsid w:val="17856C0D"/>
    <w:rsid w:val="17867364"/>
    <w:rsid w:val="17872888"/>
    <w:rsid w:val="17885FB1"/>
    <w:rsid w:val="178F5592"/>
    <w:rsid w:val="17913C93"/>
    <w:rsid w:val="17914285"/>
    <w:rsid w:val="17917919"/>
    <w:rsid w:val="17917C49"/>
    <w:rsid w:val="17920BDE"/>
    <w:rsid w:val="17936E30"/>
    <w:rsid w:val="17951E3A"/>
    <w:rsid w:val="179775A2"/>
    <w:rsid w:val="179B3A61"/>
    <w:rsid w:val="17A4103D"/>
    <w:rsid w:val="17A91AE3"/>
    <w:rsid w:val="17AC4DC3"/>
    <w:rsid w:val="17AE6982"/>
    <w:rsid w:val="17B02EA4"/>
    <w:rsid w:val="17B10A8D"/>
    <w:rsid w:val="17B37B46"/>
    <w:rsid w:val="17BA64A0"/>
    <w:rsid w:val="17BE3CFD"/>
    <w:rsid w:val="17C23271"/>
    <w:rsid w:val="17C27715"/>
    <w:rsid w:val="17C3523B"/>
    <w:rsid w:val="17D10D76"/>
    <w:rsid w:val="17D22226"/>
    <w:rsid w:val="17D336D0"/>
    <w:rsid w:val="17D35071"/>
    <w:rsid w:val="17D414A6"/>
    <w:rsid w:val="17D52E9E"/>
    <w:rsid w:val="17D55D03"/>
    <w:rsid w:val="17D93DA6"/>
    <w:rsid w:val="17DD00AB"/>
    <w:rsid w:val="17DF2A99"/>
    <w:rsid w:val="17E35FC3"/>
    <w:rsid w:val="17E551B2"/>
    <w:rsid w:val="17E813F8"/>
    <w:rsid w:val="17E874C3"/>
    <w:rsid w:val="17E937D7"/>
    <w:rsid w:val="17EA0A1A"/>
    <w:rsid w:val="17EE4066"/>
    <w:rsid w:val="17F3167D"/>
    <w:rsid w:val="17F35B20"/>
    <w:rsid w:val="17F378CF"/>
    <w:rsid w:val="17FB2C27"/>
    <w:rsid w:val="17FB49D5"/>
    <w:rsid w:val="17FC486D"/>
    <w:rsid w:val="17FD074D"/>
    <w:rsid w:val="17FD3766"/>
    <w:rsid w:val="17FF44C5"/>
    <w:rsid w:val="18037840"/>
    <w:rsid w:val="180561A3"/>
    <w:rsid w:val="18075128"/>
    <w:rsid w:val="18081EEB"/>
    <w:rsid w:val="18093D0F"/>
    <w:rsid w:val="180A58E4"/>
    <w:rsid w:val="180B19A4"/>
    <w:rsid w:val="180B52C8"/>
    <w:rsid w:val="180C273E"/>
    <w:rsid w:val="1811142B"/>
    <w:rsid w:val="18111EB0"/>
    <w:rsid w:val="18117D55"/>
    <w:rsid w:val="181209C8"/>
    <w:rsid w:val="18190A89"/>
    <w:rsid w:val="181A12FF"/>
    <w:rsid w:val="18221F62"/>
    <w:rsid w:val="18226406"/>
    <w:rsid w:val="18253800"/>
    <w:rsid w:val="18295191"/>
    <w:rsid w:val="182B7706"/>
    <w:rsid w:val="18300B23"/>
    <w:rsid w:val="18303B98"/>
    <w:rsid w:val="183121A5"/>
    <w:rsid w:val="183357E7"/>
    <w:rsid w:val="18356139"/>
    <w:rsid w:val="18365A0D"/>
    <w:rsid w:val="18381785"/>
    <w:rsid w:val="183A54FD"/>
    <w:rsid w:val="183A72AB"/>
    <w:rsid w:val="183F48C2"/>
    <w:rsid w:val="18412E2E"/>
    <w:rsid w:val="18415F94"/>
    <w:rsid w:val="18422604"/>
    <w:rsid w:val="18437C28"/>
    <w:rsid w:val="18460703"/>
    <w:rsid w:val="18463EA2"/>
    <w:rsid w:val="184A49C9"/>
    <w:rsid w:val="184F33D6"/>
    <w:rsid w:val="184F7FC0"/>
    <w:rsid w:val="18500066"/>
    <w:rsid w:val="18503DEF"/>
    <w:rsid w:val="18510A99"/>
    <w:rsid w:val="18512847"/>
    <w:rsid w:val="18546A7B"/>
    <w:rsid w:val="18550589"/>
    <w:rsid w:val="18553EFB"/>
    <w:rsid w:val="18562F63"/>
    <w:rsid w:val="1856507F"/>
    <w:rsid w:val="18582718"/>
    <w:rsid w:val="185B390E"/>
    <w:rsid w:val="185D005D"/>
    <w:rsid w:val="185E180E"/>
    <w:rsid w:val="185E5E70"/>
    <w:rsid w:val="185F0D12"/>
    <w:rsid w:val="18624A64"/>
    <w:rsid w:val="18625F4B"/>
    <w:rsid w:val="1862610F"/>
    <w:rsid w:val="18655B85"/>
    <w:rsid w:val="18663319"/>
    <w:rsid w:val="18685B95"/>
    <w:rsid w:val="186C027D"/>
    <w:rsid w:val="18707B3A"/>
    <w:rsid w:val="187237A3"/>
    <w:rsid w:val="18756535"/>
    <w:rsid w:val="187573B8"/>
    <w:rsid w:val="18775C69"/>
    <w:rsid w:val="18784278"/>
    <w:rsid w:val="187A1D9E"/>
    <w:rsid w:val="187F6ED7"/>
    <w:rsid w:val="18895114"/>
    <w:rsid w:val="188B5D59"/>
    <w:rsid w:val="188D27B1"/>
    <w:rsid w:val="189015C1"/>
    <w:rsid w:val="189B2BFC"/>
    <w:rsid w:val="189B47E4"/>
    <w:rsid w:val="189C6940"/>
    <w:rsid w:val="18A1557C"/>
    <w:rsid w:val="18A1732B"/>
    <w:rsid w:val="18A503E1"/>
    <w:rsid w:val="18A94431"/>
    <w:rsid w:val="18AA14C9"/>
    <w:rsid w:val="18AB01A9"/>
    <w:rsid w:val="18AC458C"/>
    <w:rsid w:val="18AC51CC"/>
    <w:rsid w:val="18AD3F21"/>
    <w:rsid w:val="18B05417"/>
    <w:rsid w:val="18B16DE1"/>
    <w:rsid w:val="18B54B84"/>
    <w:rsid w:val="18B54F2E"/>
    <w:rsid w:val="18B84674"/>
    <w:rsid w:val="18BA4824"/>
    <w:rsid w:val="18BA6BAB"/>
    <w:rsid w:val="18BC599B"/>
    <w:rsid w:val="18BC5F12"/>
    <w:rsid w:val="18BD3D06"/>
    <w:rsid w:val="18BE5269"/>
    <w:rsid w:val="18C33745"/>
    <w:rsid w:val="18C96881"/>
    <w:rsid w:val="18CA5EEA"/>
    <w:rsid w:val="18CD45C3"/>
    <w:rsid w:val="18D314AE"/>
    <w:rsid w:val="18D771F0"/>
    <w:rsid w:val="18DA0155"/>
    <w:rsid w:val="18DA283C"/>
    <w:rsid w:val="18DD095C"/>
    <w:rsid w:val="18DE057F"/>
    <w:rsid w:val="18E611E1"/>
    <w:rsid w:val="18E70666"/>
    <w:rsid w:val="18E743ED"/>
    <w:rsid w:val="18E84F59"/>
    <w:rsid w:val="18E92A1D"/>
    <w:rsid w:val="18EC5B34"/>
    <w:rsid w:val="18EE18A5"/>
    <w:rsid w:val="18EF66E8"/>
    <w:rsid w:val="18F46F4A"/>
    <w:rsid w:val="18F558C8"/>
    <w:rsid w:val="18F71640"/>
    <w:rsid w:val="18FA3AAC"/>
    <w:rsid w:val="18FD7CA5"/>
    <w:rsid w:val="18FE1C7E"/>
    <w:rsid w:val="18FF04F5"/>
    <w:rsid w:val="19013F4B"/>
    <w:rsid w:val="19015F1B"/>
    <w:rsid w:val="190206B8"/>
    <w:rsid w:val="1902711F"/>
    <w:rsid w:val="190873AA"/>
    <w:rsid w:val="190A1374"/>
    <w:rsid w:val="190B2D72"/>
    <w:rsid w:val="190B50EC"/>
    <w:rsid w:val="190D0661"/>
    <w:rsid w:val="190D49C0"/>
    <w:rsid w:val="1910625E"/>
    <w:rsid w:val="19120228"/>
    <w:rsid w:val="19137AFC"/>
    <w:rsid w:val="19151AC7"/>
    <w:rsid w:val="19153875"/>
    <w:rsid w:val="19172CC4"/>
    <w:rsid w:val="19172FD4"/>
    <w:rsid w:val="191837CC"/>
    <w:rsid w:val="191C2E55"/>
    <w:rsid w:val="191E097B"/>
    <w:rsid w:val="19263CD4"/>
    <w:rsid w:val="19267830"/>
    <w:rsid w:val="1927569A"/>
    <w:rsid w:val="19284499"/>
    <w:rsid w:val="192C4A82"/>
    <w:rsid w:val="192D420D"/>
    <w:rsid w:val="192E1336"/>
    <w:rsid w:val="1930578A"/>
    <w:rsid w:val="19313528"/>
    <w:rsid w:val="19351E7C"/>
    <w:rsid w:val="193547E1"/>
    <w:rsid w:val="19371A3D"/>
    <w:rsid w:val="19372E7B"/>
    <w:rsid w:val="19377C8F"/>
    <w:rsid w:val="193C34F7"/>
    <w:rsid w:val="193E479F"/>
    <w:rsid w:val="1941466A"/>
    <w:rsid w:val="194523AC"/>
    <w:rsid w:val="19455D09"/>
    <w:rsid w:val="1945653F"/>
    <w:rsid w:val="19460078"/>
    <w:rsid w:val="1947560C"/>
    <w:rsid w:val="19495496"/>
    <w:rsid w:val="194B43FA"/>
    <w:rsid w:val="194E20CC"/>
    <w:rsid w:val="19502AFF"/>
    <w:rsid w:val="1954405E"/>
    <w:rsid w:val="19570331"/>
    <w:rsid w:val="19585301"/>
    <w:rsid w:val="195C14A3"/>
    <w:rsid w:val="195C2DE5"/>
    <w:rsid w:val="195E521C"/>
    <w:rsid w:val="19600F94"/>
    <w:rsid w:val="19614D0C"/>
    <w:rsid w:val="196315DB"/>
    <w:rsid w:val="19662BA6"/>
    <w:rsid w:val="196640D0"/>
    <w:rsid w:val="19687E48"/>
    <w:rsid w:val="196B7938"/>
    <w:rsid w:val="196C0EDA"/>
    <w:rsid w:val="19733B91"/>
    <w:rsid w:val="19741C04"/>
    <w:rsid w:val="19744A3F"/>
    <w:rsid w:val="1976012D"/>
    <w:rsid w:val="19766A09"/>
    <w:rsid w:val="197965AC"/>
    <w:rsid w:val="19810F0A"/>
    <w:rsid w:val="198253AE"/>
    <w:rsid w:val="1984540C"/>
    <w:rsid w:val="19866520"/>
    <w:rsid w:val="198741EA"/>
    <w:rsid w:val="198B4B66"/>
    <w:rsid w:val="198F1879"/>
    <w:rsid w:val="19901D39"/>
    <w:rsid w:val="19904D0E"/>
    <w:rsid w:val="199354D0"/>
    <w:rsid w:val="199A0E6C"/>
    <w:rsid w:val="199A1032"/>
    <w:rsid w:val="199D21E8"/>
    <w:rsid w:val="199E1ABC"/>
    <w:rsid w:val="19A01D5D"/>
    <w:rsid w:val="19A76BC3"/>
    <w:rsid w:val="19AA3CA7"/>
    <w:rsid w:val="19AB00DE"/>
    <w:rsid w:val="19AB1623"/>
    <w:rsid w:val="19AB7701"/>
    <w:rsid w:val="19AF3CC9"/>
    <w:rsid w:val="19AF4119"/>
    <w:rsid w:val="19AF7825"/>
    <w:rsid w:val="19B1359D"/>
    <w:rsid w:val="19B428FD"/>
    <w:rsid w:val="19B90545"/>
    <w:rsid w:val="19B923D5"/>
    <w:rsid w:val="19BD019E"/>
    <w:rsid w:val="19BF1AEE"/>
    <w:rsid w:val="19C8234B"/>
    <w:rsid w:val="19C82E7E"/>
    <w:rsid w:val="19CC6629"/>
    <w:rsid w:val="19CF7EC7"/>
    <w:rsid w:val="19D32F7C"/>
    <w:rsid w:val="19D47CEE"/>
    <w:rsid w:val="19D76D7C"/>
    <w:rsid w:val="19DA170E"/>
    <w:rsid w:val="19DA6E7D"/>
    <w:rsid w:val="19DB061A"/>
    <w:rsid w:val="19DB3EF1"/>
    <w:rsid w:val="19DD1AC5"/>
    <w:rsid w:val="19DE010A"/>
    <w:rsid w:val="19E00326"/>
    <w:rsid w:val="19E27D8F"/>
    <w:rsid w:val="19E31528"/>
    <w:rsid w:val="19E44233"/>
    <w:rsid w:val="19E75211"/>
    <w:rsid w:val="19E82D37"/>
    <w:rsid w:val="19EA4C66"/>
    <w:rsid w:val="19EB628B"/>
    <w:rsid w:val="19EE536E"/>
    <w:rsid w:val="19EF2318"/>
    <w:rsid w:val="19F34E98"/>
    <w:rsid w:val="19F416DC"/>
    <w:rsid w:val="19F53DD2"/>
    <w:rsid w:val="19FB2A6A"/>
    <w:rsid w:val="19FD2C86"/>
    <w:rsid w:val="19FE6658"/>
    <w:rsid w:val="1A0276C8"/>
    <w:rsid w:val="1A057D8D"/>
    <w:rsid w:val="1A0665DE"/>
    <w:rsid w:val="1A073B05"/>
    <w:rsid w:val="1A085187"/>
    <w:rsid w:val="1A0A6AB1"/>
    <w:rsid w:val="1A0A7944"/>
    <w:rsid w:val="1A0F29BA"/>
    <w:rsid w:val="1A0F4768"/>
    <w:rsid w:val="1A0F6516"/>
    <w:rsid w:val="1A1206FC"/>
    <w:rsid w:val="1A125DFE"/>
    <w:rsid w:val="1A164902"/>
    <w:rsid w:val="1A1709D2"/>
    <w:rsid w:val="1A184EC1"/>
    <w:rsid w:val="1A194280"/>
    <w:rsid w:val="1A1A463B"/>
    <w:rsid w:val="1A1D6E85"/>
    <w:rsid w:val="1A223016"/>
    <w:rsid w:val="1A236C28"/>
    <w:rsid w:val="1A246465"/>
    <w:rsid w:val="1A2570E8"/>
    <w:rsid w:val="1A277D03"/>
    <w:rsid w:val="1A2A3F5E"/>
    <w:rsid w:val="1A2C1C85"/>
    <w:rsid w:val="1A2F50AD"/>
    <w:rsid w:val="1A3507CC"/>
    <w:rsid w:val="1A366735"/>
    <w:rsid w:val="1A3B555D"/>
    <w:rsid w:val="1A3D7527"/>
    <w:rsid w:val="1A3E355A"/>
    <w:rsid w:val="1A400DC5"/>
    <w:rsid w:val="1A492199"/>
    <w:rsid w:val="1A4F16C2"/>
    <w:rsid w:val="1A562397"/>
    <w:rsid w:val="1A592BA3"/>
    <w:rsid w:val="1A5D46A3"/>
    <w:rsid w:val="1A5F124B"/>
    <w:rsid w:val="1A5F2FF9"/>
    <w:rsid w:val="1A5F749D"/>
    <w:rsid w:val="1A60100A"/>
    <w:rsid w:val="1A604FC3"/>
    <w:rsid w:val="1A606D71"/>
    <w:rsid w:val="1A6205CD"/>
    <w:rsid w:val="1A630051"/>
    <w:rsid w:val="1A637290"/>
    <w:rsid w:val="1A66082C"/>
    <w:rsid w:val="1A693E78"/>
    <w:rsid w:val="1A6A7BF0"/>
    <w:rsid w:val="1A6E148E"/>
    <w:rsid w:val="1A6F7B77"/>
    <w:rsid w:val="1A703458"/>
    <w:rsid w:val="1A71334C"/>
    <w:rsid w:val="1A725422"/>
    <w:rsid w:val="1A732F49"/>
    <w:rsid w:val="1A74457E"/>
    <w:rsid w:val="1A765CDD"/>
    <w:rsid w:val="1A766595"/>
    <w:rsid w:val="1A7A7E33"/>
    <w:rsid w:val="1A7C004F"/>
    <w:rsid w:val="1A7D3DC7"/>
    <w:rsid w:val="1A7D5B75"/>
    <w:rsid w:val="1A8844E0"/>
    <w:rsid w:val="1A89451A"/>
    <w:rsid w:val="1A8B0292"/>
    <w:rsid w:val="1A8B18A5"/>
    <w:rsid w:val="1A8E0629"/>
    <w:rsid w:val="1A901398"/>
    <w:rsid w:val="1A903AFB"/>
    <w:rsid w:val="1A907657"/>
    <w:rsid w:val="1A9311D2"/>
    <w:rsid w:val="1A9340E4"/>
    <w:rsid w:val="1A953AA2"/>
    <w:rsid w:val="1A985F06"/>
    <w:rsid w:val="1A991EB8"/>
    <w:rsid w:val="1A9C249F"/>
    <w:rsid w:val="1A9D520C"/>
    <w:rsid w:val="1A9F789A"/>
    <w:rsid w:val="1AA17AB6"/>
    <w:rsid w:val="1AA3099E"/>
    <w:rsid w:val="1AA41354"/>
    <w:rsid w:val="1AA43102"/>
    <w:rsid w:val="1AA621A8"/>
    <w:rsid w:val="1AA631B3"/>
    <w:rsid w:val="1AA9696A"/>
    <w:rsid w:val="1AAB629F"/>
    <w:rsid w:val="1AAD56D7"/>
    <w:rsid w:val="1AAD7854"/>
    <w:rsid w:val="1AB75BC6"/>
    <w:rsid w:val="1AB8095B"/>
    <w:rsid w:val="1ABC1092"/>
    <w:rsid w:val="1ABD41C4"/>
    <w:rsid w:val="1ABE40E7"/>
    <w:rsid w:val="1ABE6120"/>
    <w:rsid w:val="1AC15A62"/>
    <w:rsid w:val="1AC612CA"/>
    <w:rsid w:val="1AC92B69"/>
    <w:rsid w:val="1ACC4407"/>
    <w:rsid w:val="1ACD7D2A"/>
    <w:rsid w:val="1AD003D6"/>
    <w:rsid w:val="1AD21A47"/>
    <w:rsid w:val="1AD21DA1"/>
    <w:rsid w:val="1AD43235"/>
    <w:rsid w:val="1AD55655"/>
    <w:rsid w:val="1AD67034"/>
    <w:rsid w:val="1AD75C28"/>
    <w:rsid w:val="1AD80FFE"/>
    <w:rsid w:val="1ADA4D76"/>
    <w:rsid w:val="1ADA6B24"/>
    <w:rsid w:val="1ADB50AB"/>
    <w:rsid w:val="1ADF413A"/>
    <w:rsid w:val="1AE006FC"/>
    <w:rsid w:val="1AE03114"/>
    <w:rsid w:val="1AE216BB"/>
    <w:rsid w:val="1AE6196C"/>
    <w:rsid w:val="1AE654C9"/>
    <w:rsid w:val="1AE87493"/>
    <w:rsid w:val="1AE9320B"/>
    <w:rsid w:val="1AE96D67"/>
    <w:rsid w:val="1AEA0FFE"/>
    <w:rsid w:val="1AED2CFB"/>
    <w:rsid w:val="1AED45F2"/>
    <w:rsid w:val="1AEE7B03"/>
    <w:rsid w:val="1AF04943"/>
    <w:rsid w:val="1AF51BB0"/>
    <w:rsid w:val="1AF75928"/>
    <w:rsid w:val="1AF77809"/>
    <w:rsid w:val="1AF8344E"/>
    <w:rsid w:val="1AF851B6"/>
    <w:rsid w:val="1AF94C56"/>
    <w:rsid w:val="1AFC0863"/>
    <w:rsid w:val="1B041DF3"/>
    <w:rsid w:val="1B063DBD"/>
    <w:rsid w:val="1B090209"/>
    <w:rsid w:val="1B0D17E8"/>
    <w:rsid w:val="1B10109B"/>
    <w:rsid w:val="1B1262BE"/>
    <w:rsid w:val="1B145FAD"/>
    <w:rsid w:val="1B171AA5"/>
    <w:rsid w:val="1B173809"/>
    <w:rsid w:val="1B1808F5"/>
    <w:rsid w:val="1B1A1616"/>
    <w:rsid w:val="1B1B26AB"/>
    <w:rsid w:val="1B1E770C"/>
    <w:rsid w:val="1B1F3E4F"/>
    <w:rsid w:val="1B206DDB"/>
    <w:rsid w:val="1B2129A5"/>
    <w:rsid w:val="1B225A62"/>
    <w:rsid w:val="1B2B1B14"/>
    <w:rsid w:val="1B2B26A3"/>
    <w:rsid w:val="1B2D30F7"/>
    <w:rsid w:val="1B324BB2"/>
    <w:rsid w:val="1B3C4A90"/>
    <w:rsid w:val="1B446693"/>
    <w:rsid w:val="1B46401E"/>
    <w:rsid w:val="1B486183"/>
    <w:rsid w:val="1B486556"/>
    <w:rsid w:val="1B4E306E"/>
    <w:rsid w:val="1B4F7512"/>
    <w:rsid w:val="1B516ABF"/>
    <w:rsid w:val="1B5468D6"/>
    <w:rsid w:val="1B5508A0"/>
    <w:rsid w:val="1B570174"/>
    <w:rsid w:val="1B5A7C65"/>
    <w:rsid w:val="1B5C071E"/>
    <w:rsid w:val="1B5C1C2F"/>
    <w:rsid w:val="1B5D37CE"/>
    <w:rsid w:val="1B60145D"/>
    <w:rsid w:val="1B60171F"/>
    <w:rsid w:val="1B642891"/>
    <w:rsid w:val="1B664454"/>
    <w:rsid w:val="1B6B1E72"/>
    <w:rsid w:val="1B701236"/>
    <w:rsid w:val="1B7156DA"/>
    <w:rsid w:val="1B740D26"/>
    <w:rsid w:val="1B7538D9"/>
    <w:rsid w:val="1B7619A8"/>
    <w:rsid w:val="1B7725C5"/>
    <w:rsid w:val="1B7854E0"/>
    <w:rsid w:val="1B79458F"/>
    <w:rsid w:val="1B796187"/>
    <w:rsid w:val="1B797AFA"/>
    <w:rsid w:val="1B7A3E63"/>
    <w:rsid w:val="1B7C407F"/>
    <w:rsid w:val="1B7C5E2D"/>
    <w:rsid w:val="1B7D35C3"/>
    <w:rsid w:val="1B84191A"/>
    <w:rsid w:val="1B852F33"/>
    <w:rsid w:val="1B886580"/>
    <w:rsid w:val="1B8D3B96"/>
    <w:rsid w:val="1B8F5B60"/>
    <w:rsid w:val="1B8F790E"/>
    <w:rsid w:val="1B924BE5"/>
    <w:rsid w:val="1B9413C8"/>
    <w:rsid w:val="1B956799"/>
    <w:rsid w:val="1B996E8C"/>
    <w:rsid w:val="1B9C168A"/>
    <w:rsid w:val="1B9C202B"/>
    <w:rsid w:val="1B9C45D4"/>
    <w:rsid w:val="1BA04212"/>
    <w:rsid w:val="1BA1302E"/>
    <w:rsid w:val="1BA15A4E"/>
    <w:rsid w:val="1BA23AE5"/>
    <w:rsid w:val="1BA3079A"/>
    <w:rsid w:val="1BA43815"/>
    <w:rsid w:val="1BA632CD"/>
    <w:rsid w:val="1BA63383"/>
    <w:rsid w:val="1BA921A5"/>
    <w:rsid w:val="1BAA5C57"/>
    <w:rsid w:val="1BAE6B38"/>
    <w:rsid w:val="1BB235FD"/>
    <w:rsid w:val="1BB27AA1"/>
    <w:rsid w:val="1BB455C7"/>
    <w:rsid w:val="1BB87DB9"/>
    <w:rsid w:val="1BB90E2F"/>
    <w:rsid w:val="1BB92BDD"/>
    <w:rsid w:val="1BBC447B"/>
    <w:rsid w:val="1BBC6928"/>
    <w:rsid w:val="1BBE4173"/>
    <w:rsid w:val="1BC31CAE"/>
    <w:rsid w:val="1BC3580A"/>
    <w:rsid w:val="1BC434B3"/>
    <w:rsid w:val="1BC51582"/>
    <w:rsid w:val="1BC52EC4"/>
    <w:rsid w:val="1BC5595D"/>
    <w:rsid w:val="1BC601EC"/>
    <w:rsid w:val="1BC87C70"/>
    <w:rsid w:val="1BCB46BE"/>
    <w:rsid w:val="1BCC19AA"/>
    <w:rsid w:val="1BCE5B01"/>
    <w:rsid w:val="1BD01CD5"/>
    <w:rsid w:val="1BD03BDB"/>
    <w:rsid w:val="1BD23C9F"/>
    <w:rsid w:val="1BD3623E"/>
    <w:rsid w:val="1BD417C5"/>
    <w:rsid w:val="1BD5153B"/>
    <w:rsid w:val="1BD57D2D"/>
    <w:rsid w:val="1BD57D6A"/>
    <w:rsid w:val="1BD619E1"/>
    <w:rsid w:val="1BDB6FF7"/>
    <w:rsid w:val="1BDD2D6F"/>
    <w:rsid w:val="1BDE0896"/>
    <w:rsid w:val="1BDE43F2"/>
    <w:rsid w:val="1BE51C24"/>
    <w:rsid w:val="1BE73E5B"/>
    <w:rsid w:val="1BF40D6E"/>
    <w:rsid w:val="1BF43C15"/>
    <w:rsid w:val="1BF71A05"/>
    <w:rsid w:val="1BF73705"/>
    <w:rsid w:val="1BFB09C3"/>
    <w:rsid w:val="1BFB4FA4"/>
    <w:rsid w:val="1BFC2ACA"/>
    <w:rsid w:val="1BFC55D0"/>
    <w:rsid w:val="1BFD6F6E"/>
    <w:rsid w:val="1BFE2CE6"/>
    <w:rsid w:val="1BFF2C6B"/>
    <w:rsid w:val="1C073B8C"/>
    <w:rsid w:val="1C0A6971"/>
    <w:rsid w:val="1C0A6AB2"/>
    <w:rsid w:val="1C131164"/>
    <w:rsid w:val="1C132BA8"/>
    <w:rsid w:val="1C136593"/>
    <w:rsid w:val="1C16002F"/>
    <w:rsid w:val="1C185B56"/>
    <w:rsid w:val="1C1D2214"/>
    <w:rsid w:val="1C1F2625"/>
    <w:rsid w:val="1C220782"/>
    <w:rsid w:val="1C224C26"/>
    <w:rsid w:val="1C2362A8"/>
    <w:rsid w:val="1C251ABA"/>
    <w:rsid w:val="1C267B32"/>
    <w:rsid w:val="1C27223D"/>
    <w:rsid w:val="1C276B8E"/>
    <w:rsid w:val="1C281B11"/>
    <w:rsid w:val="1C2D4F2B"/>
    <w:rsid w:val="1C2F4C4D"/>
    <w:rsid w:val="1C314D35"/>
    <w:rsid w:val="1C3404B6"/>
    <w:rsid w:val="1C355E07"/>
    <w:rsid w:val="1C373E65"/>
    <w:rsid w:val="1C386E1E"/>
    <w:rsid w:val="1C3B1844"/>
    <w:rsid w:val="1C401441"/>
    <w:rsid w:val="1C426D3F"/>
    <w:rsid w:val="1C44694B"/>
    <w:rsid w:val="1C490E78"/>
    <w:rsid w:val="1C4B43EB"/>
    <w:rsid w:val="1C4E4EA0"/>
    <w:rsid w:val="1C511068"/>
    <w:rsid w:val="1C535CC5"/>
    <w:rsid w:val="1C546A2E"/>
    <w:rsid w:val="1C5648D0"/>
    <w:rsid w:val="1C580648"/>
    <w:rsid w:val="1C58480E"/>
    <w:rsid w:val="1C5F3784"/>
    <w:rsid w:val="1C644F1E"/>
    <w:rsid w:val="1C672639"/>
    <w:rsid w:val="1C694597"/>
    <w:rsid w:val="1C6B037B"/>
    <w:rsid w:val="1C6E1C1A"/>
    <w:rsid w:val="1C6E4CF6"/>
    <w:rsid w:val="1C715266"/>
    <w:rsid w:val="1C717FB2"/>
    <w:rsid w:val="1C746B04"/>
    <w:rsid w:val="1C7A17A2"/>
    <w:rsid w:val="1C7A588B"/>
    <w:rsid w:val="1C7B348C"/>
    <w:rsid w:val="1C7B60E4"/>
    <w:rsid w:val="1C7C30D0"/>
    <w:rsid w:val="1C7F3E27"/>
    <w:rsid w:val="1C84143D"/>
    <w:rsid w:val="1C844F99"/>
    <w:rsid w:val="1C8C6544"/>
    <w:rsid w:val="1C9000AE"/>
    <w:rsid w:val="1C901B90"/>
    <w:rsid w:val="1C915908"/>
    <w:rsid w:val="1C9378D2"/>
    <w:rsid w:val="1C940F54"/>
    <w:rsid w:val="1C9571A6"/>
    <w:rsid w:val="1C9633EE"/>
    <w:rsid w:val="1C965A39"/>
    <w:rsid w:val="1C99656B"/>
    <w:rsid w:val="1C9C1A02"/>
    <w:rsid w:val="1C9D24FF"/>
    <w:rsid w:val="1CA14B49"/>
    <w:rsid w:val="1CA23671"/>
    <w:rsid w:val="1CA473E9"/>
    <w:rsid w:val="1CA76EDA"/>
    <w:rsid w:val="1CA86288"/>
    <w:rsid w:val="1CAB69CA"/>
    <w:rsid w:val="1CAC629E"/>
    <w:rsid w:val="1CAE7EB9"/>
    <w:rsid w:val="1CB03CB9"/>
    <w:rsid w:val="1CB0797E"/>
    <w:rsid w:val="1CB431B6"/>
    <w:rsid w:val="1CB57848"/>
    <w:rsid w:val="1CB601A3"/>
    <w:rsid w:val="1CB97FDE"/>
    <w:rsid w:val="1CBD66FD"/>
    <w:rsid w:val="1CBF6A3A"/>
    <w:rsid w:val="1CC03B9F"/>
    <w:rsid w:val="1CC17F9B"/>
    <w:rsid w:val="1CC26430"/>
    <w:rsid w:val="1CC36857"/>
    <w:rsid w:val="1CC574CB"/>
    <w:rsid w:val="1CCB7BBA"/>
    <w:rsid w:val="1CCF4AC1"/>
    <w:rsid w:val="1CD203FA"/>
    <w:rsid w:val="1CD35F20"/>
    <w:rsid w:val="1CD5385E"/>
    <w:rsid w:val="1CD6156D"/>
    <w:rsid w:val="1CD961EB"/>
    <w:rsid w:val="1CDB3048"/>
    <w:rsid w:val="1CDB6B83"/>
    <w:rsid w:val="1CDF3A68"/>
    <w:rsid w:val="1CE06A28"/>
    <w:rsid w:val="1CE10F18"/>
    <w:rsid w:val="1CE30DD6"/>
    <w:rsid w:val="1CE343B6"/>
    <w:rsid w:val="1CE54CDC"/>
    <w:rsid w:val="1CE55DA1"/>
    <w:rsid w:val="1CE9744A"/>
    <w:rsid w:val="1CF0262F"/>
    <w:rsid w:val="1CF163A7"/>
    <w:rsid w:val="1CF16DF2"/>
    <w:rsid w:val="1CF540E9"/>
    <w:rsid w:val="1CF739BD"/>
    <w:rsid w:val="1CFA2FB4"/>
    <w:rsid w:val="1CFF349A"/>
    <w:rsid w:val="1D0273B6"/>
    <w:rsid w:val="1D046CB2"/>
    <w:rsid w:val="1D061B4F"/>
    <w:rsid w:val="1D066775"/>
    <w:rsid w:val="1D0831FB"/>
    <w:rsid w:val="1D0B525D"/>
    <w:rsid w:val="1D0D31E0"/>
    <w:rsid w:val="1D104A7F"/>
    <w:rsid w:val="1D1316E8"/>
    <w:rsid w:val="1D13631D"/>
    <w:rsid w:val="1D1502E7"/>
    <w:rsid w:val="1D180E61"/>
    <w:rsid w:val="1D181B85"/>
    <w:rsid w:val="1D1A6232"/>
    <w:rsid w:val="1D1C03C5"/>
    <w:rsid w:val="1D212AAA"/>
    <w:rsid w:val="1D2247B2"/>
    <w:rsid w:val="1D231F24"/>
    <w:rsid w:val="1D235400"/>
    <w:rsid w:val="1D23711B"/>
    <w:rsid w:val="1D2A1C5D"/>
    <w:rsid w:val="1D2B18B9"/>
    <w:rsid w:val="1D2D6827"/>
    <w:rsid w:val="1D2F75FB"/>
    <w:rsid w:val="1D306ECF"/>
    <w:rsid w:val="1D364AFF"/>
    <w:rsid w:val="1D364BAA"/>
    <w:rsid w:val="1D3800AE"/>
    <w:rsid w:val="1D3C1D18"/>
    <w:rsid w:val="1D3E0FF5"/>
    <w:rsid w:val="1D3F35B6"/>
    <w:rsid w:val="1D4027FB"/>
    <w:rsid w:val="1D403077"/>
    <w:rsid w:val="1D405A17"/>
    <w:rsid w:val="1D41764D"/>
    <w:rsid w:val="1D467BA2"/>
    <w:rsid w:val="1D48246B"/>
    <w:rsid w:val="1D4846EF"/>
    <w:rsid w:val="1D496E38"/>
    <w:rsid w:val="1D4B1817"/>
    <w:rsid w:val="1D4B3D09"/>
    <w:rsid w:val="1D4C2232"/>
    <w:rsid w:val="1D4D5A13"/>
    <w:rsid w:val="1D4F705C"/>
    <w:rsid w:val="1D525097"/>
    <w:rsid w:val="1D52644A"/>
    <w:rsid w:val="1D527C33"/>
    <w:rsid w:val="1D540E0F"/>
    <w:rsid w:val="1D556B58"/>
    <w:rsid w:val="1D570900"/>
    <w:rsid w:val="1D573583"/>
    <w:rsid w:val="1D591BE3"/>
    <w:rsid w:val="1D5A03F0"/>
    <w:rsid w:val="1D5C5F16"/>
    <w:rsid w:val="1D5C6D0C"/>
    <w:rsid w:val="1D5F5282"/>
    <w:rsid w:val="1D641BF6"/>
    <w:rsid w:val="1D666D4D"/>
    <w:rsid w:val="1D6848BB"/>
    <w:rsid w:val="1D6923E1"/>
    <w:rsid w:val="1D6A6642"/>
    <w:rsid w:val="1D6B6159"/>
    <w:rsid w:val="1D6B767E"/>
    <w:rsid w:val="1D6E79F7"/>
    <w:rsid w:val="1D6F5C49"/>
    <w:rsid w:val="1D71648B"/>
    <w:rsid w:val="1D747C14"/>
    <w:rsid w:val="1D792624"/>
    <w:rsid w:val="1D7E63B6"/>
    <w:rsid w:val="1D7F39B2"/>
    <w:rsid w:val="1D85546D"/>
    <w:rsid w:val="1D884F5D"/>
    <w:rsid w:val="1D8A4831"/>
    <w:rsid w:val="1D8B208F"/>
    <w:rsid w:val="1D8C66CF"/>
    <w:rsid w:val="1D8E0841"/>
    <w:rsid w:val="1D8E59F2"/>
    <w:rsid w:val="1D8F350E"/>
    <w:rsid w:val="1D900FF2"/>
    <w:rsid w:val="1D905972"/>
    <w:rsid w:val="1D9E208B"/>
    <w:rsid w:val="1DA1157F"/>
    <w:rsid w:val="1DA33B45"/>
    <w:rsid w:val="1DA579CF"/>
    <w:rsid w:val="1DA57C19"/>
    <w:rsid w:val="1DA653E3"/>
    <w:rsid w:val="1DA86D79"/>
    <w:rsid w:val="1DA90A2F"/>
    <w:rsid w:val="1DAB6DAE"/>
    <w:rsid w:val="1DAD56A0"/>
    <w:rsid w:val="1DAE158E"/>
    <w:rsid w:val="1DB16B56"/>
    <w:rsid w:val="1DB26E14"/>
    <w:rsid w:val="1DB7139E"/>
    <w:rsid w:val="1DBB0E8E"/>
    <w:rsid w:val="1DBC0AA1"/>
    <w:rsid w:val="1DBE272D"/>
    <w:rsid w:val="1DBE6E87"/>
    <w:rsid w:val="1DBF3D53"/>
    <w:rsid w:val="1DC17709"/>
    <w:rsid w:val="1DC31AF1"/>
    <w:rsid w:val="1DC4291E"/>
    <w:rsid w:val="1DC44F32"/>
    <w:rsid w:val="1DC87107"/>
    <w:rsid w:val="1DCB6BF8"/>
    <w:rsid w:val="1DCD471E"/>
    <w:rsid w:val="1DD41F50"/>
    <w:rsid w:val="1DD44768"/>
    <w:rsid w:val="1DD65CC8"/>
    <w:rsid w:val="1DDA6E3B"/>
    <w:rsid w:val="1DDD53F2"/>
    <w:rsid w:val="1DDD64C7"/>
    <w:rsid w:val="1DE101C9"/>
    <w:rsid w:val="1DE32193"/>
    <w:rsid w:val="1DE33F41"/>
    <w:rsid w:val="1DE53E96"/>
    <w:rsid w:val="1DE735F1"/>
    <w:rsid w:val="1DE77287"/>
    <w:rsid w:val="1DE81558"/>
    <w:rsid w:val="1DEA3522"/>
    <w:rsid w:val="1DEA49D8"/>
    <w:rsid w:val="1DF10211"/>
    <w:rsid w:val="1DF24184"/>
    <w:rsid w:val="1DF60E9B"/>
    <w:rsid w:val="1DF83E91"/>
    <w:rsid w:val="1DF93765"/>
    <w:rsid w:val="1DFC742B"/>
    <w:rsid w:val="1E00770A"/>
    <w:rsid w:val="1E025220"/>
    <w:rsid w:val="1E051616"/>
    <w:rsid w:val="1E061BA4"/>
    <w:rsid w:val="1E081EC2"/>
    <w:rsid w:val="1E0A0FD0"/>
    <w:rsid w:val="1E0B3BCB"/>
    <w:rsid w:val="1E0D5462"/>
    <w:rsid w:val="1E0E1C5D"/>
    <w:rsid w:val="1E143523"/>
    <w:rsid w:val="1E15017C"/>
    <w:rsid w:val="1E183C03"/>
    <w:rsid w:val="1E1B36DB"/>
    <w:rsid w:val="1E1D4BB3"/>
    <w:rsid w:val="1E211487"/>
    <w:rsid w:val="1E234C86"/>
    <w:rsid w:val="1E242AE7"/>
    <w:rsid w:val="1E262080"/>
    <w:rsid w:val="1E263D4A"/>
    <w:rsid w:val="1E2A1B70"/>
    <w:rsid w:val="1E336153"/>
    <w:rsid w:val="1E3365A1"/>
    <w:rsid w:val="1E357617"/>
    <w:rsid w:val="1E366767"/>
    <w:rsid w:val="1E377F98"/>
    <w:rsid w:val="1E382351"/>
    <w:rsid w:val="1E3A6327"/>
    <w:rsid w:val="1E3D5C4E"/>
    <w:rsid w:val="1E3E0941"/>
    <w:rsid w:val="1E3E4C49"/>
    <w:rsid w:val="1E4123E2"/>
    <w:rsid w:val="1E415279"/>
    <w:rsid w:val="1E430E84"/>
    <w:rsid w:val="1E4A0B0F"/>
    <w:rsid w:val="1E4A2E9C"/>
    <w:rsid w:val="1E4B0DCA"/>
    <w:rsid w:val="1E4C5F8A"/>
    <w:rsid w:val="1E4D747A"/>
    <w:rsid w:val="1E4F0AD1"/>
    <w:rsid w:val="1E4F15D7"/>
    <w:rsid w:val="1E4F7829"/>
    <w:rsid w:val="1E5135A1"/>
    <w:rsid w:val="1E51534F"/>
    <w:rsid w:val="1E52087C"/>
    <w:rsid w:val="1E537319"/>
    <w:rsid w:val="1E54462B"/>
    <w:rsid w:val="1E5471D3"/>
    <w:rsid w:val="1E57048B"/>
    <w:rsid w:val="1E580F85"/>
    <w:rsid w:val="1E5A11E8"/>
    <w:rsid w:val="1E6359B1"/>
    <w:rsid w:val="1E663053"/>
    <w:rsid w:val="1E675979"/>
    <w:rsid w:val="1E6833BB"/>
    <w:rsid w:val="1E6A01BF"/>
    <w:rsid w:val="1E6D5146"/>
    <w:rsid w:val="1E731465"/>
    <w:rsid w:val="1E785FC6"/>
    <w:rsid w:val="1E7B13A5"/>
    <w:rsid w:val="1E7D6144"/>
    <w:rsid w:val="1E8079E2"/>
    <w:rsid w:val="1E8219AC"/>
    <w:rsid w:val="1E831280"/>
    <w:rsid w:val="1E84202A"/>
    <w:rsid w:val="1E844CEA"/>
    <w:rsid w:val="1E8472C7"/>
    <w:rsid w:val="1E8474D2"/>
    <w:rsid w:val="1E874E70"/>
    <w:rsid w:val="1E894AE9"/>
    <w:rsid w:val="1E8C6387"/>
    <w:rsid w:val="1E8C7FBE"/>
    <w:rsid w:val="1E967206"/>
    <w:rsid w:val="1E976529"/>
    <w:rsid w:val="1E9811D0"/>
    <w:rsid w:val="1E9D2342"/>
    <w:rsid w:val="1EA27958"/>
    <w:rsid w:val="1EA81D04"/>
    <w:rsid w:val="1EA86D48"/>
    <w:rsid w:val="1EA8753F"/>
    <w:rsid w:val="1EAB6B83"/>
    <w:rsid w:val="1EAE09F3"/>
    <w:rsid w:val="1EAE3AFA"/>
    <w:rsid w:val="1EB31B66"/>
    <w:rsid w:val="1EB6271C"/>
    <w:rsid w:val="1EB96CAC"/>
    <w:rsid w:val="1EBD076E"/>
    <w:rsid w:val="1EBD4792"/>
    <w:rsid w:val="1EBF1ACB"/>
    <w:rsid w:val="1EC14739"/>
    <w:rsid w:val="1EC71AB5"/>
    <w:rsid w:val="1EC975DB"/>
    <w:rsid w:val="1ED01768"/>
    <w:rsid w:val="1ED11CC3"/>
    <w:rsid w:val="1ED3045A"/>
    <w:rsid w:val="1ED87065"/>
    <w:rsid w:val="1EDA17E8"/>
    <w:rsid w:val="1EDC730E"/>
    <w:rsid w:val="1EDC7DA8"/>
    <w:rsid w:val="1EDF295B"/>
    <w:rsid w:val="1EE241F9"/>
    <w:rsid w:val="1EE514B6"/>
    <w:rsid w:val="1EEC32CA"/>
    <w:rsid w:val="1EF04B68"/>
    <w:rsid w:val="1EF108E0"/>
    <w:rsid w:val="1EF13976"/>
    <w:rsid w:val="1EF231A5"/>
    <w:rsid w:val="1EF5217E"/>
    <w:rsid w:val="1EF53F2C"/>
    <w:rsid w:val="1EF55181"/>
    <w:rsid w:val="1EFB2CA9"/>
    <w:rsid w:val="1EFC175F"/>
    <w:rsid w:val="1EFD146D"/>
    <w:rsid w:val="1F02489B"/>
    <w:rsid w:val="1F026649"/>
    <w:rsid w:val="1F0460B5"/>
    <w:rsid w:val="1F071EB1"/>
    <w:rsid w:val="1F086948"/>
    <w:rsid w:val="1F100D66"/>
    <w:rsid w:val="1F111512"/>
    <w:rsid w:val="1F120F82"/>
    <w:rsid w:val="1F125622"/>
    <w:rsid w:val="1F131F59"/>
    <w:rsid w:val="1F176598"/>
    <w:rsid w:val="1F1878F8"/>
    <w:rsid w:val="1F1A7E37"/>
    <w:rsid w:val="1F1C0141"/>
    <w:rsid w:val="1F1C3BAF"/>
    <w:rsid w:val="1F204D21"/>
    <w:rsid w:val="1F21049C"/>
    <w:rsid w:val="1F240CB5"/>
    <w:rsid w:val="1F247F38"/>
    <w:rsid w:val="1F2702C8"/>
    <w:rsid w:val="1F2952CA"/>
    <w:rsid w:val="1F2E37A8"/>
    <w:rsid w:val="1F2E743E"/>
    <w:rsid w:val="1F330EF8"/>
    <w:rsid w:val="1F372530"/>
    <w:rsid w:val="1F3A20D7"/>
    <w:rsid w:val="1F3C7BD3"/>
    <w:rsid w:val="1F405102"/>
    <w:rsid w:val="1F43738D"/>
    <w:rsid w:val="1F470853"/>
    <w:rsid w:val="1F4948B4"/>
    <w:rsid w:val="1F4B4494"/>
    <w:rsid w:val="1F4E7AE0"/>
    <w:rsid w:val="1F5275D0"/>
    <w:rsid w:val="1F542D83"/>
    <w:rsid w:val="1F5A46D7"/>
    <w:rsid w:val="1F5A6485"/>
    <w:rsid w:val="1F5B5A4B"/>
    <w:rsid w:val="1F5B6042"/>
    <w:rsid w:val="1F5C3FAB"/>
    <w:rsid w:val="1F5E10C9"/>
    <w:rsid w:val="1F5E7C2B"/>
    <w:rsid w:val="1F5F3A9B"/>
    <w:rsid w:val="1F613084"/>
    <w:rsid w:val="1F623A6A"/>
    <w:rsid w:val="1F6258ED"/>
    <w:rsid w:val="1F6313B9"/>
    <w:rsid w:val="1F6A1071"/>
    <w:rsid w:val="1F6B79AB"/>
    <w:rsid w:val="1F7237CF"/>
    <w:rsid w:val="1F793D64"/>
    <w:rsid w:val="1F7B4E28"/>
    <w:rsid w:val="1F7C1377"/>
    <w:rsid w:val="1F7C7944"/>
    <w:rsid w:val="1F7E3685"/>
    <w:rsid w:val="1F805A59"/>
    <w:rsid w:val="1F82094E"/>
    <w:rsid w:val="1F823891"/>
    <w:rsid w:val="1F8507F5"/>
    <w:rsid w:val="1F8A72F3"/>
    <w:rsid w:val="1F8B4890"/>
    <w:rsid w:val="1F8E783A"/>
    <w:rsid w:val="1F935587"/>
    <w:rsid w:val="1F9578A2"/>
    <w:rsid w:val="1F996FAD"/>
    <w:rsid w:val="1F9A0F77"/>
    <w:rsid w:val="1FA1314A"/>
    <w:rsid w:val="1FA140B4"/>
    <w:rsid w:val="1FA14221"/>
    <w:rsid w:val="1FA616CA"/>
    <w:rsid w:val="1FA75A7A"/>
    <w:rsid w:val="1FAA0FD7"/>
    <w:rsid w:val="1FAB3506"/>
    <w:rsid w:val="1FB02549"/>
    <w:rsid w:val="1FB75686"/>
    <w:rsid w:val="1FB75B30"/>
    <w:rsid w:val="1FBC4A4A"/>
    <w:rsid w:val="1FBC7140"/>
    <w:rsid w:val="1FBE4C66"/>
    <w:rsid w:val="1FC07E0D"/>
    <w:rsid w:val="1FC462F0"/>
    <w:rsid w:val="1FC538BD"/>
    <w:rsid w:val="1FC67118"/>
    <w:rsid w:val="1FCD30FB"/>
    <w:rsid w:val="1FCD59B6"/>
    <w:rsid w:val="1FCF0C21"/>
    <w:rsid w:val="1FCF29CF"/>
    <w:rsid w:val="1FD10739"/>
    <w:rsid w:val="1FD71C96"/>
    <w:rsid w:val="1FDE0802"/>
    <w:rsid w:val="1FDE13BB"/>
    <w:rsid w:val="1FDE323D"/>
    <w:rsid w:val="1FE0446C"/>
    <w:rsid w:val="1FE12702"/>
    <w:rsid w:val="1FE31903"/>
    <w:rsid w:val="1FE55602"/>
    <w:rsid w:val="1FE91FB6"/>
    <w:rsid w:val="1FEA15B7"/>
    <w:rsid w:val="1FEA2BE1"/>
    <w:rsid w:val="1FEB532F"/>
    <w:rsid w:val="1FEC17D3"/>
    <w:rsid w:val="1FED61F0"/>
    <w:rsid w:val="1FEF264B"/>
    <w:rsid w:val="1FF379A2"/>
    <w:rsid w:val="1FF527DD"/>
    <w:rsid w:val="1FF7750D"/>
    <w:rsid w:val="1FFA0A35"/>
    <w:rsid w:val="1FFA0BD8"/>
    <w:rsid w:val="1FFF3A32"/>
    <w:rsid w:val="2000023C"/>
    <w:rsid w:val="20036D61"/>
    <w:rsid w:val="20043457"/>
    <w:rsid w:val="20057C18"/>
    <w:rsid w:val="200A1C59"/>
    <w:rsid w:val="200A3A07"/>
    <w:rsid w:val="200B777F"/>
    <w:rsid w:val="200C0167"/>
    <w:rsid w:val="200F3A7A"/>
    <w:rsid w:val="20140B53"/>
    <w:rsid w:val="20140D2A"/>
    <w:rsid w:val="20174376"/>
    <w:rsid w:val="201B7F11"/>
    <w:rsid w:val="201E5705"/>
    <w:rsid w:val="20205DC0"/>
    <w:rsid w:val="202251F5"/>
    <w:rsid w:val="202312A6"/>
    <w:rsid w:val="2025689D"/>
    <w:rsid w:val="2027280B"/>
    <w:rsid w:val="202A22FB"/>
    <w:rsid w:val="2031368A"/>
    <w:rsid w:val="20317E6A"/>
    <w:rsid w:val="203211B0"/>
    <w:rsid w:val="20337402"/>
    <w:rsid w:val="20344F28"/>
    <w:rsid w:val="20355593"/>
    <w:rsid w:val="203603E1"/>
    <w:rsid w:val="2036283D"/>
    <w:rsid w:val="203647FC"/>
    <w:rsid w:val="2037374D"/>
    <w:rsid w:val="203B62B7"/>
    <w:rsid w:val="20411C2C"/>
    <w:rsid w:val="20424493"/>
    <w:rsid w:val="20431FE2"/>
    <w:rsid w:val="204431AA"/>
    <w:rsid w:val="204505AD"/>
    <w:rsid w:val="20472821"/>
    <w:rsid w:val="204A64FA"/>
    <w:rsid w:val="204C7AB1"/>
    <w:rsid w:val="204D02CD"/>
    <w:rsid w:val="204D1910"/>
    <w:rsid w:val="204F1D62"/>
    <w:rsid w:val="204F3A72"/>
    <w:rsid w:val="204F3E9C"/>
    <w:rsid w:val="204F58BE"/>
    <w:rsid w:val="204F73ED"/>
    <w:rsid w:val="20523648"/>
    <w:rsid w:val="20534A38"/>
    <w:rsid w:val="205B0707"/>
    <w:rsid w:val="205D57F5"/>
    <w:rsid w:val="206107E5"/>
    <w:rsid w:val="206326AF"/>
    <w:rsid w:val="20635651"/>
    <w:rsid w:val="20652D93"/>
    <w:rsid w:val="20653333"/>
    <w:rsid w:val="20664974"/>
    <w:rsid w:val="20692184"/>
    <w:rsid w:val="206962EC"/>
    <w:rsid w:val="206C72D6"/>
    <w:rsid w:val="206E157D"/>
    <w:rsid w:val="206E2046"/>
    <w:rsid w:val="207356D7"/>
    <w:rsid w:val="20754A12"/>
    <w:rsid w:val="20795631"/>
    <w:rsid w:val="207A4D10"/>
    <w:rsid w:val="207B1A27"/>
    <w:rsid w:val="207B1DBD"/>
    <w:rsid w:val="20827A42"/>
    <w:rsid w:val="208C266E"/>
    <w:rsid w:val="20937EA1"/>
    <w:rsid w:val="20943C19"/>
    <w:rsid w:val="2096173F"/>
    <w:rsid w:val="209713CD"/>
    <w:rsid w:val="209733D2"/>
    <w:rsid w:val="20983709"/>
    <w:rsid w:val="209854B7"/>
    <w:rsid w:val="209C4A81"/>
    <w:rsid w:val="209D66BD"/>
    <w:rsid w:val="20A51982"/>
    <w:rsid w:val="20A51EFA"/>
    <w:rsid w:val="20A65EAB"/>
    <w:rsid w:val="20A830D3"/>
    <w:rsid w:val="20A91472"/>
    <w:rsid w:val="20AA51EA"/>
    <w:rsid w:val="20AA6F98"/>
    <w:rsid w:val="20AF05CE"/>
    <w:rsid w:val="20AF45AF"/>
    <w:rsid w:val="20B07120"/>
    <w:rsid w:val="20B30ABE"/>
    <w:rsid w:val="20B544A0"/>
    <w:rsid w:val="20B63B8F"/>
    <w:rsid w:val="20B64916"/>
    <w:rsid w:val="20B9542D"/>
    <w:rsid w:val="20BE1469"/>
    <w:rsid w:val="20BE299A"/>
    <w:rsid w:val="20BE47F2"/>
    <w:rsid w:val="20C04A0E"/>
    <w:rsid w:val="20C53DD2"/>
    <w:rsid w:val="20CC5161"/>
    <w:rsid w:val="20CE0ED9"/>
    <w:rsid w:val="20D109C9"/>
    <w:rsid w:val="20D12777"/>
    <w:rsid w:val="20D43B74"/>
    <w:rsid w:val="20D67D8D"/>
    <w:rsid w:val="20D913B7"/>
    <w:rsid w:val="20DF5EB9"/>
    <w:rsid w:val="20E2202A"/>
    <w:rsid w:val="20E76E10"/>
    <w:rsid w:val="20E97FF5"/>
    <w:rsid w:val="20EC5800"/>
    <w:rsid w:val="20F052F3"/>
    <w:rsid w:val="20F05CF6"/>
    <w:rsid w:val="20F20C7E"/>
    <w:rsid w:val="20F36B91"/>
    <w:rsid w:val="20F52909"/>
    <w:rsid w:val="20F55779"/>
    <w:rsid w:val="20F621DE"/>
    <w:rsid w:val="20F841A8"/>
    <w:rsid w:val="20FA1CCE"/>
    <w:rsid w:val="20FA4246"/>
    <w:rsid w:val="20FC21BE"/>
    <w:rsid w:val="20FE2069"/>
    <w:rsid w:val="21026DD4"/>
    <w:rsid w:val="21090977"/>
    <w:rsid w:val="21096A8A"/>
    <w:rsid w:val="210D3A64"/>
    <w:rsid w:val="210E39CB"/>
    <w:rsid w:val="2111013A"/>
    <w:rsid w:val="211469CB"/>
    <w:rsid w:val="211508B6"/>
    <w:rsid w:val="211735F3"/>
    <w:rsid w:val="211B4F18"/>
    <w:rsid w:val="211E0376"/>
    <w:rsid w:val="211E725F"/>
    <w:rsid w:val="211F1734"/>
    <w:rsid w:val="21216AE9"/>
    <w:rsid w:val="21240AF9"/>
    <w:rsid w:val="212935C1"/>
    <w:rsid w:val="212E7BC9"/>
    <w:rsid w:val="212F7F40"/>
    <w:rsid w:val="213732BD"/>
    <w:rsid w:val="213831F5"/>
    <w:rsid w:val="213A773B"/>
    <w:rsid w:val="21415B4F"/>
    <w:rsid w:val="2144119B"/>
    <w:rsid w:val="21441798"/>
    <w:rsid w:val="21463165"/>
    <w:rsid w:val="21464F13"/>
    <w:rsid w:val="21472A39"/>
    <w:rsid w:val="214B077B"/>
    <w:rsid w:val="214B09CE"/>
    <w:rsid w:val="21532C9C"/>
    <w:rsid w:val="215A5CB2"/>
    <w:rsid w:val="215D1E34"/>
    <w:rsid w:val="21616487"/>
    <w:rsid w:val="21664FE6"/>
    <w:rsid w:val="216655B5"/>
    <w:rsid w:val="21676C37"/>
    <w:rsid w:val="216C3B10"/>
    <w:rsid w:val="216D6944"/>
    <w:rsid w:val="21725D08"/>
    <w:rsid w:val="21742407"/>
    <w:rsid w:val="217505C5"/>
    <w:rsid w:val="217952E8"/>
    <w:rsid w:val="217C0935"/>
    <w:rsid w:val="217C6B87"/>
    <w:rsid w:val="217F616E"/>
    <w:rsid w:val="21823A71"/>
    <w:rsid w:val="21843C8D"/>
    <w:rsid w:val="21852997"/>
    <w:rsid w:val="218542B2"/>
    <w:rsid w:val="218559A1"/>
    <w:rsid w:val="21865B0D"/>
    <w:rsid w:val="218912A4"/>
    <w:rsid w:val="21894E00"/>
    <w:rsid w:val="218B0B78"/>
    <w:rsid w:val="218C0649"/>
    <w:rsid w:val="218E68BA"/>
    <w:rsid w:val="219043E0"/>
    <w:rsid w:val="21906F66"/>
    <w:rsid w:val="21913598"/>
    <w:rsid w:val="219502E0"/>
    <w:rsid w:val="21963CD2"/>
    <w:rsid w:val="21983295"/>
    <w:rsid w:val="21986530"/>
    <w:rsid w:val="219A0DBB"/>
    <w:rsid w:val="219B26A3"/>
    <w:rsid w:val="21A32365"/>
    <w:rsid w:val="21A8797C"/>
    <w:rsid w:val="21A90465"/>
    <w:rsid w:val="21A94767"/>
    <w:rsid w:val="21AE0756"/>
    <w:rsid w:val="21AF25CE"/>
    <w:rsid w:val="21B134AA"/>
    <w:rsid w:val="21B26554"/>
    <w:rsid w:val="21B36276"/>
    <w:rsid w:val="21B51F8B"/>
    <w:rsid w:val="21B65594"/>
    <w:rsid w:val="21B95158"/>
    <w:rsid w:val="21BE719F"/>
    <w:rsid w:val="21BF6311"/>
    <w:rsid w:val="21C10A3D"/>
    <w:rsid w:val="21C4408A"/>
    <w:rsid w:val="21C67E02"/>
    <w:rsid w:val="21CC1AA7"/>
    <w:rsid w:val="21CD1679"/>
    <w:rsid w:val="21CF3B3B"/>
    <w:rsid w:val="21CF4F08"/>
    <w:rsid w:val="21D00C81"/>
    <w:rsid w:val="21D249F9"/>
    <w:rsid w:val="21D42471"/>
    <w:rsid w:val="21D43BB2"/>
    <w:rsid w:val="21DA565B"/>
    <w:rsid w:val="21DE339D"/>
    <w:rsid w:val="21E52424"/>
    <w:rsid w:val="21E75370"/>
    <w:rsid w:val="21E7614D"/>
    <w:rsid w:val="21E8421C"/>
    <w:rsid w:val="21E94613"/>
    <w:rsid w:val="21E94BBE"/>
    <w:rsid w:val="21EA1DCF"/>
    <w:rsid w:val="21EA6168"/>
    <w:rsid w:val="21EB2F0A"/>
    <w:rsid w:val="21EB7868"/>
    <w:rsid w:val="21ED538F"/>
    <w:rsid w:val="21ED6A0F"/>
    <w:rsid w:val="21EF7359"/>
    <w:rsid w:val="21F017FA"/>
    <w:rsid w:val="21F030D1"/>
    <w:rsid w:val="21F030DA"/>
    <w:rsid w:val="21F229A5"/>
    <w:rsid w:val="21F244B0"/>
    <w:rsid w:val="21F26E49"/>
    <w:rsid w:val="21F32933"/>
    <w:rsid w:val="21FE3BD2"/>
    <w:rsid w:val="22016CEF"/>
    <w:rsid w:val="22022186"/>
    <w:rsid w:val="220426D8"/>
    <w:rsid w:val="220529E0"/>
    <w:rsid w:val="220B7F0B"/>
    <w:rsid w:val="220F79FB"/>
    <w:rsid w:val="22125238"/>
    <w:rsid w:val="2212699F"/>
    <w:rsid w:val="22127B65"/>
    <w:rsid w:val="22167CDE"/>
    <w:rsid w:val="22171FC1"/>
    <w:rsid w:val="221A39C9"/>
    <w:rsid w:val="221B2448"/>
    <w:rsid w:val="221C0483"/>
    <w:rsid w:val="221C59E2"/>
    <w:rsid w:val="2221328A"/>
    <w:rsid w:val="22230DB0"/>
    <w:rsid w:val="22231D83"/>
    <w:rsid w:val="222339F7"/>
    <w:rsid w:val="22235254"/>
    <w:rsid w:val="22237002"/>
    <w:rsid w:val="22252D7A"/>
    <w:rsid w:val="222727D0"/>
    <w:rsid w:val="222A213F"/>
    <w:rsid w:val="222B4109"/>
    <w:rsid w:val="222D60D3"/>
    <w:rsid w:val="22322E8D"/>
    <w:rsid w:val="2233131B"/>
    <w:rsid w:val="22381D9B"/>
    <w:rsid w:val="223B434C"/>
    <w:rsid w:val="223B7F8C"/>
    <w:rsid w:val="223E208E"/>
    <w:rsid w:val="22401962"/>
    <w:rsid w:val="22421196"/>
    <w:rsid w:val="22425306"/>
    <w:rsid w:val="22425581"/>
    <w:rsid w:val="22432638"/>
    <w:rsid w:val="22460F43"/>
    <w:rsid w:val="224C47AB"/>
    <w:rsid w:val="2250591D"/>
    <w:rsid w:val="22513B6F"/>
    <w:rsid w:val="22521696"/>
    <w:rsid w:val="225278E7"/>
    <w:rsid w:val="2254540E"/>
    <w:rsid w:val="2256088E"/>
    <w:rsid w:val="22574EFE"/>
    <w:rsid w:val="22590C76"/>
    <w:rsid w:val="22597779"/>
    <w:rsid w:val="225D0766"/>
    <w:rsid w:val="225E0C71"/>
    <w:rsid w:val="225F1E1E"/>
    <w:rsid w:val="2260355A"/>
    <w:rsid w:val="22610ADC"/>
    <w:rsid w:val="226122F1"/>
    <w:rsid w:val="22616015"/>
    <w:rsid w:val="22623FCE"/>
    <w:rsid w:val="226734D6"/>
    <w:rsid w:val="22690B02"/>
    <w:rsid w:val="226A4C31"/>
    <w:rsid w:val="226A72B6"/>
    <w:rsid w:val="22715FC0"/>
    <w:rsid w:val="22796D63"/>
    <w:rsid w:val="227E248B"/>
    <w:rsid w:val="227F78B3"/>
    <w:rsid w:val="22816985"/>
    <w:rsid w:val="228306E4"/>
    <w:rsid w:val="22851A6B"/>
    <w:rsid w:val="2287192B"/>
    <w:rsid w:val="228A0E2F"/>
    <w:rsid w:val="228B62C2"/>
    <w:rsid w:val="228C104B"/>
    <w:rsid w:val="228C2DF9"/>
    <w:rsid w:val="22916627"/>
    <w:rsid w:val="22925F36"/>
    <w:rsid w:val="229972C4"/>
    <w:rsid w:val="229B128E"/>
    <w:rsid w:val="229B4DEB"/>
    <w:rsid w:val="229C0B63"/>
    <w:rsid w:val="22A148C2"/>
    <w:rsid w:val="22A569A5"/>
    <w:rsid w:val="22A85759"/>
    <w:rsid w:val="22AC6FF8"/>
    <w:rsid w:val="22AD580A"/>
    <w:rsid w:val="22AF6AE8"/>
    <w:rsid w:val="22B1460E"/>
    <w:rsid w:val="22B266F4"/>
    <w:rsid w:val="22B34460"/>
    <w:rsid w:val="22B5712B"/>
    <w:rsid w:val="22BA5BB9"/>
    <w:rsid w:val="22BB502B"/>
    <w:rsid w:val="22BD7457"/>
    <w:rsid w:val="22C00CF5"/>
    <w:rsid w:val="22C2681B"/>
    <w:rsid w:val="22C61867"/>
    <w:rsid w:val="22C64DBD"/>
    <w:rsid w:val="22CA3922"/>
    <w:rsid w:val="22CE3649"/>
    <w:rsid w:val="22CF0F38"/>
    <w:rsid w:val="22CF2A3F"/>
    <w:rsid w:val="22D02936"/>
    <w:rsid w:val="22D0534D"/>
    <w:rsid w:val="22D87DED"/>
    <w:rsid w:val="22DB2588"/>
    <w:rsid w:val="22DB5B2F"/>
    <w:rsid w:val="22DB78DD"/>
    <w:rsid w:val="22DD41AC"/>
    <w:rsid w:val="22DD5403"/>
    <w:rsid w:val="22DD5453"/>
    <w:rsid w:val="22E1689E"/>
    <w:rsid w:val="22E27212"/>
    <w:rsid w:val="22E273D4"/>
    <w:rsid w:val="22E37D3C"/>
    <w:rsid w:val="22E61AD1"/>
    <w:rsid w:val="22E75B32"/>
    <w:rsid w:val="22E90574"/>
    <w:rsid w:val="22EF5136"/>
    <w:rsid w:val="22F14944"/>
    <w:rsid w:val="22F73459"/>
    <w:rsid w:val="22F8048F"/>
    <w:rsid w:val="22F95D8B"/>
    <w:rsid w:val="230230BC"/>
    <w:rsid w:val="23024E6A"/>
    <w:rsid w:val="23045086"/>
    <w:rsid w:val="23063015"/>
    <w:rsid w:val="23065A11"/>
    <w:rsid w:val="23076924"/>
    <w:rsid w:val="2309269C"/>
    <w:rsid w:val="230D0DAA"/>
    <w:rsid w:val="23104268"/>
    <w:rsid w:val="231177A3"/>
    <w:rsid w:val="23160915"/>
    <w:rsid w:val="23173FA2"/>
    <w:rsid w:val="2318004D"/>
    <w:rsid w:val="2318643B"/>
    <w:rsid w:val="231A6657"/>
    <w:rsid w:val="231C59A9"/>
    <w:rsid w:val="231D4625"/>
    <w:rsid w:val="231D7012"/>
    <w:rsid w:val="231E77CA"/>
    <w:rsid w:val="2320282F"/>
    <w:rsid w:val="2322375E"/>
    <w:rsid w:val="23256DAA"/>
    <w:rsid w:val="232703F4"/>
    <w:rsid w:val="23272B22"/>
    <w:rsid w:val="23296041"/>
    <w:rsid w:val="232A2FE3"/>
    <w:rsid w:val="232C0139"/>
    <w:rsid w:val="232D3FB5"/>
    <w:rsid w:val="23332CA9"/>
    <w:rsid w:val="23373531"/>
    <w:rsid w:val="23397238"/>
    <w:rsid w:val="233D5EA2"/>
    <w:rsid w:val="233E3859"/>
    <w:rsid w:val="233F3018"/>
    <w:rsid w:val="2342795C"/>
    <w:rsid w:val="234379E5"/>
    <w:rsid w:val="23447230"/>
    <w:rsid w:val="2345397D"/>
    <w:rsid w:val="234A1547"/>
    <w:rsid w:val="234B2192"/>
    <w:rsid w:val="234E00AF"/>
    <w:rsid w:val="234F2B80"/>
    <w:rsid w:val="2355768F"/>
    <w:rsid w:val="23562D7C"/>
    <w:rsid w:val="23586110"/>
    <w:rsid w:val="235B27CC"/>
    <w:rsid w:val="235D49B4"/>
    <w:rsid w:val="235E4837"/>
    <w:rsid w:val="235F406A"/>
    <w:rsid w:val="23607DE2"/>
    <w:rsid w:val="23645B24"/>
    <w:rsid w:val="23671DAD"/>
    <w:rsid w:val="23691BCC"/>
    <w:rsid w:val="236A6E47"/>
    <w:rsid w:val="236C6787"/>
    <w:rsid w:val="236D2C2B"/>
    <w:rsid w:val="236F2B5C"/>
    <w:rsid w:val="236F6DFB"/>
    <w:rsid w:val="23717C27"/>
    <w:rsid w:val="23733FB9"/>
    <w:rsid w:val="23761D17"/>
    <w:rsid w:val="23767606"/>
    <w:rsid w:val="23797483"/>
    <w:rsid w:val="237A5348"/>
    <w:rsid w:val="237C10C0"/>
    <w:rsid w:val="237C2E6E"/>
    <w:rsid w:val="237D2742"/>
    <w:rsid w:val="237E4848"/>
    <w:rsid w:val="23827D58"/>
    <w:rsid w:val="238479F7"/>
    <w:rsid w:val="23867849"/>
    <w:rsid w:val="238B4E5F"/>
    <w:rsid w:val="238C6E29"/>
    <w:rsid w:val="238E0A0F"/>
    <w:rsid w:val="238F1F25"/>
    <w:rsid w:val="23921DA8"/>
    <w:rsid w:val="23933738"/>
    <w:rsid w:val="2393640A"/>
    <w:rsid w:val="23951851"/>
    <w:rsid w:val="23963804"/>
    <w:rsid w:val="2397336A"/>
    <w:rsid w:val="23977CA8"/>
    <w:rsid w:val="239A7798"/>
    <w:rsid w:val="239C52BE"/>
    <w:rsid w:val="239F4DAE"/>
    <w:rsid w:val="23A25AE6"/>
    <w:rsid w:val="23A35ADA"/>
    <w:rsid w:val="23A4692B"/>
    <w:rsid w:val="23A777BF"/>
    <w:rsid w:val="23AF03FB"/>
    <w:rsid w:val="23AF78CF"/>
    <w:rsid w:val="23B17431"/>
    <w:rsid w:val="23B74607"/>
    <w:rsid w:val="23BA5135"/>
    <w:rsid w:val="23BA5744"/>
    <w:rsid w:val="23BF2D5B"/>
    <w:rsid w:val="23BF71FF"/>
    <w:rsid w:val="23C6233B"/>
    <w:rsid w:val="23C70F12"/>
    <w:rsid w:val="23CD2846"/>
    <w:rsid w:val="23CF643B"/>
    <w:rsid w:val="23D10B88"/>
    <w:rsid w:val="23D93869"/>
    <w:rsid w:val="23DA1943"/>
    <w:rsid w:val="23DA1D68"/>
    <w:rsid w:val="23DB78C9"/>
    <w:rsid w:val="23DE179B"/>
    <w:rsid w:val="23DE64F0"/>
    <w:rsid w:val="23E32EED"/>
    <w:rsid w:val="23E34C9B"/>
    <w:rsid w:val="23E40A13"/>
    <w:rsid w:val="23E818E5"/>
    <w:rsid w:val="23ED2245"/>
    <w:rsid w:val="23EF693F"/>
    <w:rsid w:val="23F21382"/>
    <w:rsid w:val="23F23130"/>
    <w:rsid w:val="23F377B9"/>
    <w:rsid w:val="23F549CE"/>
    <w:rsid w:val="23F83D03"/>
    <w:rsid w:val="23F944BF"/>
    <w:rsid w:val="23FA3318"/>
    <w:rsid w:val="23FD196F"/>
    <w:rsid w:val="23FF6EDC"/>
    <w:rsid w:val="240127DB"/>
    <w:rsid w:val="24015121"/>
    <w:rsid w:val="2401522B"/>
    <w:rsid w:val="24042E63"/>
    <w:rsid w:val="2406098A"/>
    <w:rsid w:val="24076E29"/>
    <w:rsid w:val="240D7F6A"/>
    <w:rsid w:val="240F5A90"/>
    <w:rsid w:val="24106ADF"/>
    <w:rsid w:val="241206BD"/>
    <w:rsid w:val="24150BCD"/>
    <w:rsid w:val="24181DE8"/>
    <w:rsid w:val="2419690F"/>
    <w:rsid w:val="241C2D37"/>
    <w:rsid w:val="241C4CAC"/>
    <w:rsid w:val="241E5CD3"/>
    <w:rsid w:val="241E6A95"/>
    <w:rsid w:val="24213A15"/>
    <w:rsid w:val="242157C3"/>
    <w:rsid w:val="2424182F"/>
    <w:rsid w:val="242766DD"/>
    <w:rsid w:val="242C2FAD"/>
    <w:rsid w:val="24316C9A"/>
    <w:rsid w:val="24385176"/>
    <w:rsid w:val="243948BB"/>
    <w:rsid w:val="243A0633"/>
    <w:rsid w:val="243B4AD7"/>
    <w:rsid w:val="243E0123"/>
    <w:rsid w:val="243E45C7"/>
    <w:rsid w:val="24447C38"/>
    <w:rsid w:val="244514B2"/>
    <w:rsid w:val="244C402D"/>
    <w:rsid w:val="244F2331"/>
    <w:rsid w:val="24516A78"/>
    <w:rsid w:val="2452597D"/>
    <w:rsid w:val="24545B99"/>
    <w:rsid w:val="245636BF"/>
    <w:rsid w:val="245931AF"/>
    <w:rsid w:val="24596DF2"/>
    <w:rsid w:val="245C2C9F"/>
    <w:rsid w:val="245F009A"/>
    <w:rsid w:val="245F3A80"/>
    <w:rsid w:val="24601679"/>
    <w:rsid w:val="24637CD5"/>
    <w:rsid w:val="246456B0"/>
    <w:rsid w:val="24696BB1"/>
    <w:rsid w:val="24697FC3"/>
    <w:rsid w:val="246A0F18"/>
    <w:rsid w:val="246A716A"/>
    <w:rsid w:val="246B7871"/>
    <w:rsid w:val="24756790"/>
    <w:rsid w:val="247715B5"/>
    <w:rsid w:val="247955FF"/>
    <w:rsid w:val="247C6E9E"/>
    <w:rsid w:val="247E6772"/>
    <w:rsid w:val="247F4599"/>
    <w:rsid w:val="247F5358"/>
    <w:rsid w:val="24805BC8"/>
    <w:rsid w:val="2485631A"/>
    <w:rsid w:val="24857B00"/>
    <w:rsid w:val="24887BCD"/>
    <w:rsid w:val="24903A8C"/>
    <w:rsid w:val="249D248F"/>
    <w:rsid w:val="249D7540"/>
    <w:rsid w:val="249E0BC2"/>
    <w:rsid w:val="24A0493A"/>
    <w:rsid w:val="24A23920"/>
    <w:rsid w:val="24A87C93"/>
    <w:rsid w:val="24AA3A0B"/>
    <w:rsid w:val="24AB32DF"/>
    <w:rsid w:val="24AC14AE"/>
    <w:rsid w:val="24AF22FD"/>
    <w:rsid w:val="24B20584"/>
    <w:rsid w:val="24B228BF"/>
    <w:rsid w:val="24B30B11"/>
    <w:rsid w:val="24B46637"/>
    <w:rsid w:val="24B60AEF"/>
    <w:rsid w:val="24B61435"/>
    <w:rsid w:val="24B91EA0"/>
    <w:rsid w:val="24B959FC"/>
    <w:rsid w:val="24BB1678"/>
    <w:rsid w:val="24BC1152"/>
    <w:rsid w:val="24BC729A"/>
    <w:rsid w:val="24C10A7F"/>
    <w:rsid w:val="24C130F1"/>
    <w:rsid w:val="24C136DD"/>
    <w:rsid w:val="24C34ACD"/>
    <w:rsid w:val="24C3687B"/>
    <w:rsid w:val="24C77039"/>
    <w:rsid w:val="24CB62DD"/>
    <w:rsid w:val="24CC69A8"/>
    <w:rsid w:val="24CD14A7"/>
    <w:rsid w:val="24CE594B"/>
    <w:rsid w:val="24D33AF5"/>
    <w:rsid w:val="24D47199"/>
    <w:rsid w:val="24D740D4"/>
    <w:rsid w:val="24DB3BC4"/>
    <w:rsid w:val="24ED0FDA"/>
    <w:rsid w:val="24F01070"/>
    <w:rsid w:val="24F07BEB"/>
    <w:rsid w:val="24F13E55"/>
    <w:rsid w:val="24F46335"/>
    <w:rsid w:val="24F5261A"/>
    <w:rsid w:val="24F56782"/>
    <w:rsid w:val="24FB2EF6"/>
    <w:rsid w:val="25007ACF"/>
    <w:rsid w:val="25023588"/>
    <w:rsid w:val="2503311B"/>
    <w:rsid w:val="25047F39"/>
    <w:rsid w:val="250824DF"/>
    <w:rsid w:val="250A2AAC"/>
    <w:rsid w:val="250B703F"/>
    <w:rsid w:val="250F1AC0"/>
    <w:rsid w:val="25104F08"/>
    <w:rsid w:val="25166299"/>
    <w:rsid w:val="25180974"/>
    <w:rsid w:val="251C4BE1"/>
    <w:rsid w:val="252235A1"/>
    <w:rsid w:val="252763E3"/>
    <w:rsid w:val="25293AE6"/>
    <w:rsid w:val="252B4B4C"/>
    <w:rsid w:val="252C41B1"/>
    <w:rsid w:val="252C455E"/>
    <w:rsid w:val="2536529E"/>
    <w:rsid w:val="253819E2"/>
    <w:rsid w:val="253D1676"/>
    <w:rsid w:val="25406339"/>
    <w:rsid w:val="2544481E"/>
    <w:rsid w:val="254C6870"/>
    <w:rsid w:val="25537BFE"/>
    <w:rsid w:val="2556149D"/>
    <w:rsid w:val="25573AD0"/>
    <w:rsid w:val="25580874"/>
    <w:rsid w:val="255B1930"/>
    <w:rsid w:val="255B4D05"/>
    <w:rsid w:val="255B6AB3"/>
    <w:rsid w:val="256364E8"/>
    <w:rsid w:val="2564005E"/>
    <w:rsid w:val="2565676C"/>
    <w:rsid w:val="25675458"/>
    <w:rsid w:val="25686B7C"/>
    <w:rsid w:val="25697422"/>
    <w:rsid w:val="256A66B5"/>
    <w:rsid w:val="25710BA2"/>
    <w:rsid w:val="25710DD0"/>
    <w:rsid w:val="25714529"/>
    <w:rsid w:val="257760D2"/>
    <w:rsid w:val="257F62B3"/>
    <w:rsid w:val="2580269B"/>
    <w:rsid w:val="2580570A"/>
    <w:rsid w:val="258549AA"/>
    <w:rsid w:val="25893A81"/>
    <w:rsid w:val="258C6DD6"/>
    <w:rsid w:val="258E50DA"/>
    <w:rsid w:val="259024C0"/>
    <w:rsid w:val="25914C15"/>
    <w:rsid w:val="25955F3A"/>
    <w:rsid w:val="2599128D"/>
    <w:rsid w:val="25997FDC"/>
    <w:rsid w:val="259C21C9"/>
    <w:rsid w:val="25A20B86"/>
    <w:rsid w:val="25A30ADD"/>
    <w:rsid w:val="25A76974"/>
    <w:rsid w:val="25A85415"/>
    <w:rsid w:val="25A953FC"/>
    <w:rsid w:val="25A95A70"/>
    <w:rsid w:val="25AB17E9"/>
    <w:rsid w:val="25AB1EB1"/>
    <w:rsid w:val="25AD72C5"/>
    <w:rsid w:val="25AE38CA"/>
    <w:rsid w:val="25B12B77"/>
    <w:rsid w:val="25B3098D"/>
    <w:rsid w:val="25B60C44"/>
    <w:rsid w:val="25B91BC2"/>
    <w:rsid w:val="25C1100C"/>
    <w:rsid w:val="25C12DBA"/>
    <w:rsid w:val="25C95B03"/>
    <w:rsid w:val="25CB331D"/>
    <w:rsid w:val="25CD79B1"/>
    <w:rsid w:val="25D1772C"/>
    <w:rsid w:val="25D32133"/>
    <w:rsid w:val="25D37687"/>
    <w:rsid w:val="25D7082F"/>
    <w:rsid w:val="25D725DE"/>
    <w:rsid w:val="25DA1352"/>
    <w:rsid w:val="25DC5E46"/>
    <w:rsid w:val="25E12E26"/>
    <w:rsid w:val="25E22D30"/>
    <w:rsid w:val="25E34B6F"/>
    <w:rsid w:val="25E42581"/>
    <w:rsid w:val="25E44CFA"/>
    <w:rsid w:val="25E90563"/>
    <w:rsid w:val="25EB6FD9"/>
    <w:rsid w:val="25F0369F"/>
    <w:rsid w:val="25F34DFB"/>
    <w:rsid w:val="25F95687"/>
    <w:rsid w:val="25F96224"/>
    <w:rsid w:val="25FA3714"/>
    <w:rsid w:val="25FD7B6A"/>
    <w:rsid w:val="26025C51"/>
    <w:rsid w:val="26037A24"/>
    <w:rsid w:val="260474C7"/>
    <w:rsid w:val="260517E7"/>
    <w:rsid w:val="26065BCC"/>
    <w:rsid w:val="260B04D9"/>
    <w:rsid w:val="260C1DEB"/>
    <w:rsid w:val="260D4251"/>
    <w:rsid w:val="260E1D77"/>
    <w:rsid w:val="2613738E"/>
    <w:rsid w:val="26153106"/>
    <w:rsid w:val="261750D0"/>
    <w:rsid w:val="261915A4"/>
    <w:rsid w:val="261C4094"/>
    <w:rsid w:val="261E1301"/>
    <w:rsid w:val="261F5D33"/>
    <w:rsid w:val="26216AA5"/>
    <w:rsid w:val="26226839"/>
    <w:rsid w:val="262475DA"/>
    <w:rsid w:val="262F1323"/>
    <w:rsid w:val="2631375B"/>
    <w:rsid w:val="263317DE"/>
    <w:rsid w:val="26345DA5"/>
    <w:rsid w:val="263B7010"/>
    <w:rsid w:val="263C0693"/>
    <w:rsid w:val="263D3ECE"/>
    <w:rsid w:val="264D28A0"/>
    <w:rsid w:val="264D6C20"/>
    <w:rsid w:val="265514D7"/>
    <w:rsid w:val="265579A6"/>
    <w:rsid w:val="265754CC"/>
    <w:rsid w:val="26581613"/>
    <w:rsid w:val="2659154E"/>
    <w:rsid w:val="265A320F"/>
    <w:rsid w:val="265C5285"/>
    <w:rsid w:val="265D1596"/>
    <w:rsid w:val="265F2A99"/>
    <w:rsid w:val="265F7546"/>
    <w:rsid w:val="26604441"/>
    <w:rsid w:val="26606A77"/>
    <w:rsid w:val="26610CE2"/>
    <w:rsid w:val="2661634B"/>
    <w:rsid w:val="26622EB6"/>
    <w:rsid w:val="266320C3"/>
    <w:rsid w:val="26663961"/>
    <w:rsid w:val="26671C0B"/>
    <w:rsid w:val="2669113E"/>
    <w:rsid w:val="266F2816"/>
    <w:rsid w:val="26705BD1"/>
    <w:rsid w:val="267270A9"/>
    <w:rsid w:val="26735D0C"/>
    <w:rsid w:val="26740DBB"/>
    <w:rsid w:val="2675144D"/>
    <w:rsid w:val="26753BA5"/>
    <w:rsid w:val="26773DC1"/>
    <w:rsid w:val="2677791D"/>
    <w:rsid w:val="26791602"/>
    <w:rsid w:val="26797B39"/>
    <w:rsid w:val="267F1AAF"/>
    <w:rsid w:val="267F67D1"/>
    <w:rsid w:val="268564DD"/>
    <w:rsid w:val="26867B60"/>
    <w:rsid w:val="26870241"/>
    <w:rsid w:val="26876351"/>
    <w:rsid w:val="268A7650"/>
    <w:rsid w:val="268C062B"/>
    <w:rsid w:val="268D0EEE"/>
    <w:rsid w:val="268D7140"/>
    <w:rsid w:val="269134E6"/>
    <w:rsid w:val="26964247"/>
    <w:rsid w:val="26966A8E"/>
    <w:rsid w:val="26977FBF"/>
    <w:rsid w:val="26997893"/>
    <w:rsid w:val="269C3827"/>
    <w:rsid w:val="269C4C4F"/>
    <w:rsid w:val="26AB763C"/>
    <w:rsid w:val="26B3219A"/>
    <w:rsid w:val="26B77320"/>
    <w:rsid w:val="26B91CE3"/>
    <w:rsid w:val="26BB3FF1"/>
    <w:rsid w:val="26C2328E"/>
    <w:rsid w:val="26C6000B"/>
    <w:rsid w:val="26C80178"/>
    <w:rsid w:val="26CC7C68"/>
    <w:rsid w:val="26CF59AB"/>
    <w:rsid w:val="26D0702D"/>
    <w:rsid w:val="26D2548F"/>
    <w:rsid w:val="26D33C77"/>
    <w:rsid w:val="26D35394"/>
    <w:rsid w:val="26D46B1D"/>
    <w:rsid w:val="26D5634E"/>
    <w:rsid w:val="26D86C4B"/>
    <w:rsid w:val="26DC1E92"/>
    <w:rsid w:val="26DF5CC2"/>
    <w:rsid w:val="26E139AB"/>
    <w:rsid w:val="26E50D2A"/>
    <w:rsid w:val="26E52AD8"/>
    <w:rsid w:val="26E5365D"/>
    <w:rsid w:val="26E56F7C"/>
    <w:rsid w:val="26E70054"/>
    <w:rsid w:val="26E825C8"/>
    <w:rsid w:val="26EA00EF"/>
    <w:rsid w:val="26EA4592"/>
    <w:rsid w:val="26ED5E31"/>
    <w:rsid w:val="26EF052C"/>
    <w:rsid w:val="26EF3957"/>
    <w:rsid w:val="26F1147D"/>
    <w:rsid w:val="26F15921"/>
    <w:rsid w:val="26F40F6D"/>
    <w:rsid w:val="26F53586"/>
    <w:rsid w:val="26FB67E6"/>
    <w:rsid w:val="26FC6074"/>
    <w:rsid w:val="27006571"/>
    <w:rsid w:val="27070CA1"/>
    <w:rsid w:val="27074D51"/>
    <w:rsid w:val="270813B3"/>
    <w:rsid w:val="270933F2"/>
    <w:rsid w:val="270B1C7C"/>
    <w:rsid w:val="270C4509"/>
    <w:rsid w:val="270C7816"/>
    <w:rsid w:val="27117D71"/>
    <w:rsid w:val="27120C64"/>
    <w:rsid w:val="27140AE9"/>
    <w:rsid w:val="27167136"/>
    <w:rsid w:val="271771F8"/>
    <w:rsid w:val="271A0FDD"/>
    <w:rsid w:val="271C50A6"/>
    <w:rsid w:val="271D4478"/>
    <w:rsid w:val="272330E3"/>
    <w:rsid w:val="272555CB"/>
    <w:rsid w:val="272720F7"/>
    <w:rsid w:val="272802B9"/>
    <w:rsid w:val="272950BB"/>
    <w:rsid w:val="27297642"/>
    <w:rsid w:val="2736411B"/>
    <w:rsid w:val="273730B3"/>
    <w:rsid w:val="27396CFD"/>
    <w:rsid w:val="2746067F"/>
    <w:rsid w:val="274A7F66"/>
    <w:rsid w:val="274F2EBC"/>
    <w:rsid w:val="27561C28"/>
    <w:rsid w:val="27575465"/>
    <w:rsid w:val="275763AD"/>
    <w:rsid w:val="275816CA"/>
    <w:rsid w:val="275859A0"/>
    <w:rsid w:val="275B6A30"/>
    <w:rsid w:val="275E55D9"/>
    <w:rsid w:val="2761540B"/>
    <w:rsid w:val="27630880"/>
    <w:rsid w:val="27651E6B"/>
    <w:rsid w:val="2765535C"/>
    <w:rsid w:val="27673E35"/>
    <w:rsid w:val="2768312C"/>
    <w:rsid w:val="2768333A"/>
    <w:rsid w:val="27683CB5"/>
    <w:rsid w:val="27693709"/>
    <w:rsid w:val="276C3578"/>
    <w:rsid w:val="277009FB"/>
    <w:rsid w:val="277072C8"/>
    <w:rsid w:val="27734267"/>
    <w:rsid w:val="27736336"/>
    <w:rsid w:val="27764A97"/>
    <w:rsid w:val="27781B9E"/>
    <w:rsid w:val="277F2F2D"/>
    <w:rsid w:val="278038A5"/>
    <w:rsid w:val="2784033C"/>
    <w:rsid w:val="27840543"/>
    <w:rsid w:val="27870033"/>
    <w:rsid w:val="27882BAF"/>
    <w:rsid w:val="27897907"/>
    <w:rsid w:val="278C73F8"/>
    <w:rsid w:val="27912C60"/>
    <w:rsid w:val="2791546A"/>
    <w:rsid w:val="27926C5E"/>
    <w:rsid w:val="27983FEE"/>
    <w:rsid w:val="27992824"/>
    <w:rsid w:val="279B763B"/>
    <w:rsid w:val="279F3E44"/>
    <w:rsid w:val="27A03CDC"/>
    <w:rsid w:val="27A24E6D"/>
    <w:rsid w:val="27A504B9"/>
    <w:rsid w:val="27A716DB"/>
    <w:rsid w:val="27A91B9E"/>
    <w:rsid w:val="27A97FAA"/>
    <w:rsid w:val="27AC2100"/>
    <w:rsid w:val="27AE3812"/>
    <w:rsid w:val="27AE736E"/>
    <w:rsid w:val="27B70919"/>
    <w:rsid w:val="27BA7103"/>
    <w:rsid w:val="27BB1438"/>
    <w:rsid w:val="27BB7CDD"/>
    <w:rsid w:val="27BC02DD"/>
    <w:rsid w:val="27BD29B1"/>
    <w:rsid w:val="27BD3A55"/>
    <w:rsid w:val="27C3777F"/>
    <w:rsid w:val="27C425A7"/>
    <w:rsid w:val="27C546B8"/>
    <w:rsid w:val="27C9064C"/>
    <w:rsid w:val="27C923FA"/>
    <w:rsid w:val="27C9309C"/>
    <w:rsid w:val="27C937EA"/>
    <w:rsid w:val="27CB23F8"/>
    <w:rsid w:val="27CD2294"/>
    <w:rsid w:val="27CE0450"/>
    <w:rsid w:val="27D02541"/>
    <w:rsid w:val="27D27A32"/>
    <w:rsid w:val="27D74B17"/>
    <w:rsid w:val="27D80655"/>
    <w:rsid w:val="27D8088F"/>
    <w:rsid w:val="27DC037F"/>
    <w:rsid w:val="27E15995"/>
    <w:rsid w:val="27E8625B"/>
    <w:rsid w:val="27E86D24"/>
    <w:rsid w:val="27E9484A"/>
    <w:rsid w:val="27EB2370"/>
    <w:rsid w:val="27EB3EFA"/>
    <w:rsid w:val="27EC7936"/>
    <w:rsid w:val="27F102B6"/>
    <w:rsid w:val="27F60D15"/>
    <w:rsid w:val="27FA25B3"/>
    <w:rsid w:val="27FB7D3E"/>
    <w:rsid w:val="27FC00CE"/>
    <w:rsid w:val="27FD02F5"/>
    <w:rsid w:val="27FD20A3"/>
    <w:rsid w:val="28025C98"/>
    <w:rsid w:val="28066707"/>
    <w:rsid w:val="280A3552"/>
    <w:rsid w:val="280D0539"/>
    <w:rsid w:val="280E605F"/>
    <w:rsid w:val="28124026"/>
    <w:rsid w:val="28136355"/>
    <w:rsid w:val="281439E4"/>
    <w:rsid w:val="28153891"/>
    <w:rsid w:val="281715EC"/>
    <w:rsid w:val="28180D37"/>
    <w:rsid w:val="281A3657"/>
    <w:rsid w:val="281F64BE"/>
    <w:rsid w:val="282079FB"/>
    <w:rsid w:val="28213FE4"/>
    <w:rsid w:val="28215D92"/>
    <w:rsid w:val="282317C5"/>
    <w:rsid w:val="282615FA"/>
    <w:rsid w:val="282F4953"/>
    <w:rsid w:val="28324917"/>
    <w:rsid w:val="283848D1"/>
    <w:rsid w:val="283945BE"/>
    <w:rsid w:val="283A32F8"/>
    <w:rsid w:val="283A50A6"/>
    <w:rsid w:val="283F090E"/>
    <w:rsid w:val="283F26BC"/>
    <w:rsid w:val="283F6654"/>
    <w:rsid w:val="2842515E"/>
    <w:rsid w:val="2842590D"/>
    <w:rsid w:val="284321AC"/>
    <w:rsid w:val="28441A80"/>
    <w:rsid w:val="28453821"/>
    <w:rsid w:val="2846056D"/>
    <w:rsid w:val="284E28FF"/>
    <w:rsid w:val="28507AE6"/>
    <w:rsid w:val="285223EF"/>
    <w:rsid w:val="2853707D"/>
    <w:rsid w:val="28551EE0"/>
    <w:rsid w:val="286454FC"/>
    <w:rsid w:val="28676CBE"/>
    <w:rsid w:val="2868608B"/>
    <w:rsid w:val="286A0915"/>
    <w:rsid w:val="286A4149"/>
    <w:rsid w:val="286B34B1"/>
    <w:rsid w:val="28703921"/>
    <w:rsid w:val="2871137F"/>
    <w:rsid w:val="28754330"/>
    <w:rsid w:val="287546F6"/>
    <w:rsid w:val="287767FF"/>
    <w:rsid w:val="287A4FB1"/>
    <w:rsid w:val="287A5DB9"/>
    <w:rsid w:val="287E0E75"/>
    <w:rsid w:val="287E31E4"/>
    <w:rsid w:val="287F0D0A"/>
    <w:rsid w:val="287F1E7A"/>
    <w:rsid w:val="288028B9"/>
    <w:rsid w:val="28815245"/>
    <w:rsid w:val="28844820"/>
    <w:rsid w:val="288527C5"/>
    <w:rsid w:val="28862099"/>
    <w:rsid w:val="28884063"/>
    <w:rsid w:val="28894FF8"/>
    <w:rsid w:val="28940C5A"/>
    <w:rsid w:val="28956B27"/>
    <w:rsid w:val="28962E9F"/>
    <w:rsid w:val="289815A3"/>
    <w:rsid w:val="289971A1"/>
    <w:rsid w:val="289E5635"/>
    <w:rsid w:val="28A276F6"/>
    <w:rsid w:val="28A6273B"/>
    <w:rsid w:val="28A8200F"/>
    <w:rsid w:val="28AA282E"/>
    <w:rsid w:val="28AC5FA3"/>
    <w:rsid w:val="28B12811"/>
    <w:rsid w:val="28B46C06"/>
    <w:rsid w:val="28B54669"/>
    <w:rsid w:val="28B60BD0"/>
    <w:rsid w:val="28BA1D43"/>
    <w:rsid w:val="28BA36D7"/>
    <w:rsid w:val="28BD0ACD"/>
    <w:rsid w:val="28C121E9"/>
    <w:rsid w:val="28C44619"/>
    <w:rsid w:val="28C45A67"/>
    <w:rsid w:val="28C52BC1"/>
    <w:rsid w:val="28CA4984"/>
    <w:rsid w:val="28CC55ED"/>
    <w:rsid w:val="28CE3357"/>
    <w:rsid w:val="28D51C08"/>
    <w:rsid w:val="28D63020"/>
    <w:rsid w:val="28D84A3A"/>
    <w:rsid w:val="28D92B11"/>
    <w:rsid w:val="28DA0F6A"/>
    <w:rsid w:val="28DA249D"/>
    <w:rsid w:val="28DB1EAA"/>
    <w:rsid w:val="28DB23E5"/>
    <w:rsid w:val="28DC7F0B"/>
    <w:rsid w:val="28DD5374"/>
    <w:rsid w:val="28DD75F0"/>
    <w:rsid w:val="28DE4790"/>
    <w:rsid w:val="28DF17A9"/>
    <w:rsid w:val="28E31299"/>
    <w:rsid w:val="28E31E7F"/>
    <w:rsid w:val="28E50522"/>
    <w:rsid w:val="28E55011"/>
    <w:rsid w:val="28E84B02"/>
    <w:rsid w:val="28E8724B"/>
    <w:rsid w:val="28EB1A80"/>
    <w:rsid w:val="28EB63A0"/>
    <w:rsid w:val="28EE4EC3"/>
    <w:rsid w:val="28F11B96"/>
    <w:rsid w:val="28F17E5A"/>
    <w:rsid w:val="28F3713A"/>
    <w:rsid w:val="28F45446"/>
    <w:rsid w:val="28F83B17"/>
    <w:rsid w:val="28F90ABD"/>
    <w:rsid w:val="28FC05AD"/>
    <w:rsid w:val="28FD4BE5"/>
    <w:rsid w:val="29001E4B"/>
    <w:rsid w:val="29032BAF"/>
    <w:rsid w:val="29033AAB"/>
    <w:rsid w:val="290367AE"/>
    <w:rsid w:val="29057462"/>
    <w:rsid w:val="290860F5"/>
    <w:rsid w:val="2909544E"/>
    <w:rsid w:val="290A14C5"/>
    <w:rsid w:val="290B259E"/>
    <w:rsid w:val="290D6316"/>
    <w:rsid w:val="290F6532"/>
    <w:rsid w:val="29144A30"/>
    <w:rsid w:val="291D29FD"/>
    <w:rsid w:val="29212CA0"/>
    <w:rsid w:val="29221667"/>
    <w:rsid w:val="2923035D"/>
    <w:rsid w:val="29233D8C"/>
    <w:rsid w:val="29257B04"/>
    <w:rsid w:val="292813A2"/>
    <w:rsid w:val="292D6432"/>
    <w:rsid w:val="292E4C0A"/>
    <w:rsid w:val="292F1467"/>
    <w:rsid w:val="29302B74"/>
    <w:rsid w:val="29340FC6"/>
    <w:rsid w:val="29341AF5"/>
    <w:rsid w:val="29355A4B"/>
    <w:rsid w:val="29370BBF"/>
    <w:rsid w:val="293715E5"/>
    <w:rsid w:val="2938125A"/>
    <w:rsid w:val="293D4E4D"/>
    <w:rsid w:val="29424212"/>
    <w:rsid w:val="2943636D"/>
    <w:rsid w:val="29463FF2"/>
    <w:rsid w:val="29491A44"/>
    <w:rsid w:val="29491FC1"/>
    <w:rsid w:val="29493036"/>
    <w:rsid w:val="294A756A"/>
    <w:rsid w:val="294B6EAA"/>
    <w:rsid w:val="294D2BB7"/>
    <w:rsid w:val="294E0E09"/>
    <w:rsid w:val="29513E1B"/>
    <w:rsid w:val="29517F3C"/>
    <w:rsid w:val="295A7AA3"/>
    <w:rsid w:val="295D03EA"/>
    <w:rsid w:val="295D104C"/>
    <w:rsid w:val="295E496F"/>
    <w:rsid w:val="295E4DC4"/>
    <w:rsid w:val="295E6B72"/>
    <w:rsid w:val="295F332E"/>
    <w:rsid w:val="296263C3"/>
    <w:rsid w:val="29642C34"/>
    <w:rsid w:val="29657F00"/>
    <w:rsid w:val="29662955"/>
    <w:rsid w:val="29693E94"/>
    <w:rsid w:val="29695641"/>
    <w:rsid w:val="296D78BD"/>
    <w:rsid w:val="296E0A09"/>
    <w:rsid w:val="29723EB1"/>
    <w:rsid w:val="2973261D"/>
    <w:rsid w:val="297665B1"/>
    <w:rsid w:val="297B3BC8"/>
    <w:rsid w:val="297D349C"/>
    <w:rsid w:val="297E0A40"/>
    <w:rsid w:val="297F72A3"/>
    <w:rsid w:val="29840822"/>
    <w:rsid w:val="29875C88"/>
    <w:rsid w:val="298E56A9"/>
    <w:rsid w:val="298F6A8D"/>
    <w:rsid w:val="29930C67"/>
    <w:rsid w:val="29945C1B"/>
    <w:rsid w:val="2996455E"/>
    <w:rsid w:val="2996630C"/>
    <w:rsid w:val="29984196"/>
    <w:rsid w:val="29985CD7"/>
    <w:rsid w:val="299B1B74"/>
    <w:rsid w:val="299B2793"/>
    <w:rsid w:val="299C00B2"/>
    <w:rsid w:val="299C0F60"/>
    <w:rsid w:val="299D4A99"/>
    <w:rsid w:val="299D5035"/>
    <w:rsid w:val="299F21F8"/>
    <w:rsid w:val="29A42C91"/>
    <w:rsid w:val="29A749BD"/>
    <w:rsid w:val="29A7676B"/>
    <w:rsid w:val="29A80F84"/>
    <w:rsid w:val="29A90543"/>
    <w:rsid w:val="29AC1FD3"/>
    <w:rsid w:val="29AD1A08"/>
    <w:rsid w:val="29AF68C6"/>
    <w:rsid w:val="29B11E5C"/>
    <w:rsid w:val="29B12FCA"/>
    <w:rsid w:val="29B33362"/>
    <w:rsid w:val="29B52B4D"/>
    <w:rsid w:val="29B6075C"/>
    <w:rsid w:val="29B75C37"/>
    <w:rsid w:val="29BA1071"/>
    <w:rsid w:val="29BA649E"/>
    <w:rsid w:val="29BB2216"/>
    <w:rsid w:val="29BC508E"/>
    <w:rsid w:val="29BD1AEA"/>
    <w:rsid w:val="29C06CFF"/>
    <w:rsid w:val="29C11B85"/>
    <w:rsid w:val="29C15A7E"/>
    <w:rsid w:val="29C16846"/>
    <w:rsid w:val="29C54CBA"/>
    <w:rsid w:val="29C54E43"/>
    <w:rsid w:val="29C70BBB"/>
    <w:rsid w:val="29CC08B5"/>
    <w:rsid w:val="29CC4423"/>
    <w:rsid w:val="29D0234B"/>
    <w:rsid w:val="29D11A3A"/>
    <w:rsid w:val="29D3130E"/>
    <w:rsid w:val="29D33F06"/>
    <w:rsid w:val="29D60DFE"/>
    <w:rsid w:val="29D86924"/>
    <w:rsid w:val="29DB4666"/>
    <w:rsid w:val="29DE3ED0"/>
    <w:rsid w:val="29DE4A03"/>
    <w:rsid w:val="29E12350"/>
    <w:rsid w:val="29E15FE8"/>
    <w:rsid w:val="29E16E2C"/>
    <w:rsid w:val="29E474E3"/>
    <w:rsid w:val="29E67293"/>
    <w:rsid w:val="29E7300B"/>
    <w:rsid w:val="29EB2AFB"/>
    <w:rsid w:val="29EC477D"/>
    <w:rsid w:val="29EC6874"/>
    <w:rsid w:val="29F55728"/>
    <w:rsid w:val="29F57E76"/>
    <w:rsid w:val="29FC651C"/>
    <w:rsid w:val="29FD282F"/>
    <w:rsid w:val="29FD45DD"/>
    <w:rsid w:val="29FD638B"/>
    <w:rsid w:val="29FE1111"/>
    <w:rsid w:val="2A0239A1"/>
    <w:rsid w:val="2A042187"/>
    <w:rsid w:val="2A057F48"/>
    <w:rsid w:val="2A077209"/>
    <w:rsid w:val="2A092BF8"/>
    <w:rsid w:val="2A0C585F"/>
    <w:rsid w:val="2A105CB3"/>
    <w:rsid w:val="2A133E00"/>
    <w:rsid w:val="2A160346"/>
    <w:rsid w:val="2A1903BE"/>
    <w:rsid w:val="2A1B1C15"/>
    <w:rsid w:val="2A1D2303"/>
    <w:rsid w:val="2A1D2C3D"/>
    <w:rsid w:val="2A1D7F8F"/>
    <w:rsid w:val="2A224043"/>
    <w:rsid w:val="2A225D48"/>
    <w:rsid w:val="2A2B114A"/>
    <w:rsid w:val="2A2C6C70"/>
    <w:rsid w:val="2A2F1245"/>
    <w:rsid w:val="2A33343F"/>
    <w:rsid w:val="2A36189D"/>
    <w:rsid w:val="2A3A75DF"/>
    <w:rsid w:val="2A3C0137"/>
    <w:rsid w:val="2A3D2565"/>
    <w:rsid w:val="2A407D3D"/>
    <w:rsid w:val="2A4366FC"/>
    <w:rsid w:val="2A467A05"/>
    <w:rsid w:val="2A467D32"/>
    <w:rsid w:val="2A475858"/>
    <w:rsid w:val="2A487EF6"/>
    <w:rsid w:val="2A495E04"/>
    <w:rsid w:val="2A4C2E6E"/>
    <w:rsid w:val="2A517423"/>
    <w:rsid w:val="2A5561C7"/>
    <w:rsid w:val="2A557F75"/>
    <w:rsid w:val="2A581813"/>
    <w:rsid w:val="2A5A6C6E"/>
    <w:rsid w:val="2A5F05C6"/>
    <w:rsid w:val="2A61691A"/>
    <w:rsid w:val="2A636B36"/>
    <w:rsid w:val="2A6428AE"/>
    <w:rsid w:val="2A656DB9"/>
    <w:rsid w:val="2A657544"/>
    <w:rsid w:val="2A6952D3"/>
    <w:rsid w:val="2A6A27F6"/>
    <w:rsid w:val="2A6B6DA7"/>
    <w:rsid w:val="2A6C0E08"/>
    <w:rsid w:val="2A704DAF"/>
    <w:rsid w:val="2A727FC6"/>
    <w:rsid w:val="2A741800"/>
    <w:rsid w:val="2A7523C5"/>
    <w:rsid w:val="2A77613D"/>
    <w:rsid w:val="2A7A45FD"/>
    <w:rsid w:val="2A7E571E"/>
    <w:rsid w:val="2A7F1496"/>
    <w:rsid w:val="2A7F2741"/>
    <w:rsid w:val="2A7F3244"/>
    <w:rsid w:val="2A842608"/>
    <w:rsid w:val="2A862824"/>
    <w:rsid w:val="2A88034A"/>
    <w:rsid w:val="2A881B31"/>
    <w:rsid w:val="2A895E70"/>
    <w:rsid w:val="2A900FAD"/>
    <w:rsid w:val="2A925961"/>
    <w:rsid w:val="2A944F41"/>
    <w:rsid w:val="2A954815"/>
    <w:rsid w:val="2A975D5E"/>
    <w:rsid w:val="2A9A007E"/>
    <w:rsid w:val="2A9C5FE2"/>
    <w:rsid w:val="2A9D15F2"/>
    <w:rsid w:val="2AA647D2"/>
    <w:rsid w:val="2AA809EC"/>
    <w:rsid w:val="2AAA204E"/>
    <w:rsid w:val="2AAA6513"/>
    <w:rsid w:val="2AAF593A"/>
    <w:rsid w:val="2AB2415C"/>
    <w:rsid w:val="2AB62F68"/>
    <w:rsid w:val="2AB7478C"/>
    <w:rsid w:val="2AB74D6A"/>
    <w:rsid w:val="2ABA427C"/>
    <w:rsid w:val="2ABE65D6"/>
    <w:rsid w:val="2AC04F1A"/>
    <w:rsid w:val="2AC11AAE"/>
    <w:rsid w:val="2AC135BE"/>
    <w:rsid w:val="2AC267B7"/>
    <w:rsid w:val="2AC450FA"/>
    <w:rsid w:val="2AC55D9B"/>
    <w:rsid w:val="2AC614F2"/>
    <w:rsid w:val="2ACA61BA"/>
    <w:rsid w:val="2ACA6894"/>
    <w:rsid w:val="2ACC1EE6"/>
    <w:rsid w:val="2ACD0AF9"/>
    <w:rsid w:val="2ACE375A"/>
    <w:rsid w:val="2AD0584D"/>
    <w:rsid w:val="2AD13CE7"/>
    <w:rsid w:val="2AD25A69"/>
    <w:rsid w:val="2AD27586"/>
    <w:rsid w:val="2AD417EA"/>
    <w:rsid w:val="2AD4533E"/>
    <w:rsid w:val="2AD90BA6"/>
    <w:rsid w:val="2ADB2B70"/>
    <w:rsid w:val="2ADD2C86"/>
    <w:rsid w:val="2ADE440E"/>
    <w:rsid w:val="2ADF6D6F"/>
    <w:rsid w:val="2AE00186"/>
    <w:rsid w:val="2AE17FD7"/>
    <w:rsid w:val="2AE21620"/>
    <w:rsid w:val="2AE2583B"/>
    <w:rsid w:val="2AE306FC"/>
    <w:rsid w:val="2AE35581"/>
    <w:rsid w:val="2AE453BF"/>
    <w:rsid w:val="2AF06DF2"/>
    <w:rsid w:val="2AF206A6"/>
    <w:rsid w:val="2AF216CE"/>
    <w:rsid w:val="2AF3311B"/>
    <w:rsid w:val="2AF4778E"/>
    <w:rsid w:val="2AF479DB"/>
    <w:rsid w:val="2AF624B5"/>
    <w:rsid w:val="2AF75775"/>
    <w:rsid w:val="2AFC2AE6"/>
    <w:rsid w:val="2AFF673F"/>
    <w:rsid w:val="2B011EAB"/>
    <w:rsid w:val="2B013C59"/>
    <w:rsid w:val="2B05182B"/>
    <w:rsid w:val="2B052FC7"/>
    <w:rsid w:val="2B0802A7"/>
    <w:rsid w:val="2B0851AF"/>
    <w:rsid w:val="2B0A56D3"/>
    <w:rsid w:val="2B0D6AA1"/>
    <w:rsid w:val="2B0E4E6B"/>
    <w:rsid w:val="2B141BDE"/>
    <w:rsid w:val="2B157704"/>
    <w:rsid w:val="2B177920"/>
    <w:rsid w:val="2B1B11BE"/>
    <w:rsid w:val="2B1B5D71"/>
    <w:rsid w:val="2B1C0A93"/>
    <w:rsid w:val="2B247EFA"/>
    <w:rsid w:val="2B253B3B"/>
    <w:rsid w:val="2B272F32"/>
    <w:rsid w:val="2B2A31B0"/>
    <w:rsid w:val="2B2A5FDF"/>
    <w:rsid w:val="2B2A608D"/>
    <w:rsid w:val="2B2A749D"/>
    <w:rsid w:val="2B2A7653"/>
    <w:rsid w:val="2B2D7144"/>
    <w:rsid w:val="2B2E16BE"/>
    <w:rsid w:val="2B312790"/>
    <w:rsid w:val="2B32693D"/>
    <w:rsid w:val="2B363B77"/>
    <w:rsid w:val="2B381345"/>
    <w:rsid w:val="2B3B716B"/>
    <w:rsid w:val="2B440C94"/>
    <w:rsid w:val="2B4529F0"/>
    <w:rsid w:val="2B473E60"/>
    <w:rsid w:val="2B480608"/>
    <w:rsid w:val="2B4C5206"/>
    <w:rsid w:val="2B4C581C"/>
    <w:rsid w:val="2B4C75CA"/>
    <w:rsid w:val="2B4F5D72"/>
    <w:rsid w:val="2B541FB4"/>
    <w:rsid w:val="2B58188B"/>
    <w:rsid w:val="2B58786A"/>
    <w:rsid w:val="2B595843"/>
    <w:rsid w:val="2B5E460E"/>
    <w:rsid w:val="2B6050C6"/>
    <w:rsid w:val="2B613AAF"/>
    <w:rsid w:val="2B620444"/>
    <w:rsid w:val="2B632B65"/>
    <w:rsid w:val="2B634913"/>
    <w:rsid w:val="2B642678"/>
    <w:rsid w:val="2B65068C"/>
    <w:rsid w:val="2B6568DD"/>
    <w:rsid w:val="2B683CD8"/>
    <w:rsid w:val="2B694081"/>
    <w:rsid w:val="2B6C3158"/>
    <w:rsid w:val="2B6C33B0"/>
    <w:rsid w:val="2B7021AE"/>
    <w:rsid w:val="2B70250D"/>
    <w:rsid w:val="2B7034F9"/>
    <w:rsid w:val="2B707130"/>
    <w:rsid w:val="2B710DDE"/>
    <w:rsid w:val="2B734D8B"/>
    <w:rsid w:val="2B7408CF"/>
    <w:rsid w:val="2B797206"/>
    <w:rsid w:val="2B7C172F"/>
    <w:rsid w:val="2B7C3824"/>
    <w:rsid w:val="2B85488A"/>
    <w:rsid w:val="2B8A6344"/>
    <w:rsid w:val="2B8C79C6"/>
    <w:rsid w:val="2B8F5708"/>
    <w:rsid w:val="2B911481"/>
    <w:rsid w:val="2B9713C8"/>
    <w:rsid w:val="2B9A325F"/>
    <w:rsid w:val="2B9B22FF"/>
    <w:rsid w:val="2BA03472"/>
    <w:rsid w:val="2BA07916"/>
    <w:rsid w:val="2BA423EE"/>
    <w:rsid w:val="2BA63CB9"/>
    <w:rsid w:val="2BA705F6"/>
    <w:rsid w:val="2BAC0068"/>
    <w:rsid w:val="2BAD0090"/>
    <w:rsid w:val="2BAF6202"/>
    <w:rsid w:val="2BB2531E"/>
    <w:rsid w:val="2BB42DEE"/>
    <w:rsid w:val="2BBC4306"/>
    <w:rsid w:val="2BBE7D9C"/>
    <w:rsid w:val="2BC1672C"/>
    <w:rsid w:val="2BCA6741"/>
    <w:rsid w:val="2BD22280"/>
    <w:rsid w:val="2BD33847"/>
    <w:rsid w:val="2BD4355A"/>
    <w:rsid w:val="2BD66E93"/>
    <w:rsid w:val="2BDB7902"/>
    <w:rsid w:val="2BDD0222"/>
    <w:rsid w:val="2BDE6FCB"/>
    <w:rsid w:val="2BDF5456"/>
    <w:rsid w:val="2BE275E4"/>
    <w:rsid w:val="2BE912BD"/>
    <w:rsid w:val="2BEE7F61"/>
    <w:rsid w:val="2BEF6B68"/>
    <w:rsid w:val="2BF00337"/>
    <w:rsid w:val="2BF13CCD"/>
    <w:rsid w:val="2BF33EE9"/>
    <w:rsid w:val="2BF50E7C"/>
    <w:rsid w:val="2BF51A0F"/>
    <w:rsid w:val="2BF65788"/>
    <w:rsid w:val="2BF8505C"/>
    <w:rsid w:val="2BF87E00"/>
    <w:rsid w:val="2C00757F"/>
    <w:rsid w:val="2C0559CB"/>
    <w:rsid w:val="2C057779"/>
    <w:rsid w:val="2C0714FF"/>
    <w:rsid w:val="2C071743"/>
    <w:rsid w:val="2C0B2FE1"/>
    <w:rsid w:val="2C0C0B07"/>
    <w:rsid w:val="2C0E2AD1"/>
    <w:rsid w:val="2C0F23A5"/>
    <w:rsid w:val="2C155C0E"/>
    <w:rsid w:val="2C162593"/>
    <w:rsid w:val="2C163734"/>
    <w:rsid w:val="2C183950"/>
    <w:rsid w:val="2C1B0D4A"/>
    <w:rsid w:val="2C1F6A8C"/>
    <w:rsid w:val="2C217F9A"/>
    <w:rsid w:val="2C235173"/>
    <w:rsid w:val="2C23677B"/>
    <w:rsid w:val="2C2422F5"/>
    <w:rsid w:val="2C254845"/>
    <w:rsid w:val="2C263956"/>
    <w:rsid w:val="2C292AB5"/>
    <w:rsid w:val="2C293467"/>
    <w:rsid w:val="2C2C11A9"/>
    <w:rsid w:val="2C2F0ADD"/>
    <w:rsid w:val="2C3047F6"/>
    <w:rsid w:val="2C304F93"/>
    <w:rsid w:val="2C31056E"/>
    <w:rsid w:val="2C33078A"/>
    <w:rsid w:val="2C35005E"/>
    <w:rsid w:val="2C3A38C6"/>
    <w:rsid w:val="2C3A6CBB"/>
    <w:rsid w:val="2C3B13EC"/>
    <w:rsid w:val="2C3B44F3"/>
    <w:rsid w:val="2C471B3F"/>
    <w:rsid w:val="2C482ACA"/>
    <w:rsid w:val="2C4B7ABE"/>
    <w:rsid w:val="2C4C53A8"/>
    <w:rsid w:val="2C4F6D4D"/>
    <w:rsid w:val="2C554C64"/>
    <w:rsid w:val="2C577362"/>
    <w:rsid w:val="2C583C14"/>
    <w:rsid w:val="2C5A45BF"/>
    <w:rsid w:val="2C5D1363"/>
    <w:rsid w:val="2C5D75B5"/>
    <w:rsid w:val="2C5F332D"/>
    <w:rsid w:val="2C602C01"/>
    <w:rsid w:val="2C602C8C"/>
    <w:rsid w:val="2C646B83"/>
    <w:rsid w:val="2C657875"/>
    <w:rsid w:val="2C6670A3"/>
    <w:rsid w:val="2C697929"/>
    <w:rsid w:val="2C6D2A05"/>
    <w:rsid w:val="2C6D54C1"/>
    <w:rsid w:val="2C732934"/>
    <w:rsid w:val="2C7371EE"/>
    <w:rsid w:val="2C76173C"/>
    <w:rsid w:val="2C780072"/>
    <w:rsid w:val="2C7908ED"/>
    <w:rsid w:val="2C7A23F5"/>
    <w:rsid w:val="2C7E27E4"/>
    <w:rsid w:val="2C816B02"/>
    <w:rsid w:val="2C834C2F"/>
    <w:rsid w:val="2C844B41"/>
    <w:rsid w:val="2C8B024D"/>
    <w:rsid w:val="2C8D7E9A"/>
    <w:rsid w:val="2C8F5AC1"/>
    <w:rsid w:val="2C956D4E"/>
    <w:rsid w:val="2C9A4365"/>
    <w:rsid w:val="2C9C1E8B"/>
    <w:rsid w:val="2CA64AB8"/>
    <w:rsid w:val="2CA945A8"/>
    <w:rsid w:val="2CAA07FF"/>
    <w:rsid w:val="2CAA3372"/>
    <w:rsid w:val="2CAB0320"/>
    <w:rsid w:val="2CAD6271"/>
    <w:rsid w:val="2CAE09EE"/>
    <w:rsid w:val="2CB371D5"/>
    <w:rsid w:val="2CBA6005"/>
    <w:rsid w:val="2CBB41BA"/>
    <w:rsid w:val="2CBC76DD"/>
    <w:rsid w:val="2CBE44F7"/>
    <w:rsid w:val="2CBE469F"/>
    <w:rsid w:val="2CBE62A5"/>
    <w:rsid w:val="2CC17B44"/>
    <w:rsid w:val="2CC31B0E"/>
    <w:rsid w:val="2CC3459C"/>
    <w:rsid w:val="2CC3566A"/>
    <w:rsid w:val="2CC55886"/>
    <w:rsid w:val="2CCA1A9A"/>
    <w:rsid w:val="2CCA2E9C"/>
    <w:rsid w:val="2CCB09C2"/>
    <w:rsid w:val="2CCB6C14"/>
    <w:rsid w:val="2CCD0296"/>
    <w:rsid w:val="2CCD410F"/>
    <w:rsid w:val="2CCD442B"/>
    <w:rsid w:val="2CD23AFF"/>
    <w:rsid w:val="2CD47877"/>
    <w:rsid w:val="2CD52B8A"/>
    <w:rsid w:val="2CD52BB5"/>
    <w:rsid w:val="2CD94E8D"/>
    <w:rsid w:val="2CD96A78"/>
    <w:rsid w:val="2CDA412E"/>
    <w:rsid w:val="2CDB4518"/>
    <w:rsid w:val="2CDB6AFC"/>
    <w:rsid w:val="2CDC10E6"/>
    <w:rsid w:val="2CE101E6"/>
    <w:rsid w:val="2CE17B4E"/>
    <w:rsid w:val="2CE34483"/>
    <w:rsid w:val="2CE453B8"/>
    <w:rsid w:val="2CE455E0"/>
    <w:rsid w:val="2CE55D84"/>
    <w:rsid w:val="2CE7356C"/>
    <w:rsid w:val="2CF5678B"/>
    <w:rsid w:val="2CF94390"/>
    <w:rsid w:val="2CFA5B11"/>
    <w:rsid w:val="2CFB3366"/>
    <w:rsid w:val="2CFB44A5"/>
    <w:rsid w:val="2CFE66A2"/>
    <w:rsid w:val="2D0363AE"/>
    <w:rsid w:val="2D083397"/>
    <w:rsid w:val="2D0A3299"/>
    <w:rsid w:val="2D0B13C9"/>
    <w:rsid w:val="2D0B777F"/>
    <w:rsid w:val="2D1623D7"/>
    <w:rsid w:val="2D1705DB"/>
    <w:rsid w:val="2D181DB3"/>
    <w:rsid w:val="2D19172E"/>
    <w:rsid w:val="2D1E0AF2"/>
    <w:rsid w:val="2D1E4F96"/>
    <w:rsid w:val="2D1F28E4"/>
    <w:rsid w:val="2D1F486A"/>
    <w:rsid w:val="2D1F56E9"/>
    <w:rsid w:val="2D1F5FD2"/>
    <w:rsid w:val="2D224452"/>
    <w:rsid w:val="2D241E80"/>
    <w:rsid w:val="2D256AA8"/>
    <w:rsid w:val="2D2B1461"/>
    <w:rsid w:val="2D2B19D0"/>
    <w:rsid w:val="2D2D6F87"/>
    <w:rsid w:val="2D2F2D65"/>
    <w:rsid w:val="2D306690"/>
    <w:rsid w:val="2D32383D"/>
    <w:rsid w:val="2D3740E4"/>
    <w:rsid w:val="2D377E06"/>
    <w:rsid w:val="2D393B7E"/>
    <w:rsid w:val="2D4812AB"/>
    <w:rsid w:val="2D485B6F"/>
    <w:rsid w:val="2D4B38B1"/>
    <w:rsid w:val="2D4C117B"/>
    <w:rsid w:val="2D4E6DFB"/>
    <w:rsid w:val="2D4F297B"/>
    <w:rsid w:val="2D510EC7"/>
    <w:rsid w:val="2D560F94"/>
    <w:rsid w:val="2D575897"/>
    <w:rsid w:val="2D5849B9"/>
    <w:rsid w:val="2D5A5D0C"/>
    <w:rsid w:val="2D5B3AF4"/>
    <w:rsid w:val="2D5F03FB"/>
    <w:rsid w:val="2D5F2076"/>
    <w:rsid w:val="2D60674B"/>
    <w:rsid w:val="2D6329A9"/>
    <w:rsid w:val="2D67693D"/>
    <w:rsid w:val="2D695F0F"/>
    <w:rsid w:val="2D6D7CCB"/>
    <w:rsid w:val="2D6F5C56"/>
    <w:rsid w:val="2D7059CD"/>
    <w:rsid w:val="2D7352E2"/>
    <w:rsid w:val="2D744BB6"/>
    <w:rsid w:val="2D751182"/>
    <w:rsid w:val="2D7828F8"/>
    <w:rsid w:val="2D79041E"/>
    <w:rsid w:val="2D7D51B7"/>
    <w:rsid w:val="2D8079FF"/>
    <w:rsid w:val="2D8172D3"/>
    <w:rsid w:val="2D8262FB"/>
    <w:rsid w:val="2D834148"/>
    <w:rsid w:val="2D834DF9"/>
    <w:rsid w:val="2D8568D6"/>
    <w:rsid w:val="2D872B3B"/>
    <w:rsid w:val="2D8F3594"/>
    <w:rsid w:val="2D9027C4"/>
    <w:rsid w:val="2D92328E"/>
    <w:rsid w:val="2D940DB4"/>
    <w:rsid w:val="2D986AF6"/>
    <w:rsid w:val="2D9B2FD4"/>
    <w:rsid w:val="2D9E2E10"/>
    <w:rsid w:val="2DA65C71"/>
    <w:rsid w:val="2DA90D03"/>
    <w:rsid w:val="2DAD7227"/>
    <w:rsid w:val="2DB20E1B"/>
    <w:rsid w:val="2DB21798"/>
    <w:rsid w:val="2DB256DE"/>
    <w:rsid w:val="2DB41456"/>
    <w:rsid w:val="2DB651CE"/>
    <w:rsid w:val="2DBD655D"/>
    <w:rsid w:val="2DBF599F"/>
    <w:rsid w:val="2DC1677B"/>
    <w:rsid w:val="2DC2463D"/>
    <w:rsid w:val="2DC518B5"/>
    <w:rsid w:val="2DC84F02"/>
    <w:rsid w:val="2DC93154"/>
    <w:rsid w:val="2DCA2A28"/>
    <w:rsid w:val="2DCA64B0"/>
    <w:rsid w:val="2DCB6D73"/>
    <w:rsid w:val="2DCF162E"/>
    <w:rsid w:val="2DD138B2"/>
    <w:rsid w:val="2DD6025F"/>
    <w:rsid w:val="2DD625B0"/>
    <w:rsid w:val="2DD65871"/>
    <w:rsid w:val="2DDC0A63"/>
    <w:rsid w:val="2DDD6BFF"/>
    <w:rsid w:val="2DE0224B"/>
    <w:rsid w:val="2DE227C7"/>
    <w:rsid w:val="2DE47F8D"/>
    <w:rsid w:val="2DEF4DB1"/>
    <w:rsid w:val="2DF31F7F"/>
    <w:rsid w:val="2DF3754D"/>
    <w:rsid w:val="2DFD4BAB"/>
    <w:rsid w:val="2E020D8B"/>
    <w:rsid w:val="2E023DDA"/>
    <w:rsid w:val="2E072EE7"/>
    <w:rsid w:val="2E073C7C"/>
    <w:rsid w:val="2E085CEF"/>
    <w:rsid w:val="2E0871AE"/>
    <w:rsid w:val="2E0C1292"/>
    <w:rsid w:val="2E0E0B66"/>
    <w:rsid w:val="2E145874"/>
    <w:rsid w:val="2E150147"/>
    <w:rsid w:val="2E1A575D"/>
    <w:rsid w:val="2E1B21AB"/>
    <w:rsid w:val="2E204742"/>
    <w:rsid w:val="2E2465DC"/>
    <w:rsid w:val="2E267CD1"/>
    <w:rsid w:val="2E2959A0"/>
    <w:rsid w:val="2E2B5E45"/>
    <w:rsid w:val="2E2F6D2F"/>
    <w:rsid w:val="2E3305CD"/>
    <w:rsid w:val="2E344345"/>
    <w:rsid w:val="2E352597"/>
    <w:rsid w:val="2E382087"/>
    <w:rsid w:val="2E3A7BAD"/>
    <w:rsid w:val="2E3D0E9F"/>
    <w:rsid w:val="2E3F7993"/>
    <w:rsid w:val="2E405F23"/>
    <w:rsid w:val="2E41718E"/>
    <w:rsid w:val="2E4463D2"/>
    <w:rsid w:val="2E450300"/>
    <w:rsid w:val="2E4A5917"/>
    <w:rsid w:val="2E4C5B33"/>
    <w:rsid w:val="2E4C6E74"/>
    <w:rsid w:val="2E4E5407"/>
    <w:rsid w:val="2E4F2F2D"/>
    <w:rsid w:val="2E50117F"/>
    <w:rsid w:val="2E501D78"/>
    <w:rsid w:val="2E5305CF"/>
    <w:rsid w:val="2E530C6F"/>
    <w:rsid w:val="2E532C93"/>
    <w:rsid w:val="2E5549E7"/>
    <w:rsid w:val="2E5844D8"/>
    <w:rsid w:val="2E5D1AEE"/>
    <w:rsid w:val="2E6214E6"/>
    <w:rsid w:val="2E645979"/>
    <w:rsid w:val="2E6469D8"/>
    <w:rsid w:val="2E6672E0"/>
    <w:rsid w:val="2E67296D"/>
    <w:rsid w:val="2E681913"/>
    <w:rsid w:val="2E6936BF"/>
    <w:rsid w:val="2E6A7D67"/>
    <w:rsid w:val="2E6C65AC"/>
    <w:rsid w:val="2E6F38E5"/>
    <w:rsid w:val="2E6F5877"/>
    <w:rsid w:val="2E727293"/>
    <w:rsid w:val="2E7806D6"/>
    <w:rsid w:val="2E7813DF"/>
    <w:rsid w:val="2E7A26A0"/>
    <w:rsid w:val="2E7C01C6"/>
    <w:rsid w:val="2E7C6418"/>
    <w:rsid w:val="2E7D577C"/>
    <w:rsid w:val="2E813A2E"/>
    <w:rsid w:val="2E8157DC"/>
    <w:rsid w:val="2E81758A"/>
    <w:rsid w:val="2E821554"/>
    <w:rsid w:val="2E8452CD"/>
    <w:rsid w:val="2E861045"/>
    <w:rsid w:val="2E8B665B"/>
    <w:rsid w:val="2E8C55BF"/>
    <w:rsid w:val="2E8C5694"/>
    <w:rsid w:val="2E8E1CA7"/>
    <w:rsid w:val="2E953036"/>
    <w:rsid w:val="2E9738A5"/>
    <w:rsid w:val="2E975000"/>
    <w:rsid w:val="2E9A328C"/>
    <w:rsid w:val="2E9B161E"/>
    <w:rsid w:val="2E9C43C4"/>
    <w:rsid w:val="2E9C67AB"/>
    <w:rsid w:val="2E9F3EB4"/>
    <w:rsid w:val="2E9F5C62"/>
    <w:rsid w:val="2EA045BB"/>
    <w:rsid w:val="2EA40C71"/>
    <w:rsid w:val="2EA72D69"/>
    <w:rsid w:val="2EA91D49"/>
    <w:rsid w:val="2EA96AE1"/>
    <w:rsid w:val="2EAB4607"/>
    <w:rsid w:val="2EAF0F6D"/>
    <w:rsid w:val="2EB067BE"/>
    <w:rsid w:val="2EB07E70"/>
    <w:rsid w:val="2EB65D31"/>
    <w:rsid w:val="2EB76B7E"/>
    <w:rsid w:val="2EB84F76"/>
    <w:rsid w:val="2EBD0411"/>
    <w:rsid w:val="2EBE469D"/>
    <w:rsid w:val="2EBF00B3"/>
    <w:rsid w:val="2EBF6DB8"/>
    <w:rsid w:val="2EC15BD9"/>
    <w:rsid w:val="2EC35DF5"/>
    <w:rsid w:val="2EC41413"/>
    <w:rsid w:val="2EC8285E"/>
    <w:rsid w:val="2EC8340B"/>
    <w:rsid w:val="2ECD4E0C"/>
    <w:rsid w:val="2ECD63ED"/>
    <w:rsid w:val="2ECD6C74"/>
    <w:rsid w:val="2ECE479A"/>
    <w:rsid w:val="2ED0406E"/>
    <w:rsid w:val="2ED24C32"/>
    <w:rsid w:val="2ED31DB0"/>
    <w:rsid w:val="2ED33B5E"/>
    <w:rsid w:val="2ED447CE"/>
    <w:rsid w:val="2ED844E9"/>
    <w:rsid w:val="2ED935F8"/>
    <w:rsid w:val="2EDB135F"/>
    <w:rsid w:val="2EDC0C65"/>
    <w:rsid w:val="2EDC6690"/>
    <w:rsid w:val="2EE5675B"/>
    <w:rsid w:val="2EE819CA"/>
    <w:rsid w:val="2EEC66F5"/>
    <w:rsid w:val="2EED10C4"/>
    <w:rsid w:val="2EEF42F7"/>
    <w:rsid w:val="2EF22236"/>
    <w:rsid w:val="2EF75A9F"/>
    <w:rsid w:val="2EFC7E35"/>
    <w:rsid w:val="2F000DF7"/>
    <w:rsid w:val="2F011BBF"/>
    <w:rsid w:val="2F016E3D"/>
    <w:rsid w:val="2F041F69"/>
    <w:rsid w:val="2F057BBB"/>
    <w:rsid w:val="2F0A262A"/>
    <w:rsid w:val="2F1131A7"/>
    <w:rsid w:val="2F1308B0"/>
    <w:rsid w:val="2F1357FC"/>
    <w:rsid w:val="2F183292"/>
    <w:rsid w:val="2F192E98"/>
    <w:rsid w:val="2F1B60C1"/>
    <w:rsid w:val="2F1C2B93"/>
    <w:rsid w:val="2F266384"/>
    <w:rsid w:val="2F2820FC"/>
    <w:rsid w:val="2F294338"/>
    <w:rsid w:val="2F2C0CD3"/>
    <w:rsid w:val="2F313793"/>
    <w:rsid w:val="2F3168CA"/>
    <w:rsid w:val="2F320885"/>
    <w:rsid w:val="2F3558AE"/>
    <w:rsid w:val="2F3565C7"/>
    <w:rsid w:val="2F3647DE"/>
    <w:rsid w:val="2F3650DA"/>
    <w:rsid w:val="2F3740ED"/>
    <w:rsid w:val="2F3E191F"/>
    <w:rsid w:val="2F5143AB"/>
    <w:rsid w:val="2F520F27"/>
    <w:rsid w:val="2F527179"/>
    <w:rsid w:val="2F5527C5"/>
    <w:rsid w:val="2F5E167A"/>
    <w:rsid w:val="2F624216"/>
    <w:rsid w:val="2F6340F7"/>
    <w:rsid w:val="2F652FF8"/>
    <w:rsid w:val="2F656EAC"/>
    <w:rsid w:val="2F662C47"/>
    <w:rsid w:val="2F6901E4"/>
    <w:rsid w:val="2F6A28CE"/>
    <w:rsid w:val="2F6B1FE9"/>
    <w:rsid w:val="2F6F3887"/>
    <w:rsid w:val="2F715851"/>
    <w:rsid w:val="2F782E8B"/>
    <w:rsid w:val="2F7B222C"/>
    <w:rsid w:val="2F8310E0"/>
    <w:rsid w:val="2F8373AF"/>
    <w:rsid w:val="2F854E58"/>
    <w:rsid w:val="2F880DEC"/>
    <w:rsid w:val="2F8A1EF6"/>
    <w:rsid w:val="2F8B3BE5"/>
    <w:rsid w:val="2F8B61E7"/>
    <w:rsid w:val="2F8D1F5F"/>
    <w:rsid w:val="2F8D562E"/>
    <w:rsid w:val="2F8D7364"/>
    <w:rsid w:val="2F8F0904"/>
    <w:rsid w:val="2F9037FD"/>
    <w:rsid w:val="2F9068A1"/>
    <w:rsid w:val="2F906E32"/>
    <w:rsid w:val="2F9477B2"/>
    <w:rsid w:val="2F951A24"/>
    <w:rsid w:val="2F972DDE"/>
    <w:rsid w:val="2F994DA8"/>
    <w:rsid w:val="2F9C5D3B"/>
    <w:rsid w:val="2F9E007D"/>
    <w:rsid w:val="2F9F0268"/>
    <w:rsid w:val="2FA07EE4"/>
    <w:rsid w:val="2FA16614"/>
    <w:rsid w:val="2FA36C04"/>
    <w:rsid w:val="2FA554FB"/>
    <w:rsid w:val="2FA749B0"/>
    <w:rsid w:val="2FA91D4D"/>
    <w:rsid w:val="2FAA2B11"/>
    <w:rsid w:val="2FAB640A"/>
    <w:rsid w:val="2FAD43AF"/>
    <w:rsid w:val="2FAD7DC0"/>
    <w:rsid w:val="2FB27C17"/>
    <w:rsid w:val="2FB41BE1"/>
    <w:rsid w:val="2FB4573E"/>
    <w:rsid w:val="2FB67708"/>
    <w:rsid w:val="2FB84FCA"/>
    <w:rsid w:val="2FB91BFD"/>
    <w:rsid w:val="2FBB4D1E"/>
    <w:rsid w:val="2FC35981"/>
    <w:rsid w:val="2FC53C32"/>
    <w:rsid w:val="2FC71915"/>
    <w:rsid w:val="2FCA6D0F"/>
    <w:rsid w:val="2FCF2577"/>
    <w:rsid w:val="2FD363EE"/>
    <w:rsid w:val="2FD61B58"/>
    <w:rsid w:val="2FD951A4"/>
    <w:rsid w:val="2FDC4969"/>
    <w:rsid w:val="2FE12C6D"/>
    <w:rsid w:val="2FE244AB"/>
    <w:rsid w:val="2FE35562"/>
    <w:rsid w:val="2FE36023"/>
    <w:rsid w:val="2FE40EB6"/>
    <w:rsid w:val="2FEC2CC3"/>
    <w:rsid w:val="2FED6237"/>
    <w:rsid w:val="2FF25952"/>
    <w:rsid w:val="2FF303BE"/>
    <w:rsid w:val="2FF824A0"/>
    <w:rsid w:val="2FF91E1A"/>
    <w:rsid w:val="2FF95846"/>
    <w:rsid w:val="2FFE2E5D"/>
    <w:rsid w:val="2FFF3BEB"/>
    <w:rsid w:val="300527EC"/>
    <w:rsid w:val="30064639"/>
    <w:rsid w:val="30077F63"/>
    <w:rsid w:val="300A7A53"/>
    <w:rsid w:val="300B7175"/>
    <w:rsid w:val="300B7231"/>
    <w:rsid w:val="300C09D1"/>
    <w:rsid w:val="300C3DD7"/>
    <w:rsid w:val="300F0BC6"/>
    <w:rsid w:val="30137621"/>
    <w:rsid w:val="301461DC"/>
    <w:rsid w:val="30186D9C"/>
    <w:rsid w:val="301911DB"/>
    <w:rsid w:val="301A027B"/>
    <w:rsid w:val="301E50B9"/>
    <w:rsid w:val="301F34FF"/>
    <w:rsid w:val="301F409E"/>
    <w:rsid w:val="301F7290"/>
    <w:rsid w:val="30204B81"/>
    <w:rsid w:val="30212832"/>
    <w:rsid w:val="302265C5"/>
    <w:rsid w:val="30247D84"/>
    <w:rsid w:val="3025032E"/>
    <w:rsid w:val="3025488D"/>
    <w:rsid w:val="302B73D2"/>
    <w:rsid w:val="302C3AD1"/>
    <w:rsid w:val="30314FE0"/>
    <w:rsid w:val="303947F3"/>
    <w:rsid w:val="303C4ABA"/>
    <w:rsid w:val="30427786"/>
    <w:rsid w:val="30457932"/>
    <w:rsid w:val="304732AA"/>
    <w:rsid w:val="30473722"/>
    <w:rsid w:val="3049232A"/>
    <w:rsid w:val="304F6824"/>
    <w:rsid w:val="30500FA7"/>
    <w:rsid w:val="30515ECF"/>
    <w:rsid w:val="3052767E"/>
    <w:rsid w:val="30591594"/>
    <w:rsid w:val="305E4394"/>
    <w:rsid w:val="30607673"/>
    <w:rsid w:val="30644BB4"/>
    <w:rsid w:val="30645D0A"/>
    <w:rsid w:val="30656A38"/>
    <w:rsid w:val="30662EDC"/>
    <w:rsid w:val="30670A02"/>
    <w:rsid w:val="306755CD"/>
    <w:rsid w:val="306C7DC6"/>
    <w:rsid w:val="306D4FC5"/>
    <w:rsid w:val="306F513D"/>
    <w:rsid w:val="306F78B6"/>
    <w:rsid w:val="30737D00"/>
    <w:rsid w:val="30741671"/>
    <w:rsid w:val="30787C75"/>
    <w:rsid w:val="307928B7"/>
    <w:rsid w:val="307D7752"/>
    <w:rsid w:val="308006DA"/>
    <w:rsid w:val="308108DC"/>
    <w:rsid w:val="30862004"/>
    <w:rsid w:val="30874C00"/>
    <w:rsid w:val="30894E1C"/>
    <w:rsid w:val="308A649E"/>
    <w:rsid w:val="308C311F"/>
    <w:rsid w:val="308D1B92"/>
    <w:rsid w:val="308E5F8F"/>
    <w:rsid w:val="30901D07"/>
    <w:rsid w:val="309317F7"/>
    <w:rsid w:val="30932DBE"/>
    <w:rsid w:val="3094269F"/>
    <w:rsid w:val="309537C1"/>
    <w:rsid w:val="3097205C"/>
    <w:rsid w:val="30983B9C"/>
    <w:rsid w:val="309A2B85"/>
    <w:rsid w:val="309D08C8"/>
    <w:rsid w:val="309D4424"/>
    <w:rsid w:val="309F019C"/>
    <w:rsid w:val="30A12361"/>
    <w:rsid w:val="30A12A91"/>
    <w:rsid w:val="30A13A7E"/>
    <w:rsid w:val="30A25EDE"/>
    <w:rsid w:val="30A27C8C"/>
    <w:rsid w:val="30A752A2"/>
    <w:rsid w:val="30AB46CC"/>
    <w:rsid w:val="30AD6A75"/>
    <w:rsid w:val="30AD7887"/>
    <w:rsid w:val="30B04157"/>
    <w:rsid w:val="30B05F05"/>
    <w:rsid w:val="30B23183"/>
    <w:rsid w:val="30B60B19"/>
    <w:rsid w:val="30B654E5"/>
    <w:rsid w:val="30B8125D"/>
    <w:rsid w:val="30BE50BD"/>
    <w:rsid w:val="30BF099F"/>
    <w:rsid w:val="30BF25EC"/>
    <w:rsid w:val="30C2116B"/>
    <w:rsid w:val="30C47C02"/>
    <w:rsid w:val="30C50314"/>
    <w:rsid w:val="30C966BB"/>
    <w:rsid w:val="30CD1A33"/>
    <w:rsid w:val="30CE6868"/>
    <w:rsid w:val="30D00355"/>
    <w:rsid w:val="30D51E0F"/>
    <w:rsid w:val="30D616E4"/>
    <w:rsid w:val="30D82600"/>
    <w:rsid w:val="30E3277E"/>
    <w:rsid w:val="30E67B79"/>
    <w:rsid w:val="30E9624E"/>
    <w:rsid w:val="30EB518F"/>
    <w:rsid w:val="30EC78E3"/>
    <w:rsid w:val="30ED265D"/>
    <w:rsid w:val="30EE2ED1"/>
    <w:rsid w:val="30F427E5"/>
    <w:rsid w:val="30F46397"/>
    <w:rsid w:val="30F6275B"/>
    <w:rsid w:val="30F75AE9"/>
    <w:rsid w:val="30F85AFE"/>
    <w:rsid w:val="30F878AC"/>
    <w:rsid w:val="30FA1876"/>
    <w:rsid w:val="30FE1366"/>
    <w:rsid w:val="30FF50DE"/>
    <w:rsid w:val="31032087"/>
    <w:rsid w:val="31066125"/>
    <w:rsid w:val="31181417"/>
    <w:rsid w:val="31187218"/>
    <w:rsid w:val="31197F4E"/>
    <w:rsid w:val="311A4B61"/>
    <w:rsid w:val="311A6C35"/>
    <w:rsid w:val="311D7312"/>
    <w:rsid w:val="31233144"/>
    <w:rsid w:val="312355BE"/>
    <w:rsid w:val="31284001"/>
    <w:rsid w:val="312D2DEB"/>
    <w:rsid w:val="312E1520"/>
    <w:rsid w:val="312F0DDF"/>
    <w:rsid w:val="31301335"/>
    <w:rsid w:val="31313307"/>
    <w:rsid w:val="31321010"/>
    <w:rsid w:val="31327262"/>
    <w:rsid w:val="313703D4"/>
    <w:rsid w:val="313B49D1"/>
    <w:rsid w:val="313C1E8F"/>
    <w:rsid w:val="313C53F5"/>
    <w:rsid w:val="313E4DC4"/>
    <w:rsid w:val="3140197F"/>
    <w:rsid w:val="31414085"/>
    <w:rsid w:val="31424684"/>
    <w:rsid w:val="31427480"/>
    <w:rsid w:val="31434FCB"/>
    <w:rsid w:val="31455DA0"/>
    <w:rsid w:val="3148438F"/>
    <w:rsid w:val="314871E2"/>
    <w:rsid w:val="314B0961"/>
    <w:rsid w:val="3155215F"/>
    <w:rsid w:val="31565CBA"/>
    <w:rsid w:val="31576CC8"/>
    <w:rsid w:val="315A40C3"/>
    <w:rsid w:val="315A562B"/>
    <w:rsid w:val="315B7BD0"/>
    <w:rsid w:val="315C7E3B"/>
    <w:rsid w:val="315E0057"/>
    <w:rsid w:val="315F16D9"/>
    <w:rsid w:val="316078DC"/>
    <w:rsid w:val="3163741B"/>
    <w:rsid w:val="31647A1E"/>
    <w:rsid w:val="316A74F3"/>
    <w:rsid w:val="316D3DF6"/>
    <w:rsid w:val="316E0418"/>
    <w:rsid w:val="316E7B6E"/>
    <w:rsid w:val="31705B9F"/>
    <w:rsid w:val="317268B8"/>
    <w:rsid w:val="31727460"/>
    <w:rsid w:val="317A531F"/>
    <w:rsid w:val="317A64B6"/>
    <w:rsid w:val="317B29B7"/>
    <w:rsid w:val="317D0D3C"/>
    <w:rsid w:val="317D2742"/>
    <w:rsid w:val="317E15EE"/>
    <w:rsid w:val="317F3B29"/>
    <w:rsid w:val="318220A9"/>
    <w:rsid w:val="31867EFF"/>
    <w:rsid w:val="31876EFA"/>
    <w:rsid w:val="318E00B9"/>
    <w:rsid w:val="318F1FBE"/>
    <w:rsid w:val="31941B27"/>
    <w:rsid w:val="3195334D"/>
    <w:rsid w:val="31991D69"/>
    <w:rsid w:val="31992E3D"/>
    <w:rsid w:val="319B054E"/>
    <w:rsid w:val="319B4E07"/>
    <w:rsid w:val="319F5F79"/>
    <w:rsid w:val="31A00C66"/>
    <w:rsid w:val="31A041CB"/>
    <w:rsid w:val="31A328AA"/>
    <w:rsid w:val="31A8091D"/>
    <w:rsid w:val="31A87524"/>
    <w:rsid w:val="31A95C84"/>
    <w:rsid w:val="31AA6DF8"/>
    <w:rsid w:val="31AC0DC2"/>
    <w:rsid w:val="31AC6D75"/>
    <w:rsid w:val="31B148E3"/>
    <w:rsid w:val="31B20818"/>
    <w:rsid w:val="31B732C3"/>
    <w:rsid w:val="31B77767"/>
    <w:rsid w:val="31B859B9"/>
    <w:rsid w:val="31BA7342"/>
    <w:rsid w:val="31C548D8"/>
    <w:rsid w:val="31C76E5C"/>
    <w:rsid w:val="31C871EA"/>
    <w:rsid w:val="31CA3138"/>
    <w:rsid w:val="31CA749A"/>
    <w:rsid w:val="31CC3212"/>
    <w:rsid w:val="31CD1BEC"/>
    <w:rsid w:val="31CF09A4"/>
    <w:rsid w:val="31CF4AB1"/>
    <w:rsid w:val="31D06CA4"/>
    <w:rsid w:val="31D40319"/>
    <w:rsid w:val="31D41FD5"/>
    <w:rsid w:val="31D420C7"/>
    <w:rsid w:val="31D4625C"/>
    <w:rsid w:val="31D9265F"/>
    <w:rsid w:val="31DB3455"/>
    <w:rsid w:val="31DD3BB1"/>
    <w:rsid w:val="31DD626C"/>
    <w:rsid w:val="31E04EAA"/>
    <w:rsid w:val="31E10C80"/>
    <w:rsid w:val="31E221E0"/>
    <w:rsid w:val="31E367AE"/>
    <w:rsid w:val="31E57E30"/>
    <w:rsid w:val="31E63BA8"/>
    <w:rsid w:val="31E71DFA"/>
    <w:rsid w:val="31E8596B"/>
    <w:rsid w:val="31EC43A6"/>
    <w:rsid w:val="31EF5153"/>
    <w:rsid w:val="31F022BE"/>
    <w:rsid w:val="31F5698E"/>
    <w:rsid w:val="31F732BF"/>
    <w:rsid w:val="31F745EA"/>
    <w:rsid w:val="31F80CAC"/>
    <w:rsid w:val="31FA2AD6"/>
    <w:rsid w:val="31FB7654"/>
    <w:rsid w:val="31FD4DCC"/>
    <w:rsid w:val="31FD5849"/>
    <w:rsid w:val="32004C6A"/>
    <w:rsid w:val="32005DB7"/>
    <w:rsid w:val="32037D83"/>
    <w:rsid w:val="32081D71"/>
    <w:rsid w:val="32087FC3"/>
    <w:rsid w:val="320D55D9"/>
    <w:rsid w:val="320D7C40"/>
    <w:rsid w:val="320D7E0E"/>
    <w:rsid w:val="3212499D"/>
    <w:rsid w:val="32171F7A"/>
    <w:rsid w:val="32197AF2"/>
    <w:rsid w:val="321B4FE3"/>
    <w:rsid w:val="321D3A6E"/>
    <w:rsid w:val="321E3342"/>
    <w:rsid w:val="32230EC4"/>
    <w:rsid w:val="32251AAB"/>
    <w:rsid w:val="3229159A"/>
    <w:rsid w:val="32292413"/>
    <w:rsid w:val="32295758"/>
    <w:rsid w:val="322A2424"/>
    <w:rsid w:val="322C2474"/>
    <w:rsid w:val="322C67E7"/>
    <w:rsid w:val="32354DBA"/>
    <w:rsid w:val="323A22B3"/>
    <w:rsid w:val="323A4620"/>
    <w:rsid w:val="323D693E"/>
    <w:rsid w:val="323F73DF"/>
    <w:rsid w:val="32433752"/>
    <w:rsid w:val="324669FB"/>
    <w:rsid w:val="32494863"/>
    <w:rsid w:val="32496611"/>
    <w:rsid w:val="324B1493"/>
    <w:rsid w:val="324B46DD"/>
    <w:rsid w:val="324C4353"/>
    <w:rsid w:val="324E1E79"/>
    <w:rsid w:val="324E3C27"/>
    <w:rsid w:val="324F335F"/>
    <w:rsid w:val="32505363"/>
    <w:rsid w:val="32526703"/>
    <w:rsid w:val="32582A90"/>
    <w:rsid w:val="325D4EF0"/>
    <w:rsid w:val="326048F7"/>
    <w:rsid w:val="32650F71"/>
    <w:rsid w:val="32662F91"/>
    <w:rsid w:val="32673C7A"/>
    <w:rsid w:val="326B2CA3"/>
    <w:rsid w:val="326B7D0F"/>
    <w:rsid w:val="326C0551"/>
    <w:rsid w:val="32702225"/>
    <w:rsid w:val="32713DBA"/>
    <w:rsid w:val="32764F2C"/>
    <w:rsid w:val="32774691"/>
    <w:rsid w:val="327A0EC0"/>
    <w:rsid w:val="32812D01"/>
    <w:rsid w:val="32877D0B"/>
    <w:rsid w:val="32891103"/>
    <w:rsid w:val="328E5537"/>
    <w:rsid w:val="328E66F6"/>
    <w:rsid w:val="3291620A"/>
    <w:rsid w:val="32934090"/>
    <w:rsid w:val="32943492"/>
    <w:rsid w:val="32963820"/>
    <w:rsid w:val="329944E6"/>
    <w:rsid w:val="329A50BF"/>
    <w:rsid w:val="329D070B"/>
    <w:rsid w:val="329D695D"/>
    <w:rsid w:val="329F4483"/>
    <w:rsid w:val="32A0200E"/>
    <w:rsid w:val="32A519E9"/>
    <w:rsid w:val="32A520FC"/>
    <w:rsid w:val="32A56E3D"/>
    <w:rsid w:val="32A61CB5"/>
    <w:rsid w:val="32A76901"/>
    <w:rsid w:val="32A93554"/>
    <w:rsid w:val="32A97AB7"/>
    <w:rsid w:val="32AA2E28"/>
    <w:rsid w:val="32AE1B2D"/>
    <w:rsid w:val="32B0189E"/>
    <w:rsid w:val="32B048E2"/>
    <w:rsid w:val="32B53CA7"/>
    <w:rsid w:val="32B735E8"/>
    <w:rsid w:val="32BA750F"/>
    <w:rsid w:val="32BF0681"/>
    <w:rsid w:val="32C043F9"/>
    <w:rsid w:val="32C73B5F"/>
    <w:rsid w:val="32C959A4"/>
    <w:rsid w:val="32C97D6B"/>
    <w:rsid w:val="32CB171C"/>
    <w:rsid w:val="32CC2D9E"/>
    <w:rsid w:val="32CE4D68"/>
    <w:rsid w:val="32D00AE0"/>
    <w:rsid w:val="32D113CF"/>
    <w:rsid w:val="32D37B74"/>
    <w:rsid w:val="32D61E6F"/>
    <w:rsid w:val="32D63637"/>
    <w:rsid w:val="32D743D7"/>
    <w:rsid w:val="32D774A8"/>
    <w:rsid w:val="32D85BE7"/>
    <w:rsid w:val="32D87995"/>
    <w:rsid w:val="32D9509E"/>
    <w:rsid w:val="32D960CC"/>
    <w:rsid w:val="32E71374"/>
    <w:rsid w:val="32E909D3"/>
    <w:rsid w:val="32EC4D02"/>
    <w:rsid w:val="32EE66BC"/>
    <w:rsid w:val="32F10A57"/>
    <w:rsid w:val="32F42D71"/>
    <w:rsid w:val="32F45D69"/>
    <w:rsid w:val="32F56799"/>
    <w:rsid w:val="32F74F00"/>
    <w:rsid w:val="32F816F2"/>
    <w:rsid w:val="33010C9A"/>
    <w:rsid w:val="3305328E"/>
    <w:rsid w:val="33072028"/>
    <w:rsid w:val="33092744"/>
    <w:rsid w:val="330B41FF"/>
    <w:rsid w:val="330B5DCD"/>
    <w:rsid w:val="330C7B44"/>
    <w:rsid w:val="330E189D"/>
    <w:rsid w:val="330F07D0"/>
    <w:rsid w:val="331177C9"/>
    <w:rsid w:val="33152997"/>
    <w:rsid w:val="331652F7"/>
    <w:rsid w:val="331865C6"/>
    <w:rsid w:val="331C24AB"/>
    <w:rsid w:val="331D28ED"/>
    <w:rsid w:val="331D7A9E"/>
    <w:rsid w:val="33224DA6"/>
    <w:rsid w:val="33232CDB"/>
    <w:rsid w:val="33264BA4"/>
    <w:rsid w:val="332A253B"/>
    <w:rsid w:val="332D15B2"/>
    <w:rsid w:val="332E0ECC"/>
    <w:rsid w:val="3330481B"/>
    <w:rsid w:val="33340965"/>
    <w:rsid w:val="333463D3"/>
    <w:rsid w:val="33356B95"/>
    <w:rsid w:val="333746BC"/>
    <w:rsid w:val="33386F1E"/>
    <w:rsid w:val="333A2E71"/>
    <w:rsid w:val="333B3206"/>
    <w:rsid w:val="333C6176"/>
    <w:rsid w:val="333F3144"/>
    <w:rsid w:val="33411290"/>
    <w:rsid w:val="33411378"/>
    <w:rsid w:val="3341553A"/>
    <w:rsid w:val="33435756"/>
    <w:rsid w:val="3344327C"/>
    <w:rsid w:val="334A0C8C"/>
    <w:rsid w:val="3350577D"/>
    <w:rsid w:val="33527747"/>
    <w:rsid w:val="33542619"/>
    <w:rsid w:val="33576B0C"/>
    <w:rsid w:val="33590AD6"/>
    <w:rsid w:val="33596D28"/>
    <w:rsid w:val="335C05C6"/>
    <w:rsid w:val="335C2374"/>
    <w:rsid w:val="335E5947"/>
    <w:rsid w:val="33625438"/>
    <w:rsid w:val="33631BFD"/>
    <w:rsid w:val="33661445"/>
    <w:rsid w:val="336631F3"/>
    <w:rsid w:val="33664FA1"/>
    <w:rsid w:val="33686F6B"/>
    <w:rsid w:val="336968FF"/>
    <w:rsid w:val="336D27D3"/>
    <w:rsid w:val="337249A0"/>
    <w:rsid w:val="337A6650"/>
    <w:rsid w:val="337D3A65"/>
    <w:rsid w:val="337E6858"/>
    <w:rsid w:val="33835B53"/>
    <w:rsid w:val="33853F35"/>
    <w:rsid w:val="338D640C"/>
    <w:rsid w:val="33923FE8"/>
    <w:rsid w:val="33941320"/>
    <w:rsid w:val="33955886"/>
    <w:rsid w:val="339564A9"/>
    <w:rsid w:val="3396296F"/>
    <w:rsid w:val="339A6BE6"/>
    <w:rsid w:val="33A10F67"/>
    <w:rsid w:val="33A1422B"/>
    <w:rsid w:val="33A43569"/>
    <w:rsid w:val="33A53D1B"/>
    <w:rsid w:val="33A61841"/>
    <w:rsid w:val="33AA7583"/>
    <w:rsid w:val="33AC25F0"/>
    <w:rsid w:val="33AC2C34"/>
    <w:rsid w:val="33AD3276"/>
    <w:rsid w:val="33AE5C63"/>
    <w:rsid w:val="33AF49EF"/>
    <w:rsid w:val="33B03C72"/>
    <w:rsid w:val="33B57E4C"/>
    <w:rsid w:val="33B61DCC"/>
    <w:rsid w:val="33B73DAF"/>
    <w:rsid w:val="33BA0F5C"/>
    <w:rsid w:val="33BA52ED"/>
    <w:rsid w:val="33BB2A44"/>
    <w:rsid w:val="33C07E4B"/>
    <w:rsid w:val="33C1667B"/>
    <w:rsid w:val="33C97A05"/>
    <w:rsid w:val="33CA72B8"/>
    <w:rsid w:val="33CB12A8"/>
    <w:rsid w:val="33CB74FA"/>
    <w:rsid w:val="33CC6521"/>
    <w:rsid w:val="33CD3146"/>
    <w:rsid w:val="33CF43A2"/>
    <w:rsid w:val="33D92E33"/>
    <w:rsid w:val="33D94AF6"/>
    <w:rsid w:val="33DB78E6"/>
    <w:rsid w:val="33DE035B"/>
    <w:rsid w:val="33DE0FDB"/>
    <w:rsid w:val="33DF769D"/>
    <w:rsid w:val="33E23FA5"/>
    <w:rsid w:val="33E52369"/>
    <w:rsid w:val="33E65B1A"/>
    <w:rsid w:val="33EB36F8"/>
    <w:rsid w:val="33ED7470"/>
    <w:rsid w:val="33F24A86"/>
    <w:rsid w:val="33FB1C78"/>
    <w:rsid w:val="33FD4418"/>
    <w:rsid w:val="34000F51"/>
    <w:rsid w:val="34021368"/>
    <w:rsid w:val="340353F4"/>
    <w:rsid w:val="34056568"/>
    <w:rsid w:val="34076784"/>
    <w:rsid w:val="340A1869"/>
    <w:rsid w:val="340B0788"/>
    <w:rsid w:val="340C5B48"/>
    <w:rsid w:val="340D7B12"/>
    <w:rsid w:val="340E11F4"/>
    <w:rsid w:val="340F388A"/>
    <w:rsid w:val="34101E69"/>
    <w:rsid w:val="34126ED7"/>
    <w:rsid w:val="3412759C"/>
    <w:rsid w:val="34137ABE"/>
    <w:rsid w:val="34167612"/>
    <w:rsid w:val="341B5F16"/>
    <w:rsid w:val="341C3CFE"/>
    <w:rsid w:val="341C58CD"/>
    <w:rsid w:val="34237336"/>
    <w:rsid w:val="34261578"/>
    <w:rsid w:val="342804A8"/>
    <w:rsid w:val="342840E0"/>
    <w:rsid w:val="342A2472"/>
    <w:rsid w:val="342C0062"/>
    <w:rsid w:val="342C5338"/>
    <w:rsid w:val="343351A6"/>
    <w:rsid w:val="3434509F"/>
    <w:rsid w:val="3435049D"/>
    <w:rsid w:val="34362BC5"/>
    <w:rsid w:val="34384B8F"/>
    <w:rsid w:val="343B5478"/>
    <w:rsid w:val="343C6393"/>
    <w:rsid w:val="343E1A7A"/>
    <w:rsid w:val="344165C4"/>
    <w:rsid w:val="34420E37"/>
    <w:rsid w:val="344277BC"/>
    <w:rsid w:val="34445F26"/>
    <w:rsid w:val="34452E08"/>
    <w:rsid w:val="344636A3"/>
    <w:rsid w:val="34473024"/>
    <w:rsid w:val="344D0D79"/>
    <w:rsid w:val="34515C51"/>
    <w:rsid w:val="3454129D"/>
    <w:rsid w:val="34545741"/>
    <w:rsid w:val="34570B55"/>
    <w:rsid w:val="34585C26"/>
    <w:rsid w:val="34594B05"/>
    <w:rsid w:val="345D6E68"/>
    <w:rsid w:val="345E3ECA"/>
    <w:rsid w:val="3463039F"/>
    <w:rsid w:val="346533F2"/>
    <w:rsid w:val="346670F7"/>
    <w:rsid w:val="34676609"/>
    <w:rsid w:val="34683021"/>
    <w:rsid w:val="34684D49"/>
    <w:rsid w:val="346900E5"/>
    <w:rsid w:val="346B6A8A"/>
    <w:rsid w:val="346C65E7"/>
    <w:rsid w:val="346C7D61"/>
    <w:rsid w:val="346D235F"/>
    <w:rsid w:val="346D2A0F"/>
    <w:rsid w:val="346D2C50"/>
    <w:rsid w:val="34727975"/>
    <w:rsid w:val="347436ED"/>
    <w:rsid w:val="34761214"/>
    <w:rsid w:val="347656B7"/>
    <w:rsid w:val="34772F52"/>
    <w:rsid w:val="34775C7A"/>
    <w:rsid w:val="34777F6D"/>
    <w:rsid w:val="347831DE"/>
    <w:rsid w:val="347A6754"/>
    <w:rsid w:val="347C3F14"/>
    <w:rsid w:val="347D611A"/>
    <w:rsid w:val="347D6A46"/>
    <w:rsid w:val="34802092"/>
    <w:rsid w:val="348222AE"/>
    <w:rsid w:val="34873421"/>
    <w:rsid w:val="34873D9B"/>
    <w:rsid w:val="34874EF3"/>
    <w:rsid w:val="34875080"/>
    <w:rsid w:val="348B1398"/>
    <w:rsid w:val="348E7143"/>
    <w:rsid w:val="34910520"/>
    <w:rsid w:val="3491158B"/>
    <w:rsid w:val="3492696B"/>
    <w:rsid w:val="34933C92"/>
    <w:rsid w:val="34934894"/>
    <w:rsid w:val="34945B3E"/>
    <w:rsid w:val="34993154"/>
    <w:rsid w:val="349A13A6"/>
    <w:rsid w:val="349A7944"/>
    <w:rsid w:val="349B3370"/>
    <w:rsid w:val="349B6ECC"/>
    <w:rsid w:val="349E4F58"/>
    <w:rsid w:val="34A22009"/>
    <w:rsid w:val="34A357B5"/>
    <w:rsid w:val="34A479E8"/>
    <w:rsid w:val="34A77DA7"/>
    <w:rsid w:val="34B166F0"/>
    <w:rsid w:val="34B311A6"/>
    <w:rsid w:val="34B47F8E"/>
    <w:rsid w:val="34B63FF9"/>
    <w:rsid w:val="34B93957"/>
    <w:rsid w:val="34B97D14"/>
    <w:rsid w:val="34BB6E1E"/>
    <w:rsid w:val="34BD6E42"/>
    <w:rsid w:val="34C12DD7"/>
    <w:rsid w:val="34C24CCA"/>
    <w:rsid w:val="34C46423"/>
    <w:rsid w:val="34C71A6F"/>
    <w:rsid w:val="34C91C8B"/>
    <w:rsid w:val="34CB7969"/>
    <w:rsid w:val="34D0301A"/>
    <w:rsid w:val="34D0517A"/>
    <w:rsid w:val="34D128EE"/>
    <w:rsid w:val="34D135B6"/>
    <w:rsid w:val="34D5735F"/>
    <w:rsid w:val="34D81142"/>
    <w:rsid w:val="34DD175C"/>
    <w:rsid w:val="34E00D83"/>
    <w:rsid w:val="34E123DC"/>
    <w:rsid w:val="34E24AFB"/>
    <w:rsid w:val="34E42930"/>
    <w:rsid w:val="34E50CCC"/>
    <w:rsid w:val="34E56399"/>
    <w:rsid w:val="34E614B9"/>
    <w:rsid w:val="34EB4506"/>
    <w:rsid w:val="34EC39BB"/>
    <w:rsid w:val="34EE2567"/>
    <w:rsid w:val="34EF0EFC"/>
    <w:rsid w:val="34EF42F7"/>
    <w:rsid w:val="34F153AD"/>
    <w:rsid w:val="34F211E2"/>
    <w:rsid w:val="34F222B8"/>
    <w:rsid w:val="34F34F5A"/>
    <w:rsid w:val="34F36D08"/>
    <w:rsid w:val="34FA0097"/>
    <w:rsid w:val="34FC0EDA"/>
    <w:rsid w:val="34FD2CC6"/>
    <w:rsid w:val="35000CEA"/>
    <w:rsid w:val="35011425"/>
    <w:rsid w:val="3502479A"/>
    <w:rsid w:val="35025CBF"/>
    <w:rsid w:val="35030C9C"/>
    <w:rsid w:val="35050F88"/>
    <w:rsid w:val="350C7DCA"/>
    <w:rsid w:val="3510196C"/>
    <w:rsid w:val="35104B3E"/>
    <w:rsid w:val="35167049"/>
    <w:rsid w:val="3518051D"/>
    <w:rsid w:val="351A39FE"/>
    <w:rsid w:val="351B0B66"/>
    <w:rsid w:val="351C19F1"/>
    <w:rsid w:val="351D3EB1"/>
    <w:rsid w:val="3522284D"/>
    <w:rsid w:val="35234C75"/>
    <w:rsid w:val="35266C07"/>
    <w:rsid w:val="352676D5"/>
    <w:rsid w:val="3529272A"/>
    <w:rsid w:val="352A38F1"/>
    <w:rsid w:val="352B0250"/>
    <w:rsid w:val="352B46F4"/>
    <w:rsid w:val="35376A31"/>
    <w:rsid w:val="35386ED5"/>
    <w:rsid w:val="353C0DC5"/>
    <w:rsid w:val="353C5735"/>
    <w:rsid w:val="353F3CFB"/>
    <w:rsid w:val="35401C2F"/>
    <w:rsid w:val="35415CC5"/>
    <w:rsid w:val="3542673E"/>
    <w:rsid w:val="354632DC"/>
    <w:rsid w:val="3546508A"/>
    <w:rsid w:val="3548749A"/>
    <w:rsid w:val="354953BE"/>
    <w:rsid w:val="35503444"/>
    <w:rsid w:val="355057B5"/>
    <w:rsid w:val="35505A72"/>
    <w:rsid w:val="355A0B35"/>
    <w:rsid w:val="355C251B"/>
    <w:rsid w:val="355C665B"/>
    <w:rsid w:val="355D18A7"/>
    <w:rsid w:val="355E273D"/>
    <w:rsid w:val="355E6877"/>
    <w:rsid w:val="355F5136"/>
    <w:rsid w:val="35613C72"/>
    <w:rsid w:val="35614F37"/>
    <w:rsid w:val="35643762"/>
    <w:rsid w:val="35675000"/>
    <w:rsid w:val="35694DC8"/>
    <w:rsid w:val="356B4AF0"/>
    <w:rsid w:val="356B689E"/>
    <w:rsid w:val="356C3F71"/>
    <w:rsid w:val="356D0868"/>
    <w:rsid w:val="35700359"/>
    <w:rsid w:val="35734AC9"/>
    <w:rsid w:val="35753BC1"/>
    <w:rsid w:val="35770328"/>
    <w:rsid w:val="35773495"/>
    <w:rsid w:val="3578720D"/>
    <w:rsid w:val="357A11D7"/>
    <w:rsid w:val="357C4F4F"/>
    <w:rsid w:val="357F1063"/>
    <w:rsid w:val="35816960"/>
    <w:rsid w:val="35833A51"/>
    <w:rsid w:val="3586192A"/>
    <w:rsid w:val="35867B2D"/>
    <w:rsid w:val="35870802"/>
    <w:rsid w:val="35876C7B"/>
    <w:rsid w:val="35894ABA"/>
    <w:rsid w:val="358A5F97"/>
    <w:rsid w:val="358A64A3"/>
    <w:rsid w:val="358B6243"/>
    <w:rsid w:val="358D2CB9"/>
    <w:rsid w:val="359027A9"/>
    <w:rsid w:val="35904557"/>
    <w:rsid w:val="35941C8B"/>
    <w:rsid w:val="35973B37"/>
    <w:rsid w:val="359777F0"/>
    <w:rsid w:val="359A3628"/>
    <w:rsid w:val="359A6C78"/>
    <w:rsid w:val="359C2EFC"/>
    <w:rsid w:val="359E0918"/>
    <w:rsid w:val="35A149B6"/>
    <w:rsid w:val="35A3428A"/>
    <w:rsid w:val="35AA4B65"/>
    <w:rsid w:val="35AA5F6C"/>
    <w:rsid w:val="35B00755"/>
    <w:rsid w:val="35B03355"/>
    <w:rsid w:val="35B144E6"/>
    <w:rsid w:val="35B16134"/>
    <w:rsid w:val="35B27654"/>
    <w:rsid w:val="35B30181"/>
    <w:rsid w:val="35B71AE4"/>
    <w:rsid w:val="35B75F88"/>
    <w:rsid w:val="35BC0135"/>
    <w:rsid w:val="35BC534C"/>
    <w:rsid w:val="35BD3B86"/>
    <w:rsid w:val="35BE10C4"/>
    <w:rsid w:val="35BF4E3C"/>
    <w:rsid w:val="35C51723"/>
    <w:rsid w:val="35CC08B9"/>
    <w:rsid w:val="35CD0E9C"/>
    <w:rsid w:val="35CF5631"/>
    <w:rsid w:val="35D501BC"/>
    <w:rsid w:val="35D656DF"/>
    <w:rsid w:val="35D97CAC"/>
    <w:rsid w:val="35E11256"/>
    <w:rsid w:val="35E343CC"/>
    <w:rsid w:val="35EB19AF"/>
    <w:rsid w:val="35EE60D4"/>
    <w:rsid w:val="35EF4E1B"/>
    <w:rsid w:val="35F20D6E"/>
    <w:rsid w:val="35F22801"/>
    <w:rsid w:val="35F26E84"/>
    <w:rsid w:val="35F31F33"/>
    <w:rsid w:val="35F5260C"/>
    <w:rsid w:val="35F638E3"/>
    <w:rsid w:val="35F9034E"/>
    <w:rsid w:val="36050AA1"/>
    <w:rsid w:val="360B4516"/>
    <w:rsid w:val="360C16FF"/>
    <w:rsid w:val="360C24AB"/>
    <w:rsid w:val="360D2B08"/>
    <w:rsid w:val="360D6CE9"/>
    <w:rsid w:val="36100A32"/>
    <w:rsid w:val="3613194E"/>
    <w:rsid w:val="36150687"/>
    <w:rsid w:val="361909F0"/>
    <w:rsid w:val="3619674F"/>
    <w:rsid w:val="361C403D"/>
    <w:rsid w:val="361C5DEB"/>
    <w:rsid w:val="362178A5"/>
    <w:rsid w:val="36246A7E"/>
    <w:rsid w:val="3628009B"/>
    <w:rsid w:val="36280D82"/>
    <w:rsid w:val="36286FF1"/>
    <w:rsid w:val="362B4280"/>
    <w:rsid w:val="362D7FF8"/>
    <w:rsid w:val="362E1A2D"/>
    <w:rsid w:val="362F6FEA"/>
    <w:rsid w:val="3630291D"/>
    <w:rsid w:val="3632603A"/>
    <w:rsid w:val="36394BEF"/>
    <w:rsid w:val="363A00D7"/>
    <w:rsid w:val="363C53ED"/>
    <w:rsid w:val="36462E68"/>
    <w:rsid w:val="3647730B"/>
    <w:rsid w:val="3649110C"/>
    <w:rsid w:val="364A6DFC"/>
    <w:rsid w:val="364B4D6E"/>
    <w:rsid w:val="364D1A9A"/>
    <w:rsid w:val="364D2448"/>
    <w:rsid w:val="36512993"/>
    <w:rsid w:val="36512FD4"/>
    <w:rsid w:val="365313AC"/>
    <w:rsid w:val="36536868"/>
    <w:rsid w:val="36552860"/>
    <w:rsid w:val="36581519"/>
    <w:rsid w:val="36590DED"/>
    <w:rsid w:val="365A27F2"/>
    <w:rsid w:val="365B3FBE"/>
    <w:rsid w:val="365C268B"/>
    <w:rsid w:val="365D6B2F"/>
    <w:rsid w:val="365E350F"/>
    <w:rsid w:val="365E4655"/>
    <w:rsid w:val="366061C3"/>
    <w:rsid w:val="36625DA3"/>
    <w:rsid w:val="3663367F"/>
    <w:rsid w:val="366652B8"/>
    <w:rsid w:val="3667350A"/>
    <w:rsid w:val="36681034"/>
    <w:rsid w:val="36690CE4"/>
    <w:rsid w:val="36694181"/>
    <w:rsid w:val="366C6D72"/>
    <w:rsid w:val="366F23BE"/>
    <w:rsid w:val="366F3B39"/>
    <w:rsid w:val="36721CEE"/>
    <w:rsid w:val="3674688D"/>
    <w:rsid w:val="36750171"/>
    <w:rsid w:val="3675642D"/>
    <w:rsid w:val="36760240"/>
    <w:rsid w:val="367807B7"/>
    <w:rsid w:val="36785717"/>
    <w:rsid w:val="36794FEB"/>
    <w:rsid w:val="36820BD0"/>
    <w:rsid w:val="368816D2"/>
    <w:rsid w:val="36894863"/>
    <w:rsid w:val="368C3B2E"/>
    <w:rsid w:val="368F18E7"/>
    <w:rsid w:val="369167D9"/>
    <w:rsid w:val="369226B3"/>
    <w:rsid w:val="36934E37"/>
    <w:rsid w:val="36941872"/>
    <w:rsid w:val="369462C9"/>
    <w:rsid w:val="369736C3"/>
    <w:rsid w:val="369B1405"/>
    <w:rsid w:val="369E4A52"/>
    <w:rsid w:val="36A06A1C"/>
    <w:rsid w:val="36A75FFC"/>
    <w:rsid w:val="36A77DAA"/>
    <w:rsid w:val="36AA2E0C"/>
    <w:rsid w:val="36B02F49"/>
    <w:rsid w:val="36B060E9"/>
    <w:rsid w:val="36B10E7F"/>
    <w:rsid w:val="36B129D7"/>
    <w:rsid w:val="36B16665"/>
    <w:rsid w:val="36B204FD"/>
    <w:rsid w:val="36B3674F"/>
    <w:rsid w:val="36B85B13"/>
    <w:rsid w:val="36BC6F7C"/>
    <w:rsid w:val="36C107AF"/>
    <w:rsid w:val="36C2393B"/>
    <w:rsid w:val="36C245DC"/>
    <w:rsid w:val="36C3270A"/>
    <w:rsid w:val="36C505FA"/>
    <w:rsid w:val="36C5381B"/>
    <w:rsid w:val="36C61A50"/>
    <w:rsid w:val="36C7044C"/>
    <w:rsid w:val="36C73FA8"/>
    <w:rsid w:val="36D30B9F"/>
    <w:rsid w:val="36D36DF1"/>
    <w:rsid w:val="36DA0180"/>
    <w:rsid w:val="36E02286"/>
    <w:rsid w:val="36E50230"/>
    <w:rsid w:val="36E52680"/>
    <w:rsid w:val="36EA5EE9"/>
    <w:rsid w:val="36EB413B"/>
    <w:rsid w:val="36EE59D9"/>
    <w:rsid w:val="36EF29FB"/>
    <w:rsid w:val="36F01AF3"/>
    <w:rsid w:val="36F51D5E"/>
    <w:rsid w:val="36FB00F6"/>
    <w:rsid w:val="36FC2AF0"/>
    <w:rsid w:val="36FF3742"/>
    <w:rsid w:val="370074BA"/>
    <w:rsid w:val="37025FC2"/>
    <w:rsid w:val="37042CD1"/>
    <w:rsid w:val="370451FC"/>
    <w:rsid w:val="37070373"/>
    <w:rsid w:val="370912BC"/>
    <w:rsid w:val="370A0339"/>
    <w:rsid w:val="370D32D7"/>
    <w:rsid w:val="370D4A38"/>
    <w:rsid w:val="370E3632"/>
    <w:rsid w:val="37104806"/>
    <w:rsid w:val="37137DC6"/>
    <w:rsid w:val="37152F66"/>
    <w:rsid w:val="37160A8C"/>
    <w:rsid w:val="37164E31"/>
    <w:rsid w:val="37182A56"/>
    <w:rsid w:val="371A67CE"/>
    <w:rsid w:val="371A6957"/>
    <w:rsid w:val="371B136A"/>
    <w:rsid w:val="371C16E4"/>
    <w:rsid w:val="371C5729"/>
    <w:rsid w:val="371E1992"/>
    <w:rsid w:val="37215431"/>
    <w:rsid w:val="37260D07"/>
    <w:rsid w:val="372633C5"/>
    <w:rsid w:val="37265173"/>
    <w:rsid w:val="3727750B"/>
    <w:rsid w:val="37277AE9"/>
    <w:rsid w:val="372B31BA"/>
    <w:rsid w:val="37347358"/>
    <w:rsid w:val="37386C54"/>
    <w:rsid w:val="37391765"/>
    <w:rsid w:val="373A0C1E"/>
    <w:rsid w:val="373A2054"/>
    <w:rsid w:val="373A417E"/>
    <w:rsid w:val="373F4487"/>
    <w:rsid w:val="373F6235"/>
    <w:rsid w:val="37411658"/>
    <w:rsid w:val="3747333B"/>
    <w:rsid w:val="374B2E2B"/>
    <w:rsid w:val="375021F0"/>
    <w:rsid w:val="375161E0"/>
    <w:rsid w:val="3753548A"/>
    <w:rsid w:val="37591132"/>
    <w:rsid w:val="37594C80"/>
    <w:rsid w:val="375A4E1C"/>
    <w:rsid w:val="375B3775"/>
    <w:rsid w:val="375B76D6"/>
    <w:rsid w:val="375D1C40"/>
    <w:rsid w:val="375F68D7"/>
    <w:rsid w:val="37634542"/>
    <w:rsid w:val="376A28C4"/>
    <w:rsid w:val="376A384F"/>
    <w:rsid w:val="376C1F24"/>
    <w:rsid w:val="376D0FF4"/>
    <w:rsid w:val="376D1185"/>
    <w:rsid w:val="37767DCE"/>
    <w:rsid w:val="377834F5"/>
    <w:rsid w:val="377C7920"/>
    <w:rsid w:val="377F0070"/>
    <w:rsid w:val="377F0D27"/>
    <w:rsid w:val="377F5CE8"/>
    <w:rsid w:val="37850168"/>
    <w:rsid w:val="37887113"/>
    <w:rsid w:val="37887BDC"/>
    <w:rsid w:val="378A2E2C"/>
    <w:rsid w:val="378E2D18"/>
    <w:rsid w:val="378F29A5"/>
    <w:rsid w:val="378F793A"/>
    <w:rsid w:val="379171CD"/>
    <w:rsid w:val="379320DC"/>
    <w:rsid w:val="379540A7"/>
    <w:rsid w:val="3796501D"/>
    <w:rsid w:val="37985945"/>
    <w:rsid w:val="379C3353"/>
    <w:rsid w:val="379C71E3"/>
    <w:rsid w:val="379D3862"/>
    <w:rsid w:val="379E11AD"/>
    <w:rsid w:val="37A442EA"/>
    <w:rsid w:val="37A926AF"/>
    <w:rsid w:val="37AA1CA6"/>
    <w:rsid w:val="37AB5815"/>
    <w:rsid w:val="37B00EE0"/>
    <w:rsid w:val="37B03950"/>
    <w:rsid w:val="37B341B6"/>
    <w:rsid w:val="37B564F7"/>
    <w:rsid w:val="37B65D16"/>
    <w:rsid w:val="37B9264C"/>
    <w:rsid w:val="37BA58BB"/>
    <w:rsid w:val="37BB61BF"/>
    <w:rsid w:val="37BC1633"/>
    <w:rsid w:val="37BD4DCC"/>
    <w:rsid w:val="37BF1123"/>
    <w:rsid w:val="37C30C14"/>
    <w:rsid w:val="37C4673A"/>
    <w:rsid w:val="37C624B2"/>
    <w:rsid w:val="37C8447C"/>
    <w:rsid w:val="37C8622A"/>
    <w:rsid w:val="37CA5DAF"/>
    <w:rsid w:val="37D20E57"/>
    <w:rsid w:val="37D54714"/>
    <w:rsid w:val="37D559C4"/>
    <w:rsid w:val="37D66C57"/>
    <w:rsid w:val="37DE77FC"/>
    <w:rsid w:val="37E07842"/>
    <w:rsid w:val="37E172EC"/>
    <w:rsid w:val="37E2547C"/>
    <w:rsid w:val="37E335F2"/>
    <w:rsid w:val="37E56311"/>
    <w:rsid w:val="37E82428"/>
    <w:rsid w:val="37EB78D4"/>
    <w:rsid w:val="37ED7A3F"/>
    <w:rsid w:val="37EE502E"/>
    <w:rsid w:val="37EF01AA"/>
    <w:rsid w:val="37F16714"/>
    <w:rsid w:val="37F73375"/>
    <w:rsid w:val="37FE6A37"/>
    <w:rsid w:val="38033706"/>
    <w:rsid w:val="38044AB5"/>
    <w:rsid w:val="380D6333"/>
    <w:rsid w:val="380D685F"/>
    <w:rsid w:val="3814146F"/>
    <w:rsid w:val="38163439"/>
    <w:rsid w:val="38194CD8"/>
    <w:rsid w:val="382556DE"/>
    <w:rsid w:val="382611A3"/>
    <w:rsid w:val="38270896"/>
    <w:rsid w:val="382947EF"/>
    <w:rsid w:val="38305B7D"/>
    <w:rsid w:val="3834332E"/>
    <w:rsid w:val="3834566E"/>
    <w:rsid w:val="3834754A"/>
    <w:rsid w:val="383812E1"/>
    <w:rsid w:val="38392C84"/>
    <w:rsid w:val="383C4522"/>
    <w:rsid w:val="38417D8A"/>
    <w:rsid w:val="38434870"/>
    <w:rsid w:val="3845582B"/>
    <w:rsid w:val="38473215"/>
    <w:rsid w:val="384864BF"/>
    <w:rsid w:val="38496425"/>
    <w:rsid w:val="384B2E87"/>
    <w:rsid w:val="384C34A0"/>
    <w:rsid w:val="384F0EE0"/>
    <w:rsid w:val="38502673"/>
    <w:rsid w:val="38523D46"/>
    <w:rsid w:val="385555E4"/>
    <w:rsid w:val="38556AA5"/>
    <w:rsid w:val="38575800"/>
    <w:rsid w:val="385775AE"/>
    <w:rsid w:val="38593326"/>
    <w:rsid w:val="385A696F"/>
    <w:rsid w:val="38605854"/>
    <w:rsid w:val="3863193C"/>
    <w:rsid w:val="38653A79"/>
    <w:rsid w:val="38683D99"/>
    <w:rsid w:val="386F3749"/>
    <w:rsid w:val="38710670"/>
    <w:rsid w:val="38711D79"/>
    <w:rsid w:val="38723954"/>
    <w:rsid w:val="38782879"/>
    <w:rsid w:val="38786CAE"/>
    <w:rsid w:val="387B7BA1"/>
    <w:rsid w:val="387F517D"/>
    <w:rsid w:val="3882287D"/>
    <w:rsid w:val="388746D3"/>
    <w:rsid w:val="38877E93"/>
    <w:rsid w:val="388859B9"/>
    <w:rsid w:val="388A3EB4"/>
    <w:rsid w:val="388B02BA"/>
    <w:rsid w:val="388C36FB"/>
    <w:rsid w:val="388C54A1"/>
    <w:rsid w:val="388C7258"/>
    <w:rsid w:val="388D076C"/>
    <w:rsid w:val="388D4D7E"/>
    <w:rsid w:val="388E25E0"/>
    <w:rsid w:val="388F4F9A"/>
    <w:rsid w:val="38910D12"/>
    <w:rsid w:val="38954539"/>
    <w:rsid w:val="3899376C"/>
    <w:rsid w:val="38995E18"/>
    <w:rsid w:val="389C3E7B"/>
    <w:rsid w:val="389C645C"/>
    <w:rsid w:val="389E359A"/>
    <w:rsid w:val="389E6F8B"/>
    <w:rsid w:val="38A27E1A"/>
    <w:rsid w:val="38A30A45"/>
    <w:rsid w:val="38A87E0A"/>
    <w:rsid w:val="38A970F4"/>
    <w:rsid w:val="38AF140B"/>
    <w:rsid w:val="38AF573B"/>
    <w:rsid w:val="38B16CBE"/>
    <w:rsid w:val="38B4055C"/>
    <w:rsid w:val="38B467AE"/>
    <w:rsid w:val="38B555EE"/>
    <w:rsid w:val="38B5728B"/>
    <w:rsid w:val="38B642D4"/>
    <w:rsid w:val="38B93DC5"/>
    <w:rsid w:val="38BB7B3D"/>
    <w:rsid w:val="38BC73AF"/>
    <w:rsid w:val="38BD11E3"/>
    <w:rsid w:val="38BD1B07"/>
    <w:rsid w:val="38BE0CD9"/>
    <w:rsid w:val="38BE5988"/>
    <w:rsid w:val="38CA4224"/>
    <w:rsid w:val="38CC3AF8"/>
    <w:rsid w:val="38CC7F9C"/>
    <w:rsid w:val="38D03765"/>
    <w:rsid w:val="38D330D8"/>
    <w:rsid w:val="38D359D5"/>
    <w:rsid w:val="38D361E8"/>
    <w:rsid w:val="38D44AE9"/>
    <w:rsid w:val="38D46E50"/>
    <w:rsid w:val="38D571FF"/>
    <w:rsid w:val="38D678AA"/>
    <w:rsid w:val="38D87B7B"/>
    <w:rsid w:val="38D916F1"/>
    <w:rsid w:val="38D97FC3"/>
    <w:rsid w:val="38DA13A6"/>
    <w:rsid w:val="38E075A3"/>
    <w:rsid w:val="38E250CA"/>
    <w:rsid w:val="38E31684"/>
    <w:rsid w:val="38E8641A"/>
    <w:rsid w:val="38EA21D0"/>
    <w:rsid w:val="38EA6674"/>
    <w:rsid w:val="38EB6C68"/>
    <w:rsid w:val="38EC5F48"/>
    <w:rsid w:val="38EF1C26"/>
    <w:rsid w:val="38EF5A38"/>
    <w:rsid w:val="38EF6DE0"/>
    <w:rsid w:val="38F1355F"/>
    <w:rsid w:val="38F13E64"/>
    <w:rsid w:val="38F8669B"/>
    <w:rsid w:val="38FB0C53"/>
    <w:rsid w:val="38FE661D"/>
    <w:rsid w:val="39037017"/>
    <w:rsid w:val="39054BA5"/>
    <w:rsid w:val="39094D4C"/>
    <w:rsid w:val="391022B2"/>
    <w:rsid w:val="39103EC1"/>
    <w:rsid w:val="391060DB"/>
    <w:rsid w:val="39111E53"/>
    <w:rsid w:val="39112C8B"/>
    <w:rsid w:val="39120ACB"/>
    <w:rsid w:val="3912362F"/>
    <w:rsid w:val="39124D4B"/>
    <w:rsid w:val="39131727"/>
    <w:rsid w:val="39145F71"/>
    <w:rsid w:val="3914724D"/>
    <w:rsid w:val="39175A88"/>
    <w:rsid w:val="391A4E48"/>
    <w:rsid w:val="391B4A7F"/>
    <w:rsid w:val="391D3B07"/>
    <w:rsid w:val="391F00CC"/>
    <w:rsid w:val="391F42A8"/>
    <w:rsid w:val="3922196A"/>
    <w:rsid w:val="3923371B"/>
    <w:rsid w:val="39241B86"/>
    <w:rsid w:val="39243934"/>
    <w:rsid w:val="39251FD0"/>
    <w:rsid w:val="39293800"/>
    <w:rsid w:val="3929719C"/>
    <w:rsid w:val="392A2FD2"/>
    <w:rsid w:val="392C04C3"/>
    <w:rsid w:val="39355B41"/>
    <w:rsid w:val="393A417B"/>
    <w:rsid w:val="393B2A2C"/>
    <w:rsid w:val="393D1448"/>
    <w:rsid w:val="39455658"/>
    <w:rsid w:val="39493C2A"/>
    <w:rsid w:val="394E09B1"/>
    <w:rsid w:val="395317FC"/>
    <w:rsid w:val="395318DA"/>
    <w:rsid w:val="39535FC7"/>
    <w:rsid w:val="39554EAB"/>
    <w:rsid w:val="39580388"/>
    <w:rsid w:val="395A55A8"/>
    <w:rsid w:val="3962620A"/>
    <w:rsid w:val="39634C35"/>
    <w:rsid w:val="39640643"/>
    <w:rsid w:val="39665CFB"/>
    <w:rsid w:val="396C52DB"/>
    <w:rsid w:val="396E0276"/>
    <w:rsid w:val="396E2E01"/>
    <w:rsid w:val="396E708A"/>
    <w:rsid w:val="3979779C"/>
    <w:rsid w:val="397E7D6B"/>
    <w:rsid w:val="398012D2"/>
    <w:rsid w:val="39862627"/>
    <w:rsid w:val="398B39B3"/>
    <w:rsid w:val="398E6FFF"/>
    <w:rsid w:val="39930ABA"/>
    <w:rsid w:val="39986D6B"/>
    <w:rsid w:val="39987E7E"/>
    <w:rsid w:val="399C171C"/>
    <w:rsid w:val="399F5B58"/>
    <w:rsid w:val="39A13FF9"/>
    <w:rsid w:val="39A20CFD"/>
    <w:rsid w:val="39A22AAB"/>
    <w:rsid w:val="39A446DE"/>
    <w:rsid w:val="39A607ED"/>
    <w:rsid w:val="39A64349"/>
    <w:rsid w:val="39A84565"/>
    <w:rsid w:val="39A86313"/>
    <w:rsid w:val="39A9208B"/>
    <w:rsid w:val="39AE76A2"/>
    <w:rsid w:val="39B05FC3"/>
    <w:rsid w:val="39B12CAD"/>
    <w:rsid w:val="39B27192"/>
    <w:rsid w:val="39B527DE"/>
    <w:rsid w:val="39BA4181"/>
    <w:rsid w:val="39BD78E5"/>
    <w:rsid w:val="39C11183"/>
    <w:rsid w:val="39C6129C"/>
    <w:rsid w:val="39C742BF"/>
    <w:rsid w:val="39C93426"/>
    <w:rsid w:val="39CB0253"/>
    <w:rsid w:val="39CB3DB0"/>
    <w:rsid w:val="39CC5F2D"/>
    <w:rsid w:val="39CE6256"/>
    <w:rsid w:val="39CF3348"/>
    <w:rsid w:val="39D30EB6"/>
    <w:rsid w:val="39D4078A"/>
    <w:rsid w:val="39D7412F"/>
    <w:rsid w:val="39D864CC"/>
    <w:rsid w:val="39DE1D35"/>
    <w:rsid w:val="39E11825"/>
    <w:rsid w:val="39E211BA"/>
    <w:rsid w:val="39E76710"/>
    <w:rsid w:val="39E82BB3"/>
    <w:rsid w:val="39EA1B03"/>
    <w:rsid w:val="39EE2B9C"/>
    <w:rsid w:val="39F057E5"/>
    <w:rsid w:val="39F06BFD"/>
    <w:rsid w:val="39F2758E"/>
    <w:rsid w:val="39F27F9B"/>
    <w:rsid w:val="39F350B4"/>
    <w:rsid w:val="39F41558"/>
    <w:rsid w:val="39F552D0"/>
    <w:rsid w:val="39F72585"/>
    <w:rsid w:val="39FA2880"/>
    <w:rsid w:val="39FA4695"/>
    <w:rsid w:val="39FC040D"/>
    <w:rsid w:val="39FF7DCA"/>
    <w:rsid w:val="39FF7EFD"/>
    <w:rsid w:val="3A015A23"/>
    <w:rsid w:val="3A087445"/>
    <w:rsid w:val="3A092BC1"/>
    <w:rsid w:val="3A092C6A"/>
    <w:rsid w:val="3A0A5CCC"/>
    <w:rsid w:val="3A1867E1"/>
    <w:rsid w:val="3A190FBF"/>
    <w:rsid w:val="3A1B5921"/>
    <w:rsid w:val="3A1B5983"/>
    <w:rsid w:val="3A1F5EA9"/>
    <w:rsid w:val="3A204BE4"/>
    <w:rsid w:val="3A2112F7"/>
    <w:rsid w:val="3A222087"/>
    <w:rsid w:val="3A234969"/>
    <w:rsid w:val="3A244B12"/>
    <w:rsid w:val="3A2A6410"/>
    <w:rsid w:val="3A2C5392"/>
    <w:rsid w:val="3A3053DE"/>
    <w:rsid w:val="3A312A70"/>
    <w:rsid w:val="3A3519D1"/>
    <w:rsid w:val="3A355F37"/>
    <w:rsid w:val="3A386910"/>
    <w:rsid w:val="3A3A0A7E"/>
    <w:rsid w:val="3A3A7D13"/>
    <w:rsid w:val="3A3B7187"/>
    <w:rsid w:val="3A3D2061"/>
    <w:rsid w:val="3A3E6C77"/>
    <w:rsid w:val="3A446667"/>
    <w:rsid w:val="3A4660DD"/>
    <w:rsid w:val="3A471D9E"/>
    <w:rsid w:val="3A4A1178"/>
    <w:rsid w:val="3A4B3142"/>
    <w:rsid w:val="3A4B7556"/>
    <w:rsid w:val="3A4E617D"/>
    <w:rsid w:val="3A4F126B"/>
    <w:rsid w:val="3A4F49E1"/>
    <w:rsid w:val="3A512390"/>
    <w:rsid w:val="3A560301"/>
    <w:rsid w:val="3A563FC1"/>
    <w:rsid w:val="3A575643"/>
    <w:rsid w:val="3A5A0A8C"/>
    <w:rsid w:val="3A5C70FE"/>
    <w:rsid w:val="3A60099C"/>
    <w:rsid w:val="3A613D18"/>
    <w:rsid w:val="3A622985"/>
    <w:rsid w:val="3A64576F"/>
    <w:rsid w:val="3A687850"/>
    <w:rsid w:val="3A6A35C8"/>
    <w:rsid w:val="3A6A56B0"/>
    <w:rsid w:val="3A753C27"/>
    <w:rsid w:val="3A762867"/>
    <w:rsid w:val="3A770505"/>
    <w:rsid w:val="3A79380C"/>
    <w:rsid w:val="3A7C499E"/>
    <w:rsid w:val="3A7E31E6"/>
    <w:rsid w:val="3A7F4BED"/>
    <w:rsid w:val="3A802DEC"/>
    <w:rsid w:val="3A804B9A"/>
    <w:rsid w:val="3A8064CC"/>
    <w:rsid w:val="3A81581B"/>
    <w:rsid w:val="3A82599C"/>
    <w:rsid w:val="3A8328DC"/>
    <w:rsid w:val="3A850402"/>
    <w:rsid w:val="3A85488B"/>
    <w:rsid w:val="3A856654"/>
    <w:rsid w:val="3A862007"/>
    <w:rsid w:val="3A8913BD"/>
    <w:rsid w:val="3A8A0F42"/>
    <w:rsid w:val="3A8B0C83"/>
    <w:rsid w:val="3A8B353F"/>
    <w:rsid w:val="3A8C20DC"/>
    <w:rsid w:val="3A8D375B"/>
    <w:rsid w:val="3A8F12A9"/>
    <w:rsid w:val="3A920D71"/>
    <w:rsid w:val="3A960861"/>
    <w:rsid w:val="3A970136"/>
    <w:rsid w:val="3A992100"/>
    <w:rsid w:val="3A9B03FB"/>
    <w:rsid w:val="3A9B2C42"/>
    <w:rsid w:val="3A9E7716"/>
    <w:rsid w:val="3AA02EDE"/>
    <w:rsid w:val="3AA24606"/>
    <w:rsid w:val="3AA505E4"/>
    <w:rsid w:val="3AA9511E"/>
    <w:rsid w:val="3AAC3BE1"/>
    <w:rsid w:val="3AB24F6F"/>
    <w:rsid w:val="3AB31AA7"/>
    <w:rsid w:val="3AB4098F"/>
    <w:rsid w:val="3AB74334"/>
    <w:rsid w:val="3ABE79AB"/>
    <w:rsid w:val="3AC0768C"/>
    <w:rsid w:val="3AC16F61"/>
    <w:rsid w:val="3AC240CF"/>
    <w:rsid w:val="3AC334D5"/>
    <w:rsid w:val="3AC86AC0"/>
    <w:rsid w:val="3AC874F7"/>
    <w:rsid w:val="3ACB1E7C"/>
    <w:rsid w:val="3AD15A67"/>
    <w:rsid w:val="3AD306EC"/>
    <w:rsid w:val="3AD62A0C"/>
    <w:rsid w:val="3AD924FC"/>
    <w:rsid w:val="3ADD620D"/>
    <w:rsid w:val="3AE1334E"/>
    <w:rsid w:val="3AE55345"/>
    <w:rsid w:val="3AE74C19"/>
    <w:rsid w:val="3AE96BE3"/>
    <w:rsid w:val="3AEC01CF"/>
    <w:rsid w:val="3AEC0481"/>
    <w:rsid w:val="3AED0B0B"/>
    <w:rsid w:val="3AED691E"/>
    <w:rsid w:val="3AEF12E7"/>
    <w:rsid w:val="3AF563A8"/>
    <w:rsid w:val="3AF64E5C"/>
    <w:rsid w:val="3AF92B9E"/>
    <w:rsid w:val="3AFB06C4"/>
    <w:rsid w:val="3AFD443D"/>
    <w:rsid w:val="3AFE2091"/>
    <w:rsid w:val="3B00217F"/>
    <w:rsid w:val="3B027203"/>
    <w:rsid w:val="3B033286"/>
    <w:rsid w:val="3B051543"/>
    <w:rsid w:val="3B0532F1"/>
    <w:rsid w:val="3B0A4DAB"/>
    <w:rsid w:val="3B0E7BAC"/>
    <w:rsid w:val="3B0F1DC5"/>
    <w:rsid w:val="3B117EE8"/>
    <w:rsid w:val="3B135879"/>
    <w:rsid w:val="3B137FDD"/>
    <w:rsid w:val="3B1C71C8"/>
    <w:rsid w:val="3B21495D"/>
    <w:rsid w:val="3B27770B"/>
    <w:rsid w:val="3B28000C"/>
    <w:rsid w:val="3B2838A0"/>
    <w:rsid w:val="3B2A71FC"/>
    <w:rsid w:val="3B2B2C41"/>
    <w:rsid w:val="3B2C2F74"/>
    <w:rsid w:val="3B2D45F6"/>
    <w:rsid w:val="3B2E5A94"/>
    <w:rsid w:val="3B304195"/>
    <w:rsid w:val="3B344A3C"/>
    <w:rsid w:val="3B377BC2"/>
    <w:rsid w:val="3B3A381D"/>
    <w:rsid w:val="3B3D02DF"/>
    <w:rsid w:val="3B3D75CD"/>
    <w:rsid w:val="3B443E1A"/>
    <w:rsid w:val="3B4D00F6"/>
    <w:rsid w:val="3B5039BE"/>
    <w:rsid w:val="3B561D9F"/>
    <w:rsid w:val="3B5878C5"/>
    <w:rsid w:val="3B5A7B6B"/>
    <w:rsid w:val="3B5B19C8"/>
    <w:rsid w:val="3B5D137F"/>
    <w:rsid w:val="3B605CFC"/>
    <w:rsid w:val="3B612F35"/>
    <w:rsid w:val="3B616DC6"/>
    <w:rsid w:val="3B653D90"/>
    <w:rsid w:val="3B657F1A"/>
    <w:rsid w:val="3B67052F"/>
    <w:rsid w:val="3B673FAC"/>
    <w:rsid w:val="3B691AD2"/>
    <w:rsid w:val="3B6C5AEB"/>
    <w:rsid w:val="3B6D481B"/>
    <w:rsid w:val="3B6F4C0F"/>
    <w:rsid w:val="3B712735"/>
    <w:rsid w:val="3B716BD9"/>
    <w:rsid w:val="3B7235DF"/>
    <w:rsid w:val="3B76329A"/>
    <w:rsid w:val="3B7A0A01"/>
    <w:rsid w:val="3B7C2383"/>
    <w:rsid w:val="3B7C7A57"/>
    <w:rsid w:val="3B7F65F5"/>
    <w:rsid w:val="3B8008C7"/>
    <w:rsid w:val="3B8420D3"/>
    <w:rsid w:val="3B871B87"/>
    <w:rsid w:val="3B881B73"/>
    <w:rsid w:val="3B882677"/>
    <w:rsid w:val="3B8B1A48"/>
    <w:rsid w:val="3B903503"/>
    <w:rsid w:val="3B90705F"/>
    <w:rsid w:val="3B926BF6"/>
    <w:rsid w:val="3B9308FD"/>
    <w:rsid w:val="3B934DA1"/>
    <w:rsid w:val="3B950B19"/>
    <w:rsid w:val="3B960CAB"/>
    <w:rsid w:val="3B986F4A"/>
    <w:rsid w:val="3B9B5A04"/>
    <w:rsid w:val="3B9B5DEC"/>
    <w:rsid w:val="3B9D79CE"/>
    <w:rsid w:val="3B9F153B"/>
    <w:rsid w:val="3B9F1750"/>
    <w:rsid w:val="3B9F48B6"/>
    <w:rsid w:val="3BA0780D"/>
    <w:rsid w:val="3BA3677B"/>
    <w:rsid w:val="3BA746C1"/>
    <w:rsid w:val="3BA74A46"/>
    <w:rsid w:val="3BA83D2E"/>
    <w:rsid w:val="3BAA5C47"/>
    <w:rsid w:val="3BAD4103"/>
    <w:rsid w:val="3BB32D4D"/>
    <w:rsid w:val="3BBB2F20"/>
    <w:rsid w:val="3BBC0AEE"/>
    <w:rsid w:val="3BBC42F8"/>
    <w:rsid w:val="3BBC60A6"/>
    <w:rsid w:val="3BBF5F54"/>
    <w:rsid w:val="3BC06454"/>
    <w:rsid w:val="3BC211E2"/>
    <w:rsid w:val="3BC60CD2"/>
    <w:rsid w:val="3BC9232C"/>
    <w:rsid w:val="3BCB62E9"/>
    <w:rsid w:val="3BD01B51"/>
    <w:rsid w:val="3BD238CE"/>
    <w:rsid w:val="3BD258C9"/>
    <w:rsid w:val="3BD31789"/>
    <w:rsid w:val="3BD418BA"/>
    <w:rsid w:val="3BD470C9"/>
    <w:rsid w:val="3BD66A3C"/>
    <w:rsid w:val="3BD67C9F"/>
    <w:rsid w:val="3BD903CE"/>
    <w:rsid w:val="3BD9326C"/>
    <w:rsid w:val="3BDA29D0"/>
    <w:rsid w:val="3BDA2DD9"/>
    <w:rsid w:val="3BDA477E"/>
    <w:rsid w:val="3BDC22A4"/>
    <w:rsid w:val="3BDD2618"/>
    <w:rsid w:val="3BDD601C"/>
    <w:rsid w:val="3BE07E5D"/>
    <w:rsid w:val="3BE13D5E"/>
    <w:rsid w:val="3BE4693D"/>
    <w:rsid w:val="3BE9596A"/>
    <w:rsid w:val="3BEE0229"/>
    <w:rsid w:val="3BF05AE6"/>
    <w:rsid w:val="3BF13876"/>
    <w:rsid w:val="3BF3157A"/>
    <w:rsid w:val="3BF31669"/>
    <w:rsid w:val="3BF33A92"/>
    <w:rsid w:val="3BF346B2"/>
    <w:rsid w:val="3BF35255"/>
    <w:rsid w:val="3BF67882"/>
    <w:rsid w:val="3BF75330"/>
    <w:rsid w:val="3BFA55E0"/>
    <w:rsid w:val="3C065573"/>
    <w:rsid w:val="3C095063"/>
    <w:rsid w:val="3C0B0DDB"/>
    <w:rsid w:val="3C0C2277"/>
    <w:rsid w:val="3C0E61D6"/>
    <w:rsid w:val="3C1078F1"/>
    <w:rsid w:val="3C116DD8"/>
    <w:rsid w:val="3C12216A"/>
    <w:rsid w:val="3C153A08"/>
    <w:rsid w:val="3C162E45"/>
    <w:rsid w:val="3C17152E"/>
    <w:rsid w:val="3C1C56EF"/>
    <w:rsid w:val="3C1F4887"/>
    <w:rsid w:val="3C205580"/>
    <w:rsid w:val="3C21174F"/>
    <w:rsid w:val="3C2854E9"/>
    <w:rsid w:val="3C2E41E5"/>
    <w:rsid w:val="3C2F0D84"/>
    <w:rsid w:val="3C2F1D0A"/>
    <w:rsid w:val="3C326368"/>
    <w:rsid w:val="3C334AAE"/>
    <w:rsid w:val="3C340332"/>
    <w:rsid w:val="3C362434"/>
    <w:rsid w:val="3C375CF5"/>
    <w:rsid w:val="3C3A2A01"/>
    <w:rsid w:val="3C3A521C"/>
    <w:rsid w:val="3C3B0C4E"/>
    <w:rsid w:val="3C4128CE"/>
    <w:rsid w:val="3C440F6E"/>
    <w:rsid w:val="3C4661CF"/>
    <w:rsid w:val="3C485B8B"/>
    <w:rsid w:val="3C4A1560"/>
    <w:rsid w:val="3C5143DA"/>
    <w:rsid w:val="3C54765A"/>
    <w:rsid w:val="3C556C21"/>
    <w:rsid w:val="3C57638E"/>
    <w:rsid w:val="3C5C1637"/>
    <w:rsid w:val="3C5D3B53"/>
    <w:rsid w:val="3C5E0F0B"/>
    <w:rsid w:val="3C5F6B62"/>
    <w:rsid w:val="3C634773"/>
    <w:rsid w:val="3C65673D"/>
    <w:rsid w:val="3C687F58"/>
    <w:rsid w:val="3C6C53D7"/>
    <w:rsid w:val="3C6D73A0"/>
    <w:rsid w:val="3C6F136A"/>
    <w:rsid w:val="3C704B06"/>
    <w:rsid w:val="3C7050E2"/>
    <w:rsid w:val="3C711AB7"/>
    <w:rsid w:val="3C7152BA"/>
    <w:rsid w:val="3C722C08"/>
    <w:rsid w:val="3C7F0361"/>
    <w:rsid w:val="3C812E4B"/>
    <w:rsid w:val="3C834E15"/>
    <w:rsid w:val="3C8429D6"/>
    <w:rsid w:val="3C862210"/>
    <w:rsid w:val="3C8A7F52"/>
    <w:rsid w:val="3C94492D"/>
    <w:rsid w:val="3C997325"/>
    <w:rsid w:val="3C9E2FD7"/>
    <w:rsid w:val="3CA11B80"/>
    <w:rsid w:val="3CA31014"/>
    <w:rsid w:val="3CA628B2"/>
    <w:rsid w:val="3CAF17E7"/>
    <w:rsid w:val="3CAF1F69"/>
    <w:rsid w:val="3CB308EA"/>
    <w:rsid w:val="3CB600F5"/>
    <w:rsid w:val="3CB74C32"/>
    <w:rsid w:val="3CBE5E4E"/>
    <w:rsid w:val="3CC03974"/>
    <w:rsid w:val="3CC05722"/>
    <w:rsid w:val="3CC26F4F"/>
    <w:rsid w:val="3CC712FF"/>
    <w:rsid w:val="3CCA65A0"/>
    <w:rsid w:val="3CCB2319"/>
    <w:rsid w:val="3CCD6091"/>
    <w:rsid w:val="3CD40349"/>
    <w:rsid w:val="3CD411CD"/>
    <w:rsid w:val="3CD56570"/>
    <w:rsid w:val="3CD967E3"/>
    <w:rsid w:val="3CDA001B"/>
    <w:rsid w:val="3CDF4258"/>
    <w:rsid w:val="3CE12CB3"/>
    <w:rsid w:val="3CE3696D"/>
    <w:rsid w:val="3CE4670D"/>
    <w:rsid w:val="3CE77152"/>
    <w:rsid w:val="3CEB3DE9"/>
    <w:rsid w:val="3CF17FD1"/>
    <w:rsid w:val="3CF25AF7"/>
    <w:rsid w:val="3CFD48B2"/>
    <w:rsid w:val="3CFE26EE"/>
    <w:rsid w:val="3D015D3A"/>
    <w:rsid w:val="3D031AB2"/>
    <w:rsid w:val="3D031E2F"/>
    <w:rsid w:val="3D05582A"/>
    <w:rsid w:val="3D071314"/>
    <w:rsid w:val="3D071835"/>
    <w:rsid w:val="3D0C6BB9"/>
    <w:rsid w:val="3D0E0B83"/>
    <w:rsid w:val="3D0F66A9"/>
    <w:rsid w:val="3D160305"/>
    <w:rsid w:val="3D18555E"/>
    <w:rsid w:val="3D19153A"/>
    <w:rsid w:val="3D1A640D"/>
    <w:rsid w:val="3D1D0DC6"/>
    <w:rsid w:val="3D1D3CD1"/>
    <w:rsid w:val="3D1E069A"/>
    <w:rsid w:val="3D22018A"/>
    <w:rsid w:val="3D22462E"/>
    <w:rsid w:val="3D2263DC"/>
    <w:rsid w:val="3D251A29"/>
    <w:rsid w:val="3D26440A"/>
    <w:rsid w:val="3D271C45"/>
    <w:rsid w:val="3D2739F3"/>
    <w:rsid w:val="3D2A703F"/>
    <w:rsid w:val="3D2E41D4"/>
    <w:rsid w:val="3D346110"/>
    <w:rsid w:val="3D370EC2"/>
    <w:rsid w:val="3D37175C"/>
    <w:rsid w:val="3D3746C7"/>
    <w:rsid w:val="3D385C00"/>
    <w:rsid w:val="3D397D9A"/>
    <w:rsid w:val="3D3D3216"/>
    <w:rsid w:val="3D3D4FC4"/>
    <w:rsid w:val="3D4640F9"/>
    <w:rsid w:val="3D4771CB"/>
    <w:rsid w:val="3D483969"/>
    <w:rsid w:val="3D4E0F7F"/>
    <w:rsid w:val="3D4E1740"/>
    <w:rsid w:val="3D4F6AA6"/>
    <w:rsid w:val="3D516CC2"/>
    <w:rsid w:val="3D527239"/>
    <w:rsid w:val="3D5315C2"/>
    <w:rsid w:val="3D532A3A"/>
    <w:rsid w:val="3D54588C"/>
    <w:rsid w:val="3D5567B2"/>
    <w:rsid w:val="3D5A0813"/>
    <w:rsid w:val="3D5A2677"/>
    <w:rsid w:val="3D5C645B"/>
    <w:rsid w:val="3D5D7415"/>
    <w:rsid w:val="3D606F05"/>
    <w:rsid w:val="3D626036"/>
    <w:rsid w:val="3D6A7D83"/>
    <w:rsid w:val="3D6C7658"/>
    <w:rsid w:val="3D6D7DF9"/>
    <w:rsid w:val="3D741079"/>
    <w:rsid w:val="3D752728"/>
    <w:rsid w:val="3D761D1B"/>
    <w:rsid w:val="3D785FFC"/>
    <w:rsid w:val="3D7A1951"/>
    <w:rsid w:val="3D7D1865"/>
    <w:rsid w:val="3D7F1816"/>
    <w:rsid w:val="3D806D56"/>
    <w:rsid w:val="3D826E7B"/>
    <w:rsid w:val="3D862ACE"/>
    <w:rsid w:val="3D870E43"/>
    <w:rsid w:val="3D874491"/>
    <w:rsid w:val="3D883E24"/>
    <w:rsid w:val="3D9170BE"/>
    <w:rsid w:val="3D9634AC"/>
    <w:rsid w:val="3D990068"/>
    <w:rsid w:val="3D9B1CEB"/>
    <w:rsid w:val="3D9D1F07"/>
    <w:rsid w:val="3D9E3D70"/>
    <w:rsid w:val="3D9F7A2D"/>
    <w:rsid w:val="3DA21757"/>
    <w:rsid w:val="3DA520A2"/>
    <w:rsid w:val="3DA652FE"/>
    <w:rsid w:val="3DAA0180"/>
    <w:rsid w:val="3DAC214A"/>
    <w:rsid w:val="3DB17760"/>
    <w:rsid w:val="3DB3226B"/>
    <w:rsid w:val="3DB37034"/>
    <w:rsid w:val="3DB433AC"/>
    <w:rsid w:val="3DB44122"/>
    <w:rsid w:val="3DB542C4"/>
    <w:rsid w:val="3DB80859"/>
    <w:rsid w:val="3DB86D41"/>
    <w:rsid w:val="3DBB4D38"/>
    <w:rsid w:val="3DBC415D"/>
    <w:rsid w:val="3DBF2A78"/>
    <w:rsid w:val="3DC456E6"/>
    <w:rsid w:val="3DC513DA"/>
    <w:rsid w:val="3DCC00F6"/>
    <w:rsid w:val="3DCF7433"/>
    <w:rsid w:val="3DD0408A"/>
    <w:rsid w:val="3DD376D7"/>
    <w:rsid w:val="3DD37A39"/>
    <w:rsid w:val="3DD654F0"/>
    <w:rsid w:val="3DDA6CB7"/>
    <w:rsid w:val="3DDB658B"/>
    <w:rsid w:val="3DDF42CD"/>
    <w:rsid w:val="3DE0182C"/>
    <w:rsid w:val="3DE03BA2"/>
    <w:rsid w:val="3DE10046"/>
    <w:rsid w:val="3DE2340B"/>
    <w:rsid w:val="3DE37306"/>
    <w:rsid w:val="3DE524D0"/>
    <w:rsid w:val="3DE56464"/>
    <w:rsid w:val="3DE966BA"/>
    <w:rsid w:val="3DEA67CE"/>
    <w:rsid w:val="3DED69EA"/>
    <w:rsid w:val="3DF24001"/>
    <w:rsid w:val="3DF44458"/>
    <w:rsid w:val="3DF44CC0"/>
    <w:rsid w:val="3DF53AF1"/>
    <w:rsid w:val="3DF5589F"/>
    <w:rsid w:val="3DF8471D"/>
    <w:rsid w:val="3DFA1107"/>
    <w:rsid w:val="3DFA4C63"/>
    <w:rsid w:val="3DFC0F76"/>
    <w:rsid w:val="3DFC762D"/>
    <w:rsid w:val="3DFF04CC"/>
    <w:rsid w:val="3E020D61"/>
    <w:rsid w:val="3E0271FD"/>
    <w:rsid w:val="3E043D34"/>
    <w:rsid w:val="3E047890"/>
    <w:rsid w:val="3E050ED7"/>
    <w:rsid w:val="3E057C97"/>
    <w:rsid w:val="3E094BAE"/>
    <w:rsid w:val="3E0A124F"/>
    <w:rsid w:val="3E1026D9"/>
    <w:rsid w:val="3E102D20"/>
    <w:rsid w:val="3E103D82"/>
    <w:rsid w:val="3E115695"/>
    <w:rsid w:val="3E135D25"/>
    <w:rsid w:val="3E142A60"/>
    <w:rsid w:val="3E142DAC"/>
    <w:rsid w:val="3E18158D"/>
    <w:rsid w:val="3E1A3557"/>
    <w:rsid w:val="3E1D3826"/>
    <w:rsid w:val="3E1D47C5"/>
    <w:rsid w:val="3E1F291C"/>
    <w:rsid w:val="3E235E7A"/>
    <w:rsid w:val="3E274C18"/>
    <w:rsid w:val="3E2C6DE7"/>
    <w:rsid w:val="3E3434E2"/>
    <w:rsid w:val="3E35213F"/>
    <w:rsid w:val="3E396BE6"/>
    <w:rsid w:val="3E3A7756"/>
    <w:rsid w:val="3E412892"/>
    <w:rsid w:val="3E4203B8"/>
    <w:rsid w:val="3E4660FB"/>
    <w:rsid w:val="3E4B3711"/>
    <w:rsid w:val="3E4D1D00"/>
    <w:rsid w:val="3E522CF1"/>
    <w:rsid w:val="3E587BDC"/>
    <w:rsid w:val="3E595E2E"/>
    <w:rsid w:val="3E5C591E"/>
    <w:rsid w:val="3E5E3444"/>
    <w:rsid w:val="3E5F6CF2"/>
    <w:rsid w:val="3E602FB4"/>
    <w:rsid w:val="3E607257"/>
    <w:rsid w:val="3E61499C"/>
    <w:rsid w:val="3E69052A"/>
    <w:rsid w:val="3E6A6C63"/>
    <w:rsid w:val="3E6D1670"/>
    <w:rsid w:val="3E6E0133"/>
    <w:rsid w:val="3E6E0E94"/>
    <w:rsid w:val="3E6E73FF"/>
    <w:rsid w:val="3E6F5651"/>
    <w:rsid w:val="3E6F5ADD"/>
    <w:rsid w:val="3E726EF0"/>
    <w:rsid w:val="3E7475E3"/>
    <w:rsid w:val="3E7569E0"/>
    <w:rsid w:val="3E77193B"/>
    <w:rsid w:val="3E771BE2"/>
    <w:rsid w:val="3E772758"/>
    <w:rsid w:val="3E77440F"/>
    <w:rsid w:val="3E774506"/>
    <w:rsid w:val="3E783371"/>
    <w:rsid w:val="3E7B0817"/>
    <w:rsid w:val="3E7C38CA"/>
    <w:rsid w:val="3E7E5894"/>
    <w:rsid w:val="3E7F2B27"/>
    <w:rsid w:val="3E7F4D8F"/>
    <w:rsid w:val="3E817133"/>
    <w:rsid w:val="3E8322FF"/>
    <w:rsid w:val="3E853C97"/>
    <w:rsid w:val="3E8804C1"/>
    <w:rsid w:val="3E8A248B"/>
    <w:rsid w:val="3E8C2329"/>
    <w:rsid w:val="3E8C2D59"/>
    <w:rsid w:val="3E8E045D"/>
    <w:rsid w:val="3E8E35FE"/>
    <w:rsid w:val="3E8F6A1A"/>
    <w:rsid w:val="3E94568C"/>
    <w:rsid w:val="3E962E4E"/>
    <w:rsid w:val="3E976956"/>
    <w:rsid w:val="3E9B4698"/>
    <w:rsid w:val="3E9E4E87"/>
    <w:rsid w:val="3E9E7CE5"/>
    <w:rsid w:val="3EA352FB"/>
    <w:rsid w:val="3EA61C0D"/>
    <w:rsid w:val="3EAB0654"/>
    <w:rsid w:val="3EAD1CD6"/>
    <w:rsid w:val="3EAD617A"/>
    <w:rsid w:val="3EB017C6"/>
    <w:rsid w:val="3EB23790"/>
    <w:rsid w:val="3EB516C8"/>
    <w:rsid w:val="3EB766D4"/>
    <w:rsid w:val="3EBD58A1"/>
    <w:rsid w:val="3EC13AB1"/>
    <w:rsid w:val="3EC166B3"/>
    <w:rsid w:val="3EC4428E"/>
    <w:rsid w:val="3EC60FE9"/>
    <w:rsid w:val="3EC643C8"/>
    <w:rsid w:val="3EC85481"/>
    <w:rsid w:val="3ECA2888"/>
    <w:rsid w:val="3ECA6D2C"/>
    <w:rsid w:val="3ED022A8"/>
    <w:rsid w:val="3EDF05B0"/>
    <w:rsid w:val="3EE002FD"/>
    <w:rsid w:val="3EE15E23"/>
    <w:rsid w:val="3EE17BD1"/>
    <w:rsid w:val="3EE2728E"/>
    <w:rsid w:val="3EE417EC"/>
    <w:rsid w:val="3EE53B65"/>
    <w:rsid w:val="3EE5678C"/>
    <w:rsid w:val="3EE87285"/>
    <w:rsid w:val="3EE9143E"/>
    <w:rsid w:val="3EEB6C17"/>
    <w:rsid w:val="3EED2A1A"/>
    <w:rsid w:val="3EF142B8"/>
    <w:rsid w:val="3EF213E3"/>
    <w:rsid w:val="3EF47F62"/>
    <w:rsid w:val="3EF760DF"/>
    <w:rsid w:val="3EF913BF"/>
    <w:rsid w:val="3EF9316D"/>
    <w:rsid w:val="3EFD2865"/>
    <w:rsid w:val="3EFE0783"/>
    <w:rsid w:val="3F0062A9"/>
    <w:rsid w:val="3F027B6D"/>
    <w:rsid w:val="3F077B19"/>
    <w:rsid w:val="3F0A537A"/>
    <w:rsid w:val="3F0D0193"/>
    <w:rsid w:val="3F0D1A77"/>
    <w:rsid w:val="3F0D1FD0"/>
    <w:rsid w:val="3F0D4E6A"/>
    <w:rsid w:val="3F0F0BE2"/>
    <w:rsid w:val="3F147FA7"/>
    <w:rsid w:val="3F156FC3"/>
    <w:rsid w:val="3F1869B8"/>
    <w:rsid w:val="3F193EC1"/>
    <w:rsid w:val="3F1D3DCD"/>
    <w:rsid w:val="3F1D716E"/>
    <w:rsid w:val="3F2006FA"/>
    <w:rsid w:val="3F200BF6"/>
    <w:rsid w:val="3F2301EA"/>
    <w:rsid w:val="3F23643C"/>
    <w:rsid w:val="3F256D10"/>
    <w:rsid w:val="3F261655"/>
    <w:rsid w:val="3F272BCD"/>
    <w:rsid w:val="3F3146B5"/>
    <w:rsid w:val="3F327370"/>
    <w:rsid w:val="3F3348D1"/>
    <w:rsid w:val="3F364F5B"/>
    <w:rsid w:val="3F371C58"/>
    <w:rsid w:val="3F381EE7"/>
    <w:rsid w:val="3F397A0D"/>
    <w:rsid w:val="3F3B19D7"/>
    <w:rsid w:val="3F3B32A6"/>
    <w:rsid w:val="3F3B4420"/>
    <w:rsid w:val="3F3E3276"/>
    <w:rsid w:val="3F435DB6"/>
    <w:rsid w:val="3F440F89"/>
    <w:rsid w:val="3F4665FA"/>
    <w:rsid w:val="3F473ED8"/>
    <w:rsid w:val="3F485EA2"/>
    <w:rsid w:val="3F4B3FFA"/>
    <w:rsid w:val="3F4C5993"/>
    <w:rsid w:val="3F4F0EB9"/>
    <w:rsid w:val="3F4F7231"/>
    <w:rsid w:val="3F516B05"/>
    <w:rsid w:val="3F540DE4"/>
    <w:rsid w:val="3F56236D"/>
    <w:rsid w:val="3F5804C6"/>
    <w:rsid w:val="3F5D41B8"/>
    <w:rsid w:val="3F5E2757"/>
    <w:rsid w:val="3F626FE3"/>
    <w:rsid w:val="3F6525B0"/>
    <w:rsid w:val="3F652ECD"/>
    <w:rsid w:val="3F696545"/>
    <w:rsid w:val="3F6A406B"/>
    <w:rsid w:val="3F6A6789"/>
    <w:rsid w:val="3F6D2E6F"/>
    <w:rsid w:val="3F6E3B5B"/>
    <w:rsid w:val="3F6E5909"/>
    <w:rsid w:val="3F704241"/>
    <w:rsid w:val="3F733903"/>
    <w:rsid w:val="3F7559D6"/>
    <w:rsid w:val="3F7B7216"/>
    <w:rsid w:val="3F8A0269"/>
    <w:rsid w:val="3F8B63C3"/>
    <w:rsid w:val="3F92217A"/>
    <w:rsid w:val="3F9240AD"/>
    <w:rsid w:val="3F9335C1"/>
    <w:rsid w:val="3F9410E8"/>
    <w:rsid w:val="3F960493"/>
    <w:rsid w:val="3F9B788F"/>
    <w:rsid w:val="3F9D1D4A"/>
    <w:rsid w:val="3FA032E2"/>
    <w:rsid w:val="3FA23805"/>
    <w:rsid w:val="3FA26360"/>
    <w:rsid w:val="3FA36C86"/>
    <w:rsid w:val="3FA4132B"/>
    <w:rsid w:val="3FAA6758"/>
    <w:rsid w:val="3FAE21A9"/>
    <w:rsid w:val="3FB35A12"/>
    <w:rsid w:val="3FB377C0"/>
    <w:rsid w:val="3FB928FC"/>
    <w:rsid w:val="3FBA0B4E"/>
    <w:rsid w:val="3FBB0422"/>
    <w:rsid w:val="3FBB48C6"/>
    <w:rsid w:val="3FBD23EC"/>
    <w:rsid w:val="3FBD419A"/>
    <w:rsid w:val="3FBE443C"/>
    <w:rsid w:val="3FC27F85"/>
    <w:rsid w:val="3FC30919"/>
    <w:rsid w:val="3FC66D90"/>
    <w:rsid w:val="3FC72668"/>
    <w:rsid w:val="3FCE0156"/>
    <w:rsid w:val="3FD15E98"/>
    <w:rsid w:val="3FD45259"/>
    <w:rsid w:val="3FD57736"/>
    <w:rsid w:val="3FD87226"/>
    <w:rsid w:val="3FDA770D"/>
    <w:rsid w:val="3FDF51CD"/>
    <w:rsid w:val="3FE037A4"/>
    <w:rsid w:val="3FE16591"/>
    <w:rsid w:val="3FE67B95"/>
    <w:rsid w:val="3FE94F8F"/>
    <w:rsid w:val="3FEF669A"/>
    <w:rsid w:val="3FF34060"/>
    <w:rsid w:val="3FF37BBC"/>
    <w:rsid w:val="3FF676AC"/>
    <w:rsid w:val="3FF73F55"/>
    <w:rsid w:val="3FFA0F4B"/>
    <w:rsid w:val="3FFA3176"/>
    <w:rsid w:val="3FFC64EE"/>
    <w:rsid w:val="3FFD1EE1"/>
    <w:rsid w:val="3FFE6FA1"/>
    <w:rsid w:val="400224F5"/>
    <w:rsid w:val="400718BA"/>
    <w:rsid w:val="400735C9"/>
    <w:rsid w:val="40073668"/>
    <w:rsid w:val="40097575"/>
    <w:rsid w:val="400C6ED0"/>
    <w:rsid w:val="400D75D9"/>
    <w:rsid w:val="4010076E"/>
    <w:rsid w:val="401046B1"/>
    <w:rsid w:val="40104B97"/>
    <w:rsid w:val="4013200C"/>
    <w:rsid w:val="401531B3"/>
    <w:rsid w:val="40153FD6"/>
    <w:rsid w:val="40155D85"/>
    <w:rsid w:val="401670B8"/>
    <w:rsid w:val="40183AC7"/>
    <w:rsid w:val="401C35B7"/>
    <w:rsid w:val="401C5365"/>
    <w:rsid w:val="401D10DD"/>
    <w:rsid w:val="401D592F"/>
    <w:rsid w:val="4020651C"/>
    <w:rsid w:val="402217E0"/>
    <w:rsid w:val="402661E4"/>
    <w:rsid w:val="40275AB8"/>
    <w:rsid w:val="402856B5"/>
    <w:rsid w:val="402B29D2"/>
    <w:rsid w:val="402B55A8"/>
    <w:rsid w:val="402E3FB2"/>
    <w:rsid w:val="40302BBE"/>
    <w:rsid w:val="40316D1E"/>
    <w:rsid w:val="40325444"/>
    <w:rsid w:val="40356427"/>
    <w:rsid w:val="40387480"/>
    <w:rsid w:val="403B57D6"/>
    <w:rsid w:val="403D1680"/>
    <w:rsid w:val="403E2E27"/>
    <w:rsid w:val="403F72A5"/>
    <w:rsid w:val="404619BC"/>
    <w:rsid w:val="40481443"/>
    <w:rsid w:val="4049640A"/>
    <w:rsid w:val="404B5C4A"/>
    <w:rsid w:val="404B79F8"/>
    <w:rsid w:val="404C0913"/>
    <w:rsid w:val="404C774B"/>
    <w:rsid w:val="404D4C9A"/>
    <w:rsid w:val="404F4ED2"/>
    <w:rsid w:val="4056408A"/>
    <w:rsid w:val="40583A17"/>
    <w:rsid w:val="40583EC3"/>
    <w:rsid w:val="405D4EC2"/>
    <w:rsid w:val="405E3BCF"/>
    <w:rsid w:val="40610FCA"/>
    <w:rsid w:val="40622AED"/>
    <w:rsid w:val="406665E0"/>
    <w:rsid w:val="406717AC"/>
    <w:rsid w:val="40686AD6"/>
    <w:rsid w:val="406960D0"/>
    <w:rsid w:val="406B009A"/>
    <w:rsid w:val="406B3BF6"/>
    <w:rsid w:val="406E53A2"/>
    <w:rsid w:val="406E7B8B"/>
    <w:rsid w:val="407436D1"/>
    <w:rsid w:val="40750F19"/>
    <w:rsid w:val="40762940"/>
    <w:rsid w:val="40790055"/>
    <w:rsid w:val="407F3B46"/>
    <w:rsid w:val="407F58F4"/>
    <w:rsid w:val="4080090B"/>
    <w:rsid w:val="40835978"/>
    <w:rsid w:val="40856C3D"/>
    <w:rsid w:val="408761E5"/>
    <w:rsid w:val="408B4299"/>
    <w:rsid w:val="408B72D1"/>
    <w:rsid w:val="408F0312"/>
    <w:rsid w:val="408F46DB"/>
    <w:rsid w:val="408F4F76"/>
    <w:rsid w:val="40905D53"/>
    <w:rsid w:val="40923879"/>
    <w:rsid w:val="40942156"/>
    <w:rsid w:val="40967E63"/>
    <w:rsid w:val="409969B6"/>
    <w:rsid w:val="409A5F16"/>
    <w:rsid w:val="409D5D7A"/>
    <w:rsid w:val="409E0DFA"/>
    <w:rsid w:val="409E3FCC"/>
    <w:rsid w:val="409F4703"/>
    <w:rsid w:val="40A03CFB"/>
    <w:rsid w:val="40A23390"/>
    <w:rsid w:val="40A23ECD"/>
    <w:rsid w:val="40A35311"/>
    <w:rsid w:val="40A85F94"/>
    <w:rsid w:val="40A86BF9"/>
    <w:rsid w:val="40A9471F"/>
    <w:rsid w:val="40AA67DA"/>
    <w:rsid w:val="40AB39BF"/>
    <w:rsid w:val="40AE1D1B"/>
    <w:rsid w:val="40B12916"/>
    <w:rsid w:val="40B35E4B"/>
    <w:rsid w:val="40B40D43"/>
    <w:rsid w:val="40B437EF"/>
    <w:rsid w:val="40B57568"/>
    <w:rsid w:val="40B76E3C"/>
    <w:rsid w:val="40B841A9"/>
    <w:rsid w:val="40B90E06"/>
    <w:rsid w:val="40BC6B48"/>
    <w:rsid w:val="40BC7E78"/>
    <w:rsid w:val="40BE466E"/>
    <w:rsid w:val="40BF0803"/>
    <w:rsid w:val="40C003E6"/>
    <w:rsid w:val="40C34607"/>
    <w:rsid w:val="40C41559"/>
    <w:rsid w:val="40C8729B"/>
    <w:rsid w:val="40CA4C19"/>
    <w:rsid w:val="40CD2B03"/>
    <w:rsid w:val="40CE33F2"/>
    <w:rsid w:val="40CF2741"/>
    <w:rsid w:val="40D04715"/>
    <w:rsid w:val="40D377BF"/>
    <w:rsid w:val="40D53766"/>
    <w:rsid w:val="40D914A8"/>
    <w:rsid w:val="40DA6FCE"/>
    <w:rsid w:val="40DC0C78"/>
    <w:rsid w:val="40DC68A2"/>
    <w:rsid w:val="40DD7F90"/>
    <w:rsid w:val="40DE04B1"/>
    <w:rsid w:val="40DE6ABE"/>
    <w:rsid w:val="40E12CA2"/>
    <w:rsid w:val="40E25413"/>
    <w:rsid w:val="40E37C31"/>
    <w:rsid w:val="40E439A9"/>
    <w:rsid w:val="40E51BFB"/>
    <w:rsid w:val="40EA1C0C"/>
    <w:rsid w:val="40EA5463"/>
    <w:rsid w:val="40EC2BD2"/>
    <w:rsid w:val="40ED35B3"/>
    <w:rsid w:val="40F00575"/>
    <w:rsid w:val="40F300AD"/>
    <w:rsid w:val="40F60F8C"/>
    <w:rsid w:val="40F761A9"/>
    <w:rsid w:val="40F8571D"/>
    <w:rsid w:val="40F938F8"/>
    <w:rsid w:val="40F93FD5"/>
    <w:rsid w:val="40FA31CC"/>
    <w:rsid w:val="40FA7CEB"/>
    <w:rsid w:val="40FB1C0B"/>
    <w:rsid w:val="40FB7670"/>
    <w:rsid w:val="40FC5196"/>
    <w:rsid w:val="41024857"/>
    <w:rsid w:val="410645A3"/>
    <w:rsid w:val="410837C3"/>
    <w:rsid w:val="410A1661"/>
    <w:rsid w:val="410C362B"/>
    <w:rsid w:val="41104BE4"/>
    <w:rsid w:val="41110C42"/>
    <w:rsid w:val="411148CB"/>
    <w:rsid w:val="41115689"/>
    <w:rsid w:val="41130F3F"/>
    <w:rsid w:val="4114428E"/>
    <w:rsid w:val="41150906"/>
    <w:rsid w:val="411918A4"/>
    <w:rsid w:val="411A14F0"/>
    <w:rsid w:val="411C3143"/>
    <w:rsid w:val="411D7E73"/>
    <w:rsid w:val="411E6EBB"/>
    <w:rsid w:val="411E79D5"/>
    <w:rsid w:val="41230975"/>
    <w:rsid w:val="41232723"/>
    <w:rsid w:val="412531D5"/>
    <w:rsid w:val="4125649B"/>
    <w:rsid w:val="412D35A2"/>
    <w:rsid w:val="412F2E76"/>
    <w:rsid w:val="41313092"/>
    <w:rsid w:val="4137194E"/>
    <w:rsid w:val="413761CE"/>
    <w:rsid w:val="413900B2"/>
    <w:rsid w:val="413A1E7C"/>
    <w:rsid w:val="413C37E5"/>
    <w:rsid w:val="41426B54"/>
    <w:rsid w:val="41434B73"/>
    <w:rsid w:val="41460888"/>
    <w:rsid w:val="41463239"/>
    <w:rsid w:val="41472D70"/>
    <w:rsid w:val="41483F38"/>
    <w:rsid w:val="414A4154"/>
    <w:rsid w:val="414B0DC5"/>
    <w:rsid w:val="414C1688"/>
    <w:rsid w:val="414D59F2"/>
    <w:rsid w:val="4150545A"/>
    <w:rsid w:val="41541B00"/>
    <w:rsid w:val="41586871"/>
    <w:rsid w:val="415D5D41"/>
    <w:rsid w:val="41605725"/>
    <w:rsid w:val="4160587C"/>
    <w:rsid w:val="41615155"/>
    <w:rsid w:val="416B6CE2"/>
    <w:rsid w:val="416D0A10"/>
    <w:rsid w:val="416D1BF0"/>
    <w:rsid w:val="41705E06"/>
    <w:rsid w:val="4171348E"/>
    <w:rsid w:val="41720E7D"/>
    <w:rsid w:val="417279D9"/>
    <w:rsid w:val="417364A2"/>
    <w:rsid w:val="41792343"/>
    <w:rsid w:val="4182744A"/>
    <w:rsid w:val="41831BE9"/>
    <w:rsid w:val="41853921"/>
    <w:rsid w:val="41872CB2"/>
    <w:rsid w:val="41874A60"/>
    <w:rsid w:val="418C651A"/>
    <w:rsid w:val="418F2FAF"/>
    <w:rsid w:val="418F3D98"/>
    <w:rsid w:val="41901586"/>
    <w:rsid w:val="419378A9"/>
    <w:rsid w:val="419453CF"/>
    <w:rsid w:val="41955799"/>
    <w:rsid w:val="41967399"/>
    <w:rsid w:val="41990AA1"/>
    <w:rsid w:val="419A05D6"/>
    <w:rsid w:val="419E451A"/>
    <w:rsid w:val="41A21717"/>
    <w:rsid w:val="41A25D3E"/>
    <w:rsid w:val="41A4267C"/>
    <w:rsid w:val="41A5138A"/>
    <w:rsid w:val="41A87BDE"/>
    <w:rsid w:val="41A90E7A"/>
    <w:rsid w:val="41AA4BF2"/>
    <w:rsid w:val="41AE4EAF"/>
    <w:rsid w:val="41AE7D8C"/>
    <w:rsid w:val="41AF2209"/>
    <w:rsid w:val="41B011C1"/>
    <w:rsid w:val="41B077CF"/>
    <w:rsid w:val="41B25855"/>
    <w:rsid w:val="41B569E3"/>
    <w:rsid w:val="41B63597"/>
    <w:rsid w:val="41B676B0"/>
    <w:rsid w:val="41B679BB"/>
    <w:rsid w:val="41B823B2"/>
    <w:rsid w:val="41B92C02"/>
    <w:rsid w:val="41BD33FC"/>
    <w:rsid w:val="41BE5291"/>
    <w:rsid w:val="41C31810"/>
    <w:rsid w:val="41C34EB6"/>
    <w:rsid w:val="41C51A2C"/>
    <w:rsid w:val="41C84AFE"/>
    <w:rsid w:val="41C95F78"/>
    <w:rsid w:val="41CA0DF1"/>
    <w:rsid w:val="41CC7662"/>
    <w:rsid w:val="41CF1652"/>
    <w:rsid w:val="41D37CA5"/>
    <w:rsid w:val="41D63C39"/>
    <w:rsid w:val="41D70CB5"/>
    <w:rsid w:val="41D748E9"/>
    <w:rsid w:val="41D852BC"/>
    <w:rsid w:val="41D90676"/>
    <w:rsid w:val="41D91034"/>
    <w:rsid w:val="41D92B68"/>
    <w:rsid w:val="41DA0DDC"/>
    <w:rsid w:val="41DE664A"/>
    <w:rsid w:val="41DF7049"/>
    <w:rsid w:val="41E111CE"/>
    <w:rsid w:val="41E16229"/>
    <w:rsid w:val="41E21304"/>
    <w:rsid w:val="41E569DA"/>
    <w:rsid w:val="41E66563"/>
    <w:rsid w:val="41E77BF5"/>
    <w:rsid w:val="41E86DA1"/>
    <w:rsid w:val="41EA1493"/>
    <w:rsid w:val="41EA4D51"/>
    <w:rsid w:val="41EA4FEF"/>
    <w:rsid w:val="41EA712D"/>
    <w:rsid w:val="41EE4CD3"/>
    <w:rsid w:val="41F06AA9"/>
    <w:rsid w:val="41F67E38"/>
    <w:rsid w:val="41FA7928"/>
    <w:rsid w:val="41FB71FC"/>
    <w:rsid w:val="41FC7697"/>
    <w:rsid w:val="41FE6944"/>
    <w:rsid w:val="42010CB6"/>
    <w:rsid w:val="42042D87"/>
    <w:rsid w:val="42064152"/>
    <w:rsid w:val="420936C7"/>
    <w:rsid w:val="420F4A55"/>
    <w:rsid w:val="420F516D"/>
    <w:rsid w:val="42116A20"/>
    <w:rsid w:val="42132798"/>
    <w:rsid w:val="42140266"/>
    <w:rsid w:val="4216130A"/>
    <w:rsid w:val="42196BBB"/>
    <w:rsid w:val="42196C84"/>
    <w:rsid w:val="421F738E"/>
    <w:rsid w:val="422211A6"/>
    <w:rsid w:val="42256101"/>
    <w:rsid w:val="42274445"/>
    <w:rsid w:val="422C3859"/>
    <w:rsid w:val="422D323D"/>
    <w:rsid w:val="422E75D1"/>
    <w:rsid w:val="422F0F8D"/>
    <w:rsid w:val="423050F8"/>
    <w:rsid w:val="423746D8"/>
    <w:rsid w:val="42375F12"/>
    <w:rsid w:val="423911B9"/>
    <w:rsid w:val="423B06B5"/>
    <w:rsid w:val="423B584A"/>
    <w:rsid w:val="423D7F3F"/>
    <w:rsid w:val="423E777F"/>
    <w:rsid w:val="423F0752"/>
    <w:rsid w:val="423F533B"/>
    <w:rsid w:val="42401351"/>
    <w:rsid w:val="424171FA"/>
    <w:rsid w:val="42417305"/>
    <w:rsid w:val="4248180C"/>
    <w:rsid w:val="4249440B"/>
    <w:rsid w:val="424B1F31"/>
    <w:rsid w:val="424B40BA"/>
    <w:rsid w:val="424D1552"/>
    <w:rsid w:val="424F7CB9"/>
    <w:rsid w:val="425132C0"/>
    <w:rsid w:val="42552DB0"/>
    <w:rsid w:val="425608D6"/>
    <w:rsid w:val="42586A16"/>
    <w:rsid w:val="425B7C9B"/>
    <w:rsid w:val="425C5EED"/>
    <w:rsid w:val="425D7EB7"/>
    <w:rsid w:val="425E3E47"/>
    <w:rsid w:val="426346BA"/>
    <w:rsid w:val="4263645E"/>
    <w:rsid w:val="426404A9"/>
    <w:rsid w:val="42642FF3"/>
    <w:rsid w:val="42660B19"/>
    <w:rsid w:val="42662F59"/>
    <w:rsid w:val="42666D6B"/>
    <w:rsid w:val="426A3716"/>
    <w:rsid w:val="426C006E"/>
    <w:rsid w:val="426E2A27"/>
    <w:rsid w:val="426F39D2"/>
    <w:rsid w:val="42701C84"/>
    <w:rsid w:val="4272159B"/>
    <w:rsid w:val="42723FBF"/>
    <w:rsid w:val="427743CD"/>
    <w:rsid w:val="42786202"/>
    <w:rsid w:val="427B09F3"/>
    <w:rsid w:val="427D0EF9"/>
    <w:rsid w:val="427F32AD"/>
    <w:rsid w:val="42845443"/>
    <w:rsid w:val="42855E8C"/>
    <w:rsid w:val="42864D18"/>
    <w:rsid w:val="42890CAC"/>
    <w:rsid w:val="42895A25"/>
    <w:rsid w:val="428A2BBD"/>
    <w:rsid w:val="428A5239"/>
    <w:rsid w:val="428B4A24"/>
    <w:rsid w:val="428C60A6"/>
    <w:rsid w:val="42900867"/>
    <w:rsid w:val="42901E1E"/>
    <w:rsid w:val="42935686"/>
    <w:rsid w:val="429A07C3"/>
    <w:rsid w:val="429A4C67"/>
    <w:rsid w:val="429C0CF7"/>
    <w:rsid w:val="429C453B"/>
    <w:rsid w:val="429D5522"/>
    <w:rsid w:val="429E219E"/>
    <w:rsid w:val="42A213A6"/>
    <w:rsid w:val="42A54C01"/>
    <w:rsid w:val="42A706A9"/>
    <w:rsid w:val="42A81132"/>
    <w:rsid w:val="42A955DC"/>
    <w:rsid w:val="42AA5FD8"/>
    <w:rsid w:val="42B07FE6"/>
    <w:rsid w:val="42B21F0C"/>
    <w:rsid w:val="42B23A97"/>
    <w:rsid w:val="42B749AD"/>
    <w:rsid w:val="42BA0E65"/>
    <w:rsid w:val="42BA70B7"/>
    <w:rsid w:val="42BC2E2F"/>
    <w:rsid w:val="42BC6970"/>
    <w:rsid w:val="42BD3408"/>
    <w:rsid w:val="42C27D1A"/>
    <w:rsid w:val="42C37E5F"/>
    <w:rsid w:val="42C91F6D"/>
    <w:rsid w:val="42CD2946"/>
    <w:rsid w:val="42CD367E"/>
    <w:rsid w:val="42CF4BFA"/>
    <w:rsid w:val="42D60954"/>
    <w:rsid w:val="42D737C5"/>
    <w:rsid w:val="42D73F8A"/>
    <w:rsid w:val="42DD7C1B"/>
    <w:rsid w:val="42DE0FF8"/>
    <w:rsid w:val="42DE4B54"/>
    <w:rsid w:val="42DF46EC"/>
    <w:rsid w:val="42E01B18"/>
    <w:rsid w:val="42E10C5E"/>
    <w:rsid w:val="42E17F5B"/>
    <w:rsid w:val="42E20147"/>
    <w:rsid w:val="42E303BC"/>
    <w:rsid w:val="42E40679"/>
    <w:rsid w:val="42E42B37"/>
    <w:rsid w:val="42E45EE2"/>
    <w:rsid w:val="42E57C88"/>
    <w:rsid w:val="42E91A76"/>
    <w:rsid w:val="42E9352D"/>
    <w:rsid w:val="42E953BC"/>
    <w:rsid w:val="42EA48E1"/>
    <w:rsid w:val="42EB0CE8"/>
    <w:rsid w:val="42EE0B0F"/>
    <w:rsid w:val="42EF4FB3"/>
    <w:rsid w:val="42F60A70"/>
    <w:rsid w:val="42F75C45"/>
    <w:rsid w:val="42F779C3"/>
    <w:rsid w:val="42F8657F"/>
    <w:rsid w:val="42FA74B4"/>
    <w:rsid w:val="42FC147E"/>
    <w:rsid w:val="42FC5355"/>
    <w:rsid w:val="42FC63B2"/>
    <w:rsid w:val="42FD3E0B"/>
    <w:rsid w:val="42FE51F6"/>
    <w:rsid w:val="42FF4201"/>
    <w:rsid w:val="43016A94"/>
    <w:rsid w:val="43065E58"/>
    <w:rsid w:val="43076410"/>
    <w:rsid w:val="430D368B"/>
    <w:rsid w:val="430E3882"/>
    <w:rsid w:val="430E62A6"/>
    <w:rsid w:val="43100D06"/>
    <w:rsid w:val="43116916"/>
    <w:rsid w:val="43160791"/>
    <w:rsid w:val="43171E14"/>
    <w:rsid w:val="431966FC"/>
    <w:rsid w:val="431B5DA8"/>
    <w:rsid w:val="431C1B20"/>
    <w:rsid w:val="432420F5"/>
    <w:rsid w:val="43261326"/>
    <w:rsid w:val="43267FAF"/>
    <w:rsid w:val="432A7D99"/>
    <w:rsid w:val="432C2AB8"/>
    <w:rsid w:val="432D155B"/>
    <w:rsid w:val="432F3601"/>
    <w:rsid w:val="43301127"/>
    <w:rsid w:val="43303E58"/>
    <w:rsid w:val="43315B1F"/>
    <w:rsid w:val="433429C6"/>
    <w:rsid w:val="43365018"/>
    <w:rsid w:val="43386A09"/>
    <w:rsid w:val="43397FDC"/>
    <w:rsid w:val="433B1FA6"/>
    <w:rsid w:val="433C3EB3"/>
    <w:rsid w:val="433D125E"/>
    <w:rsid w:val="4343228F"/>
    <w:rsid w:val="43434383"/>
    <w:rsid w:val="434446BE"/>
    <w:rsid w:val="43454BD3"/>
    <w:rsid w:val="43470C5B"/>
    <w:rsid w:val="434765EB"/>
    <w:rsid w:val="434C41B3"/>
    <w:rsid w:val="434D1CD9"/>
    <w:rsid w:val="434D2966"/>
    <w:rsid w:val="435D1730"/>
    <w:rsid w:val="436037BB"/>
    <w:rsid w:val="43603D96"/>
    <w:rsid w:val="436836BD"/>
    <w:rsid w:val="43687185"/>
    <w:rsid w:val="436B11EB"/>
    <w:rsid w:val="436E05FA"/>
    <w:rsid w:val="436F037C"/>
    <w:rsid w:val="436F1C50"/>
    <w:rsid w:val="436F5E34"/>
    <w:rsid w:val="437159C8"/>
    <w:rsid w:val="43733F04"/>
    <w:rsid w:val="43755A74"/>
    <w:rsid w:val="43776D56"/>
    <w:rsid w:val="438020AF"/>
    <w:rsid w:val="43803E5D"/>
    <w:rsid w:val="43844FFB"/>
    <w:rsid w:val="438576C5"/>
    <w:rsid w:val="43884ABF"/>
    <w:rsid w:val="438A0837"/>
    <w:rsid w:val="438D0328"/>
    <w:rsid w:val="438D657A"/>
    <w:rsid w:val="439128F1"/>
    <w:rsid w:val="4395391D"/>
    <w:rsid w:val="43956893"/>
    <w:rsid w:val="43990B9B"/>
    <w:rsid w:val="43994F1E"/>
    <w:rsid w:val="439B47F3"/>
    <w:rsid w:val="439C2164"/>
    <w:rsid w:val="439E42E3"/>
    <w:rsid w:val="439E4C2E"/>
    <w:rsid w:val="43A01E09"/>
    <w:rsid w:val="43A3069B"/>
    <w:rsid w:val="43A35D9D"/>
    <w:rsid w:val="43A54A0B"/>
    <w:rsid w:val="43A65672"/>
    <w:rsid w:val="43A75821"/>
    <w:rsid w:val="43A86F10"/>
    <w:rsid w:val="43A956C9"/>
    <w:rsid w:val="43B12268"/>
    <w:rsid w:val="43B20377"/>
    <w:rsid w:val="43B365E4"/>
    <w:rsid w:val="43B41D58"/>
    <w:rsid w:val="43B835F7"/>
    <w:rsid w:val="43B9736F"/>
    <w:rsid w:val="43BD0680"/>
    <w:rsid w:val="43C32CD4"/>
    <w:rsid w:val="43CA157C"/>
    <w:rsid w:val="43CC70A2"/>
    <w:rsid w:val="43CC72B8"/>
    <w:rsid w:val="43CE23F3"/>
    <w:rsid w:val="43CE58EC"/>
    <w:rsid w:val="43CF0940"/>
    <w:rsid w:val="43D052B6"/>
    <w:rsid w:val="43D12F08"/>
    <w:rsid w:val="43D146B8"/>
    <w:rsid w:val="43D16466"/>
    <w:rsid w:val="43D23F8D"/>
    <w:rsid w:val="43D47C81"/>
    <w:rsid w:val="43DA4440"/>
    <w:rsid w:val="43DA4812"/>
    <w:rsid w:val="43DC0087"/>
    <w:rsid w:val="43DD433B"/>
    <w:rsid w:val="43E1343F"/>
    <w:rsid w:val="43E4263E"/>
    <w:rsid w:val="43E601AC"/>
    <w:rsid w:val="43E735EE"/>
    <w:rsid w:val="43E769BA"/>
    <w:rsid w:val="43E77A38"/>
    <w:rsid w:val="43E97AFD"/>
    <w:rsid w:val="43EA7528"/>
    <w:rsid w:val="43ED3070"/>
    <w:rsid w:val="43F03412"/>
    <w:rsid w:val="43F1397C"/>
    <w:rsid w:val="43F6411F"/>
    <w:rsid w:val="43FA3C0F"/>
    <w:rsid w:val="43FD54AD"/>
    <w:rsid w:val="43FF1225"/>
    <w:rsid w:val="44000AFA"/>
    <w:rsid w:val="440525B4"/>
    <w:rsid w:val="44056110"/>
    <w:rsid w:val="44071E88"/>
    <w:rsid w:val="44093E52"/>
    <w:rsid w:val="44094A6A"/>
    <w:rsid w:val="440C56F0"/>
    <w:rsid w:val="440E2ACF"/>
    <w:rsid w:val="440E39EB"/>
    <w:rsid w:val="440F353A"/>
    <w:rsid w:val="441133CA"/>
    <w:rsid w:val="44153672"/>
    <w:rsid w:val="44173130"/>
    <w:rsid w:val="441765C3"/>
    <w:rsid w:val="44184095"/>
    <w:rsid w:val="44191BBB"/>
    <w:rsid w:val="441A601F"/>
    <w:rsid w:val="4422032B"/>
    <w:rsid w:val="4423205F"/>
    <w:rsid w:val="4429503A"/>
    <w:rsid w:val="442A3DC9"/>
    <w:rsid w:val="442D690F"/>
    <w:rsid w:val="443127E2"/>
    <w:rsid w:val="44352E99"/>
    <w:rsid w:val="443640EC"/>
    <w:rsid w:val="44366CBD"/>
    <w:rsid w:val="44383138"/>
    <w:rsid w:val="44384737"/>
    <w:rsid w:val="4439400C"/>
    <w:rsid w:val="443A16C8"/>
    <w:rsid w:val="443B068B"/>
    <w:rsid w:val="443B5FD6"/>
    <w:rsid w:val="443C4228"/>
    <w:rsid w:val="443D426D"/>
    <w:rsid w:val="4441183E"/>
    <w:rsid w:val="44440113"/>
    <w:rsid w:val="44446C38"/>
    <w:rsid w:val="44451232"/>
    <w:rsid w:val="44462A2B"/>
    <w:rsid w:val="444E008C"/>
    <w:rsid w:val="444F55DD"/>
    <w:rsid w:val="4450382F"/>
    <w:rsid w:val="44514BEC"/>
    <w:rsid w:val="445175A7"/>
    <w:rsid w:val="4453331F"/>
    <w:rsid w:val="44535079"/>
    <w:rsid w:val="44562545"/>
    <w:rsid w:val="44582F7E"/>
    <w:rsid w:val="445A2900"/>
    <w:rsid w:val="445A645C"/>
    <w:rsid w:val="445B642E"/>
    <w:rsid w:val="445C6678"/>
    <w:rsid w:val="445D419E"/>
    <w:rsid w:val="446077EA"/>
    <w:rsid w:val="44611D22"/>
    <w:rsid w:val="44623562"/>
    <w:rsid w:val="44625310"/>
    <w:rsid w:val="44634599"/>
    <w:rsid w:val="44635B55"/>
    <w:rsid w:val="44692CA3"/>
    <w:rsid w:val="446B68BB"/>
    <w:rsid w:val="446C7AA6"/>
    <w:rsid w:val="446F5528"/>
    <w:rsid w:val="44702A10"/>
    <w:rsid w:val="44713000"/>
    <w:rsid w:val="447137A5"/>
    <w:rsid w:val="447158E2"/>
    <w:rsid w:val="447436E5"/>
    <w:rsid w:val="44782D86"/>
    <w:rsid w:val="447A4D50"/>
    <w:rsid w:val="447C5F3F"/>
    <w:rsid w:val="447D039C"/>
    <w:rsid w:val="448226F3"/>
    <w:rsid w:val="44867251"/>
    <w:rsid w:val="44870C85"/>
    <w:rsid w:val="448874A3"/>
    <w:rsid w:val="449000D0"/>
    <w:rsid w:val="449104B3"/>
    <w:rsid w:val="44913E48"/>
    <w:rsid w:val="44915BF6"/>
    <w:rsid w:val="449213EC"/>
    <w:rsid w:val="44937BC0"/>
    <w:rsid w:val="44951C56"/>
    <w:rsid w:val="449556E6"/>
    <w:rsid w:val="44964404"/>
    <w:rsid w:val="4498047B"/>
    <w:rsid w:val="449E21ED"/>
    <w:rsid w:val="44A04633"/>
    <w:rsid w:val="44A122DD"/>
    <w:rsid w:val="44A1407E"/>
    <w:rsid w:val="44A1408B"/>
    <w:rsid w:val="44A55E3B"/>
    <w:rsid w:val="44A703AC"/>
    <w:rsid w:val="44A75419"/>
    <w:rsid w:val="44A807FC"/>
    <w:rsid w:val="44A973E3"/>
    <w:rsid w:val="44AC2A30"/>
    <w:rsid w:val="44AE11F2"/>
    <w:rsid w:val="44B02520"/>
    <w:rsid w:val="44B042CE"/>
    <w:rsid w:val="44B318D9"/>
    <w:rsid w:val="44B3525B"/>
    <w:rsid w:val="44BC5D67"/>
    <w:rsid w:val="44BF3881"/>
    <w:rsid w:val="44C15281"/>
    <w:rsid w:val="44C94A67"/>
    <w:rsid w:val="44CD4E80"/>
    <w:rsid w:val="44CE5BB2"/>
    <w:rsid w:val="44CF3EED"/>
    <w:rsid w:val="44D02BC2"/>
    <w:rsid w:val="44D0671E"/>
    <w:rsid w:val="44D658C4"/>
    <w:rsid w:val="44D81A76"/>
    <w:rsid w:val="44DA4136"/>
    <w:rsid w:val="44DA759D"/>
    <w:rsid w:val="44DB3A2D"/>
    <w:rsid w:val="44E26451"/>
    <w:rsid w:val="44E4666D"/>
    <w:rsid w:val="44E6523F"/>
    <w:rsid w:val="44E87E17"/>
    <w:rsid w:val="44F06DC0"/>
    <w:rsid w:val="44F20D8A"/>
    <w:rsid w:val="44F436F8"/>
    <w:rsid w:val="44F54525"/>
    <w:rsid w:val="44F76B7B"/>
    <w:rsid w:val="44FA2E29"/>
    <w:rsid w:val="44FC65D5"/>
    <w:rsid w:val="4504286C"/>
    <w:rsid w:val="45062140"/>
    <w:rsid w:val="450665E4"/>
    <w:rsid w:val="450A54D3"/>
    <w:rsid w:val="450D34CE"/>
    <w:rsid w:val="450F1C85"/>
    <w:rsid w:val="451231DA"/>
    <w:rsid w:val="45173EE8"/>
    <w:rsid w:val="45183532"/>
    <w:rsid w:val="451C1963"/>
    <w:rsid w:val="451D3AB6"/>
    <w:rsid w:val="452508D3"/>
    <w:rsid w:val="452641C4"/>
    <w:rsid w:val="45286D33"/>
    <w:rsid w:val="45296FC6"/>
    <w:rsid w:val="452E38BB"/>
    <w:rsid w:val="452F5A50"/>
    <w:rsid w:val="4530540F"/>
    <w:rsid w:val="453C0257"/>
    <w:rsid w:val="453E18DA"/>
    <w:rsid w:val="453F3B2A"/>
    <w:rsid w:val="454141D4"/>
    <w:rsid w:val="45434335"/>
    <w:rsid w:val="4545799C"/>
    <w:rsid w:val="45462E84"/>
    <w:rsid w:val="45467F1B"/>
    <w:rsid w:val="45486BFC"/>
    <w:rsid w:val="4550750E"/>
    <w:rsid w:val="455166AF"/>
    <w:rsid w:val="455273CF"/>
    <w:rsid w:val="45560523"/>
    <w:rsid w:val="45561A39"/>
    <w:rsid w:val="45570670"/>
    <w:rsid w:val="45594965"/>
    <w:rsid w:val="455D2E28"/>
    <w:rsid w:val="45610764"/>
    <w:rsid w:val="45611A6C"/>
    <w:rsid w:val="45660E30"/>
    <w:rsid w:val="45684BA8"/>
    <w:rsid w:val="456A4DC4"/>
    <w:rsid w:val="456B7A8E"/>
    <w:rsid w:val="45701E3C"/>
    <w:rsid w:val="45733B31"/>
    <w:rsid w:val="45740942"/>
    <w:rsid w:val="457479F1"/>
    <w:rsid w:val="45772A5A"/>
    <w:rsid w:val="45782ACE"/>
    <w:rsid w:val="457C68A6"/>
    <w:rsid w:val="457E2FEE"/>
    <w:rsid w:val="457F49CD"/>
    <w:rsid w:val="4582210E"/>
    <w:rsid w:val="458662BF"/>
    <w:rsid w:val="458845E5"/>
    <w:rsid w:val="45884E24"/>
    <w:rsid w:val="458A2D71"/>
    <w:rsid w:val="458B498F"/>
    <w:rsid w:val="458E276F"/>
    <w:rsid w:val="45941E41"/>
    <w:rsid w:val="45954DBC"/>
    <w:rsid w:val="45957555"/>
    <w:rsid w:val="4597723C"/>
    <w:rsid w:val="45977B3E"/>
    <w:rsid w:val="45984502"/>
    <w:rsid w:val="45997458"/>
    <w:rsid w:val="459C4852"/>
    <w:rsid w:val="459C7852"/>
    <w:rsid w:val="459D1975"/>
    <w:rsid w:val="459D36E4"/>
    <w:rsid w:val="45A04342"/>
    <w:rsid w:val="45A445E1"/>
    <w:rsid w:val="45A57DA4"/>
    <w:rsid w:val="45A71B75"/>
    <w:rsid w:val="45A813AB"/>
    <w:rsid w:val="45A81449"/>
    <w:rsid w:val="45AC450E"/>
    <w:rsid w:val="45AC718B"/>
    <w:rsid w:val="45AF27D7"/>
    <w:rsid w:val="45B25DCB"/>
    <w:rsid w:val="45B26A4B"/>
    <w:rsid w:val="45B61DB8"/>
    <w:rsid w:val="45B72C55"/>
    <w:rsid w:val="45BA3EFC"/>
    <w:rsid w:val="45BB73CE"/>
    <w:rsid w:val="45C1250B"/>
    <w:rsid w:val="45C15EDA"/>
    <w:rsid w:val="45C62011"/>
    <w:rsid w:val="45C80D40"/>
    <w:rsid w:val="45CB18B1"/>
    <w:rsid w:val="45CC15DB"/>
    <w:rsid w:val="45D036EC"/>
    <w:rsid w:val="45D109A0"/>
    <w:rsid w:val="45D12E46"/>
    <w:rsid w:val="45D264C6"/>
    <w:rsid w:val="45D67D64"/>
    <w:rsid w:val="45D746D7"/>
    <w:rsid w:val="45D8633D"/>
    <w:rsid w:val="45D93CF8"/>
    <w:rsid w:val="45E0355F"/>
    <w:rsid w:val="45E71F71"/>
    <w:rsid w:val="45EE1552"/>
    <w:rsid w:val="45F12DF0"/>
    <w:rsid w:val="45F428E0"/>
    <w:rsid w:val="45F4304A"/>
    <w:rsid w:val="45F46273"/>
    <w:rsid w:val="45F665AB"/>
    <w:rsid w:val="45F73CC7"/>
    <w:rsid w:val="46020CB8"/>
    <w:rsid w:val="46032B23"/>
    <w:rsid w:val="460348D1"/>
    <w:rsid w:val="4607616F"/>
    <w:rsid w:val="46080139"/>
    <w:rsid w:val="46084993"/>
    <w:rsid w:val="460A3EB2"/>
    <w:rsid w:val="460A5C60"/>
    <w:rsid w:val="460E0C9C"/>
    <w:rsid w:val="46113492"/>
    <w:rsid w:val="46115240"/>
    <w:rsid w:val="46130FB8"/>
    <w:rsid w:val="46172DAA"/>
    <w:rsid w:val="4618414C"/>
    <w:rsid w:val="461940F5"/>
    <w:rsid w:val="46194489"/>
    <w:rsid w:val="4620586D"/>
    <w:rsid w:val="46252A99"/>
    <w:rsid w:val="462702C5"/>
    <w:rsid w:val="462776E5"/>
    <w:rsid w:val="462907DC"/>
    <w:rsid w:val="462C58A4"/>
    <w:rsid w:val="462D3D8F"/>
    <w:rsid w:val="46315F87"/>
    <w:rsid w:val="46336A6C"/>
    <w:rsid w:val="463475C6"/>
    <w:rsid w:val="46380576"/>
    <w:rsid w:val="46380A1F"/>
    <w:rsid w:val="463A4797"/>
    <w:rsid w:val="463B09C0"/>
    <w:rsid w:val="463E3C00"/>
    <w:rsid w:val="464060FB"/>
    <w:rsid w:val="46441E82"/>
    <w:rsid w:val="464473C4"/>
    <w:rsid w:val="464508D5"/>
    <w:rsid w:val="46470C62"/>
    <w:rsid w:val="46491241"/>
    <w:rsid w:val="464C54AC"/>
    <w:rsid w:val="464E1FF0"/>
    <w:rsid w:val="464F5D68"/>
    <w:rsid w:val="465346DC"/>
    <w:rsid w:val="46560EA5"/>
    <w:rsid w:val="465B295F"/>
    <w:rsid w:val="465D66D7"/>
    <w:rsid w:val="46603AD2"/>
    <w:rsid w:val="46663C08"/>
    <w:rsid w:val="46671304"/>
    <w:rsid w:val="466730B2"/>
    <w:rsid w:val="46673AB5"/>
    <w:rsid w:val="46690BD8"/>
    <w:rsid w:val="466B2BA2"/>
    <w:rsid w:val="466B6568"/>
    <w:rsid w:val="466C2476"/>
    <w:rsid w:val="466D3658"/>
    <w:rsid w:val="466E34FE"/>
    <w:rsid w:val="46731A57"/>
    <w:rsid w:val="46741CBB"/>
    <w:rsid w:val="4675358A"/>
    <w:rsid w:val="46787EE8"/>
    <w:rsid w:val="467D0B27"/>
    <w:rsid w:val="468450E5"/>
    <w:rsid w:val="46851ED3"/>
    <w:rsid w:val="468C64C8"/>
    <w:rsid w:val="46905BB4"/>
    <w:rsid w:val="46920B02"/>
    <w:rsid w:val="469320F9"/>
    <w:rsid w:val="469876B5"/>
    <w:rsid w:val="46995E2D"/>
    <w:rsid w:val="469C4B4D"/>
    <w:rsid w:val="469D0882"/>
    <w:rsid w:val="46A02DC8"/>
    <w:rsid w:val="46A165C4"/>
    <w:rsid w:val="46A240EA"/>
    <w:rsid w:val="46A529AE"/>
    <w:rsid w:val="46A64D52"/>
    <w:rsid w:val="46AB11F1"/>
    <w:rsid w:val="46AC31BB"/>
    <w:rsid w:val="46AC6D17"/>
    <w:rsid w:val="46AF2696"/>
    <w:rsid w:val="46B1432D"/>
    <w:rsid w:val="46BC1650"/>
    <w:rsid w:val="46BD0F24"/>
    <w:rsid w:val="46C16C66"/>
    <w:rsid w:val="46C2478C"/>
    <w:rsid w:val="46C6602A"/>
    <w:rsid w:val="46C753E2"/>
    <w:rsid w:val="46C94155"/>
    <w:rsid w:val="46C94E1F"/>
    <w:rsid w:val="46CB4320"/>
    <w:rsid w:val="46CE44B9"/>
    <w:rsid w:val="46CF3795"/>
    <w:rsid w:val="46D41128"/>
    <w:rsid w:val="46D52711"/>
    <w:rsid w:val="46D66E6B"/>
    <w:rsid w:val="46D83FB0"/>
    <w:rsid w:val="46DA03D8"/>
    <w:rsid w:val="46DC1815"/>
    <w:rsid w:val="46DC2498"/>
    <w:rsid w:val="46DD4069"/>
    <w:rsid w:val="46E2098A"/>
    <w:rsid w:val="46E4385F"/>
    <w:rsid w:val="46E845AB"/>
    <w:rsid w:val="46E97F6B"/>
    <w:rsid w:val="46EB5A91"/>
    <w:rsid w:val="46EB783F"/>
    <w:rsid w:val="46ED7FD2"/>
    <w:rsid w:val="46EE0C89"/>
    <w:rsid w:val="46EE4786"/>
    <w:rsid w:val="46F000D2"/>
    <w:rsid w:val="46F030A7"/>
    <w:rsid w:val="46F34946"/>
    <w:rsid w:val="46F506BE"/>
    <w:rsid w:val="46FA77D3"/>
    <w:rsid w:val="46FA7D6B"/>
    <w:rsid w:val="46FC3323"/>
    <w:rsid w:val="46FD7882"/>
    <w:rsid w:val="46FF102C"/>
    <w:rsid w:val="47094169"/>
    <w:rsid w:val="470B1C8F"/>
    <w:rsid w:val="470C526B"/>
    <w:rsid w:val="470F240B"/>
    <w:rsid w:val="471057A1"/>
    <w:rsid w:val="47115080"/>
    <w:rsid w:val="47150D60"/>
    <w:rsid w:val="47177FE7"/>
    <w:rsid w:val="471C20EE"/>
    <w:rsid w:val="4728079F"/>
    <w:rsid w:val="47280A93"/>
    <w:rsid w:val="47307948"/>
    <w:rsid w:val="4732546E"/>
    <w:rsid w:val="4733772F"/>
    <w:rsid w:val="47376F28"/>
    <w:rsid w:val="473F7677"/>
    <w:rsid w:val="47434B02"/>
    <w:rsid w:val="474447E8"/>
    <w:rsid w:val="47456F78"/>
    <w:rsid w:val="47486A40"/>
    <w:rsid w:val="47497725"/>
    <w:rsid w:val="474D4056"/>
    <w:rsid w:val="47520928"/>
    <w:rsid w:val="47521BE9"/>
    <w:rsid w:val="47546C80"/>
    <w:rsid w:val="47574ED5"/>
    <w:rsid w:val="47590C4D"/>
    <w:rsid w:val="475A2ACE"/>
    <w:rsid w:val="475A49C5"/>
    <w:rsid w:val="475C4911"/>
    <w:rsid w:val="475E48C6"/>
    <w:rsid w:val="475E6263"/>
    <w:rsid w:val="475F71FF"/>
    <w:rsid w:val="4760647F"/>
    <w:rsid w:val="47655050"/>
    <w:rsid w:val="47677085"/>
    <w:rsid w:val="47696655"/>
    <w:rsid w:val="476B2D31"/>
    <w:rsid w:val="476C5367"/>
    <w:rsid w:val="476D1B91"/>
    <w:rsid w:val="476D39CC"/>
    <w:rsid w:val="476F0470"/>
    <w:rsid w:val="477041E8"/>
    <w:rsid w:val="47794E4B"/>
    <w:rsid w:val="477A6E15"/>
    <w:rsid w:val="477B77F0"/>
    <w:rsid w:val="477E06B3"/>
    <w:rsid w:val="477E6905"/>
    <w:rsid w:val="47801562"/>
    <w:rsid w:val="478060F5"/>
    <w:rsid w:val="478364D6"/>
    <w:rsid w:val="47881532"/>
    <w:rsid w:val="47905A6E"/>
    <w:rsid w:val="479156C5"/>
    <w:rsid w:val="47923502"/>
    <w:rsid w:val="47951367"/>
    <w:rsid w:val="479738E7"/>
    <w:rsid w:val="479779C7"/>
    <w:rsid w:val="479803E0"/>
    <w:rsid w:val="47995F10"/>
    <w:rsid w:val="479B0D17"/>
    <w:rsid w:val="479B30C4"/>
    <w:rsid w:val="479F672B"/>
    <w:rsid w:val="47A10049"/>
    <w:rsid w:val="47A112C4"/>
    <w:rsid w:val="47A60E8E"/>
    <w:rsid w:val="47AC3472"/>
    <w:rsid w:val="47AD71EA"/>
    <w:rsid w:val="47AD788C"/>
    <w:rsid w:val="47B02837"/>
    <w:rsid w:val="47B14B6A"/>
    <w:rsid w:val="47B16CDB"/>
    <w:rsid w:val="47B26AE0"/>
    <w:rsid w:val="47B35534"/>
    <w:rsid w:val="47B40579"/>
    <w:rsid w:val="47B705CB"/>
    <w:rsid w:val="47B77151"/>
    <w:rsid w:val="47BA1077"/>
    <w:rsid w:val="47BA3749"/>
    <w:rsid w:val="47BC11DC"/>
    <w:rsid w:val="47BF1A89"/>
    <w:rsid w:val="47C00CCC"/>
    <w:rsid w:val="47C421B2"/>
    <w:rsid w:val="47C57542"/>
    <w:rsid w:val="47C8374D"/>
    <w:rsid w:val="47CB7671"/>
    <w:rsid w:val="47CC58C3"/>
    <w:rsid w:val="47CD4126"/>
    <w:rsid w:val="47CF7161"/>
    <w:rsid w:val="47D20E71"/>
    <w:rsid w:val="47D27E79"/>
    <w:rsid w:val="47D46525"/>
    <w:rsid w:val="47D6098A"/>
    <w:rsid w:val="47D77D01"/>
    <w:rsid w:val="47D91D8D"/>
    <w:rsid w:val="47DA0270"/>
    <w:rsid w:val="47DA3B64"/>
    <w:rsid w:val="47DE55F6"/>
    <w:rsid w:val="47DF7717"/>
    <w:rsid w:val="47E10C42"/>
    <w:rsid w:val="47E250E6"/>
    <w:rsid w:val="47E744AA"/>
    <w:rsid w:val="47E9650D"/>
    <w:rsid w:val="47EA0986"/>
    <w:rsid w:val="47EA3F9B"/>
    <w:rsid w:val="47EA5D49"/>
    <w:rsid w:val="47EA66F4"/>
    <w:rsid w:val="47EB0D8B"/>
    <w:rsid w:val="47EF1057"/>
    <w:rsid w:val="47F20291"/>
    <w:rsid w:val="47F25F35"/>
    <w:rsid w:val="47F43E05"/>
    <w:rsid w:val="47F60B91"/>
    <w:rsid w:val="47F646ED"/>
    <w:rsid w:val="47F67274"/>
    <w:rsid w:val="47F763FF"/>
    <w:rsid w:val="47FE7A46"/>
    <w:rsid w:val="48001392"/>
    <w:rsid w:val="480212E4"/>
    <w:rsid w:val="48052B82"/>
    <w:rsid w:val="48065BC2"/>
    <w:rsid w:val="48074375"/>
    <w:rsid w:val="480C05A2"/>
    <w:rsid w:val="480E5EDB"/>
    <w:rsid w:val="481110FB"/>
    <w:rsid w:val="481132D5"/>
    <w:rsid w:val="48141018"/>
    <w:rsid w:val="481E3C44"/>
    <w:rsid w:val="481E59F2"/>
    <w:rsid w:val="48217291"/>
    <w:rsid w:val="4821732C"/>
    <w:rsid w:val="48221986"/>
    <w:rsid w:val="48270D4B"/>
    <w:rsid w:val="48286871"/>
    <w:rsid w:val="4829646F"/>
    <w:rsid w:val="48297D90"/>
    <w:rsid w:val="482B6361"/>
    <w:rsid w:val="48315726"/>
    <w:rsid w:val="48322FDB"/>
    <w:rsid w:val="483244C2"/>
    <w:rsid w:val="4832775E"/>
    <w:rsid w:val="483358DD"/>
    <w:rsid w:val="48337038"/>
    <w:rsid w:val="48345216"/>
    <w:rsid w:val="48374729"/>
    <w:rsid w:val="483777CA"/>
    <w:rsid w:val="483E70FE"/>
    <w:rsid w:val="48484E52"/>
    <w:rsid w:val="4849192D"/>
    <w:rsid w:val="484C07B1"/>
    <w:rsid w:val="484C5BCB"/>
    <w:rsid w:val="484E7228"/>
    <w:rsid w:val="48515DC8"/>
    <w:rsid w:val="485301B3"/>
    <w:rsid w:val="485458B8"/>
    <w:rsid w:val="485B1224"/>
    <w:rsid w:val="485B27FD"/>
    <w:rsid w:val="485B6CDB"/>
    <w:rsid w:val="485C6DF9"/>
    <w:rsid w:val="485D651B"/>
    <w:rsid w:val="485E2293"/>
    <w:rsid w:val="485F01F2"/>
    <w:rsid w:val="485F13CA"/>
    <w:rsid w:val="4860425D"/>
    <w:rsid w:val="48617256"/>
    <w:rsid w:val="48652586"/>
    <w:rsid w:val="48653621"/>
    <w:rsid w:val="48673685"/>
    <w:rsid w:val="4867383D"/>
    <w:rsid w:val="486C0E54"/>
    <w:rsid w:val="486C1E20"/>
    <w:rsid w:val="486C4563"/>
    <w:rsid w:val="486E697A"/>
    <w:rsid w:val="486F44A0"/>
    <w:rsid w:val="48733F90"/>
    <w:rsid w:val="487570F2"/>
    <w:rsid w:val="48787B8E"/>
    <w:rsid w:val="48790E7B"/>
    <w:rsid w:val="487A531F"/>
    <w:rsid w:val="487F75A9"/>
    <w:rsid w:val="4880045B"/>
    <w:rsid w:val="48817128"/>
    <w:rsid w:val="4886014F"/>
    <w:rsid w:val="48897310"/>
    <w:rsid w:val="488A3088"/>
    <w:rsid w:val="488C5052"/>
    <w:rsid w:val="488D341A"/>
    <w:rsid w:val="488F0FA9"/>
    <w:rsid w:val="48905F2C"/>
    <w:rsid w:val="48931F3C"/>
    <w:rsid w:val="489675A2"/>
    <w:rsid w:val="48967C7F"/>
    <w:rsid w:val="489751D3"/>
    <w:rsid w:val="489A40F3"/>
    <w:rsid w:val="489B5295"/>
    <w:rsid w:val="489B7043"/>
    <w:rsid w:val="489B7854"/>
    <w:rsid w:val="48A203D1"/>
    <w:rsid w:val="48A405ED"/>
    <w:rsid w:val="48A61241"/>
    <w:rsid w:val="48A64365"/>
    <w:rsid w:val="48AD10E3"/>
    <w:rsid w:val="48B30830"/>
    <w:rsid w:val="48BE0390"/>
    <w:rsid w:val="48C1518A"/>
    <w:rsid w:val="48C37CC6"/>
    <w:rsid w:val="48C540C0"/>
    <w:rsid w:val="48C86DFF"/>
    <w:rsid w:val="48C93B11"/>
    <w:rsid w:val="48CC6C09"/>
    <w:rsid w:val="48D12A65"/>
    <w:rsid w:val="48D20056"/>
    <w:rsid w:val="48E46798"/>
    <w:rsid w:val="48E704DA"/>
    <w:rsid w:val="48E72288"/>
    <w:rsid w:val="48E938EC"/>
    <w:rsid w:val="48E96000"/>
    <w:rsid w:val="48EB0BF1"/>
    <w:rsid w:val="48EC789E"/>
    <w:rsid w:val="48F055E1"/>
    <w:rsid w:val="48F14EB5"/>
    <w:rsid w:val="48F549A5"/>
    <w:rsid w:val="48F63184"/>
    <w:rsid w:val="48F86243"/>
    <w:rsid w:val="48FA3736"/>
    <w:rsid w:val="48FD1ECC"/>
    <w:rsid w:val="49047674"/>
    <w:rsid w:val="49080B7C"/>
    <w:rsid w:val="490A59FD"/>
    <w:rsid w:val="490E5A67"/>
    <w:rsid w:val="4910358D"/>
    <w:rsid w:val="4913307D"/>
    <w:rsid w:val="49144E77"/>
    <w:rsid w:val="49153299"/>
    <w:rsid w:val="4916491B"/>
    <w:rsid w:val="49177011"/>
    <w:rsid w:val="491A265E"/>
    <w:rsid w:val="491C0184"/>
    <w:rsid w:val="491C63D6"/>
    <w:rsid w:val="491D3EFC"/>
    <w:rsid w:val="49203F9B"/>
    <w:rsid w:val="49285EBE"/>
    <w:rsid w:val="49296D45"/>
    <w:rsid w:val="492A385B"/>
    <w:rsid w:val="492B486B"/>
    <w:rsid w:val="49301E81"/>
    <w:rsid w:val="49311708"/>
    <w:rsid w:val="49314D9A"/>
    <w:rsid w:val="49332C21"/>
    <w:rsid w:val="49382AE4"/>
    <w:rsid w:val="493A4AAE"/>
    <w:rsid w:val="493C685D"/>
    <w:rsid w:val="493D388F"/>
    <w:rsid w:val="49404145"/>
    <w:rsid w:val="49431BB4"/>
    <w:rsid w:val="49456FB3"/>
    <w:rsid w:val="494724F8"/>
    <w:rsid w:val="494B3812"/>
    <w:rsid w:val="495042D1"/>
    <w:rsid w:val="495518E8"/>
    <w:rsid w:val="49553696"/>
    <w:rsid w:val="49555444"/>
    <w:rsid w:val="49562BAB"/>
    <w:rsid w:val="49581C51"/>
    <w:rsid w:val="495A51F3"/>
    <w:rsid w:val="495A72F9"/>
    <w:rsid w:val="496174D0"/>
    <w:rsid w:val="496460B1"/>
    <w:rsid w:val="496774A2"/>
    <w:rsid w:val="496B2EB9"/>
    <w:rsid w:val="496B398E"/>
    <w:rsid w:val="496D135B"/>
    <w:rsid w:val="496D6C31"/>
    <w:rsid w:val="49706721"/>
    <w:rsid w:val="49715F88"/>
    <w:rsid w:val="49747FC0"/>
    <w:rsid w:val="497A134E"/>
    <w:rsid w:val="497A75A0"/>
    <w:rsid w:val="497C70A9"/>
    <w:rsid w:val="497D7EC3"/>
    <w:rsid w:val="497E5570"/>
    <w:rsid w:val="4981448B"/>
    <w:rsid w:val="49830203"/>
    <w:rsid w:val="49830438"/>
    <w:rsid w:val="49831FB1"/>
    <w:rsid w:val="49845D29"/>
    <w:rsid w:val="49867CF3"/>
    <w:rsid w:val="49885819"/>
    <w:rsid w:val="4989189A"/>
    <w:rsid w:val="498E392B"/>
    <w:rsid w:val="498F4DFA"/>
    <w:rsid w:val="49926BB8"/>
    <w:rsid w:val="499410ED"/>
    <w:rsid w:val="499441BE"/>
    <w:rsid w:val="4995520C"/>
    <w:rsid w:val="49A14B2D"/>
    <w:rsid w:val="49A34BDC"/>
    <w:rsid w:val="49A81A17"/>
    <w:rsid w:val="49A8294B"/>
    <w:rsid w:val="49A87D57"/>
    <w:rsid w:val="49AB6D45"/>
    <w:rsid w:val="49AE7010"/>
    <w:rsid w:val="49B20AE8"/>
    <w:rsid w:val="49B27663"/>
    <w:rsid w:val="49B42429"/>
    <w:rsid w:val="49B503C3"/>
    <w:rsid w:val="49B75345"/>
    <w:rsid w:val="49B760FE"/>
    <w:rsid w:val="49B91DF3"/>
    <w:rsid w:val="49B9328C"/>
    <w:rsid w:val="49BC3715"/>
    <w:rsid w:val="49BE123B"/>
    <w:rsid w:val="49BE748D"/>
    <w:rsid w:val="49C16F7D"/>
    <w:rsid w:val="49C34AA3"/>
    <w:rsid w:val="49C83E68"/>
    <w:rsid w:val="49CB5506"/>
    <w:rsid w:val="49CE3D13"/>
    <w:rsid w:val="49D7054F"/>
    <w:rsid w:val="49D722FD"/>
    <w:rsid w:val="49D82FAF"/>
    <w:rsid w:val="49DB1DED"/>
    <w:rsid w:val="49DB4ABE"/>
    <w:rsid w:val="49E113CD"/>
    <w:rsid w:val="49E119A8"/>
    <w:rsid w:val="49E14F29"/>
    <w:rsid w:val="49E52C6C"/>
    <w:rsid w:val="49E60786"/>
    <w:rsid w:val="49E862B8"/>
    <w:rsid w:val="49E94147"/>
    <w:rsid w:val="49EB1754"/>
    <w:rsid w:val="49EC224C"/>
    <w:rsid w:val="49ED5236"/>
    <w:rsid w:val="49F11610"/>
    <w:rsid w:val="49F20EE5"/>
    <w:rsid w:val="49F41101"/>
    <w:rsid w:val="49F562AD"/>
    <w:rsid w:val="49F67146"/>
    <w:rsid w:val="49F96717"/>
    <w:rsid w:val="49FA5FEB"/>
    <w:rsid w:val="49FB423D"/>
    <w:rsid w:val="49FE1F7F"/>
    <w:rsid w:val="4A005CD9"/>
    <w:rsid w:val="4A02381D"/>
    <w:rsid w:val="4A042B96"/>
    <w:rsid w:val="4A054B69"/>
    <w:rsid w:val="4A060802"/>
    <w:rsid w:val="4A0A4260"/>
    <w:rsid w:val="4A0A7544"/>
    <w:rsid w:val="4A0B0B6D"/>
    <w:rsid w:val="4A0B1FA6"/>
    <w:rsid w:val="4A0C035E"/>
    <w:rsid w:val="4A0C644A"/>
    <w:rsid w:val="4A0D5E02"/>
    <w:rsid w:val="4A0D7AE9"/>
    <w:rsid w:val="4A0F1A96"/>
    <w:rsid w:val="4A1059A1"/>
    <w:rsid w:val="4A1063CE"/>
    <w:rsid w:val="4A11580F"/>
    <w:rsid w:val="4A143D56"/>
    <w:rsid w:val="4A1452FF"/>
    <w:rsid w:val="4A156F01"/>
    <w:rsid w:val="4A157D1B"/>
    <w:rsid w:val="4A161077"/>
    <w:rsid w:val="4A1B4FE6"/>
    <w:rsid w:val="4A1E3F87"/>
    <w:rsid w:val="4A1F6116"/>
    <w:rsid w:val="4A2229E8"/>
    <w:rsid w:val="4A235542"/>
    <w:rsid w:val="4A237F30"/>
    <w:rsid w:val="4A266DE0"/>
    <w:rsid w:val="4A2722D1"/>
    <w:rsid w:val="4A3236BC"/>
    <w:rsid w:val="4A3414FD"/>
    <w:rsid w:val="4A3C6604"/>
    <w:rsid w:val="4A4060F4"/>
    <w:rsid w:val="4A410A45"/>
    <w:rsid w:val="4A422570"/>
    <w:rsid w:val="4A431740"/>
    <w:rsid w:val="4A4543C6"/>
    <w:rsid w:val="4A471230"/>
    <w:rsid w:val="4A477482"/>
    <w:rsid w:val="4A495D52"/>
    <w:rsid w:val="4A4B02C6"/>
    <w:rsid w:val="4A4E6A63"/>
    <w:rsid w:val="4A4F27DB"/>
    <w:rsid w:val="4A4F36F5"/>
    <w:rsid w:val="4A506668"/>
    <w:rsid w:val="4A507296"/>
    <w:rsid w:val="4A513E5D"/>
    <w:rsid w:val="4A516994"/>
    <w:rsid w:val="4A530323"/>
    <w:rsid w:val="4A582F7F"/>
    <w:rsid w:val="4A595056"/>
    <w:rsid w:val="4A5C38F8"/>
    <w:rsid w:val="4A5E2A1E"/>
    <w:rsid w:val="4A5F26D2"/>
    <w:rsid w:val="4A69564B"/>
    <w:rsid w:val="4A6A4F1F"/>
    <w:rsid w:val="4A6C6EE9"/>
    <w:rsid w:val="4A6F1B6C"/>
    <w:rsid w:val="4A6F2AC4"/>
    <w:rsid w:val="4A7144FF"/>
    <w:rsid w:val="4A791606"/>
    <w:rsid w:val="4A7933B4"/>
    <w:rsid w:val="4A7B35D0"/>
    <w:rsid w:val="4A7D10F6"/>
    <w:rsid w:val="4A7E0A25"/>
    <w:rsid w:val="4A7E276F"/>
    <w:rsid w:val="4A8337F5"/>
    <w:rsid w:val="4A851D59"/>
    <w:rsid w:val="4A876A56"/>
    <w:rsid w:val="4A8A736F"/>
    <w:rsid w:val="4A8A7B79"/>
    <w:rsid w:val="4A8C219C"/>
    <w:rsid w:val="4A8D175A"/>
    <w:rsid w:val="4A8D1FE6"/>
    <w:rsid w:val="4A8E3303"/>
    <w:rsid w:val="4A903ADF"/>
    <w:rsid w:val="4A9106FD"/>
    <w:rsid w:val="4A9621B8"/>
    <w:rsid w:val="4A970889"/>
    <w:rsid w:val="4A9800BE"/>
    <w:rsid w:val="4A987ED5"/>
    <w:rsid w:val="4A993A56"/>
    <w:rsid w:val="4AA62FE3"/>
    <w:rsid w:val="4AA67F5B"/>
    <w:rsid w:val="4AA7341E"/>
    <w:rsid w:val="4AA77F21"/>
    <w:rsid w:val="4AAA7A11"/>
    <w:rsid w:val="4AAE79C0"/>
    <w:rsid w:val="4AB12B4E"/>
    <w:rsid w:val="4AB43DE7"/>
    <w:rsid w:val="4AB47927"/>
    <w:rsid w:val="4AB7046D"/>
    <w:rsid w:val="4AB7483D"/>
    <w:rsid w:val="4AB75F76"/>
    <w:rsid w:val="4AC1576B"/>
    <w:rsid w:val="4AC16767"/>
    <w:rsid w:val="4AC45FBE"/>
    <w:rsid w:val="4AC565F9"/>
    <w:rsid w:val="4AC66ED1"/>
    <w:rsid w:val="4AC705C3"/>
    <w:rsid w:val="4AC7411F"/>
    <w:rsid w:val="4AC960E9"/>
    <w:rsid w:val="4ACC6C89"/>
    <w:rsid w:val="4AD131F0"/>
    <w:rsid w:val="4AD35544"/>
    <w:rsid w:val="4AD36F68"/>
    <w:rsid w:val="4AD535D1"/>
    <w:rsid w:val="4AD61BC4"/>
    <w:rsid w:val="4AD625B4"/>
    <w:rsid w:val="4AD64AE0"/>
    <w:rsid w:val="4AD74352"/>
    <w:rsid w:val="4AD85FE7"/>
    <w:rsid w:val="4ADB406F"/>
    <w:rsid w:val="4AE41175"/>
    <w:rsid w:val="4AE4133A"/>
    <w:rsid w:val="4AE526E3"/>
    <w:rsid w:val="4AEC1DD8"/>
    <w:rsid w:val="4AEE11E0"/>
    <w:rsid w:val="4AF105BB"/>
    <w:rsid w:val="4AF33166"/>
    <w:rsid w:val="4AF40C8C"/>
    <w:rsid w:val="4AF73229"/>
    <w:rsid w:val="4AF77225"/>
    <w:rsid w:val="4AFA2747"/>
    <w:rsid w:val="4B0735C9"/>
    <w:rsid w:val="4B0A4A82"/>
    <w:rsid w:val="4B0E1D4E"/>
    <w:rsid w:val="4B0F5ABD"/>
    <w:rsid w:val="4B133808"/>
    <w:rsid w:val="4B15722F"/>
    <w:rsid w:val="4B164C56"/>
    <w:rsid w:val="4B18665E"/>
    <w:rsid w:val="4B1A0514"/>
    <w:rsid w:val="4B1B735F"/>
    <w:rsid w:val="4B1F03FF"/>
    <w:rsid w:val="4B2006E5"/>
    <w:rsid w:val="4B217CD3"/>
    <w:rsid w:val="4B222B39"/>
    <w:rsid w:val="4B226BBF"/>
    <w:rsid w:val="4B257098"/>
    <w:rsid w:val="4B257E5A"/>
    <w:rsid w:val="4B2751B2"/>
    <w:rsid w:val="4B2953EC"/>
    <w:rsid w:val="4B2D09CB"/>
    <w:rsid w:val="4B2D7FBD"/>
    <w:rsid w:val="4B2E23F0"/>
    <w:rsid w:val="4B307F16"/>
    <w:rsid w:val="4B3240B3"/>
    <w:rsid w:val="4B3544BD"/>
    <w:rsid w:val="4B3612A5"/>
    <w:rsid w:val="4B375749"/>
    <w:rsid w:val="4B3A6458"/>
    <w:rsid w:val="4B3D4425"/>
    <w:rsid w:val="4B3F45FD"/>
    <w:rsid w:val="4B3F63AB"/>
    <w:rsid w:val="4B407D12"/>
    <w:rsid w:val="4B455725"/>
    <w:rsid w:val="4B4A79AF"/>
    <w:rsid w:val="4B4B4D50"/>
    <w:rsid w:val="4B4D612E"/>
    <w:rsid w:val="4B591900"/>
    <w:rsid w:val="4B5A1437"/>
    <w:rsid w:val="4B5C6C70"/>
    <w:rsid w:val="4B5D6832"/>
    <w:rsid w:val="4B5E27BB"/>
    <w:rsid w:val="4B626FF1"/>
    <w:rsid w:val="4B63341F"/>
    <w:rsid w:val="4B6B71A0"/>
    <w:rsid w:val="4B6C3116"/>
    <w:rsid w:val="4B6F4854"/>
    <w:rsid w:val="4B714331"/>
    <w:rsid w:val="4B72052F"/>
    <w:rsid w:val="4B784BAB"/>
    <w:rsid w:val="4B787A3F"/>
    <w:rsid w:val="4B797B0F"/>
    <w:rsid w:val="4B7A5635"/>
    <w:rsid w:val="4B7F6B5E"/>
    <w:rsid w:val="4B83098E"/>
    <w:rsid w:val="4B841923"/>
    <w:rsid w:val="4B8E0947"/>
    <w:rsid w:val="4B9304A5"/>
    <w:rsid w:val="4B944949"/>
    <w:rsid w:val="4B97466D"/>
    <w:rsid w:val="4B9A4C52"/>
    <w:rsid w:val="4B9F6E4A"/>
    <w:rsid w:val="4BA83F51"/>
    <w:rsid w:val="4BAB57EF"/>
    <w:rsid w:val="4BAD7C0A"/>
    <w:rsid w:val="4BAF1783"/>
    <w:rsid w:val="4BB24DCF"/>
    <w:rsid w:val="4BB64B5D"/>
    <w:rsid w:val="4BB83589"/>
    <w:rsid w:val="4BB85574"/>
    <w:rsid w:val="4BB86CCB"/>
    <w:rsid w:val="4BBC5046"/>
    <w:rsid w:val="4BBC5C4E"/>
    <w:rsid w:val="4BBF20A9"/>
    <w:rsid w:val="4BBF74EC"/>
    <w:rsid w:val="4BC01555"/>
    <w:rsid w:val="4BC04098"/>
    <w:rsid w:val="4BC32230"/>
    <w:rsid w:val="4BC345EB"/>
    <w:rsid w:val="4BC468B1"/>
    <w:rsid w:val="4BC57DA0"/>
    <w:rsid w:val="4BC66B09"/>
    <w:rsid w:val="4BC863A1"/>
    <w:rsid w:val="4BC87790"/>
    <w:rsid w:val="4BC879CC"/>
    <w:rsid w:val="4BCB5353"/>
    <w:rsid w:val="4BCC6947"/>
    <w:rsid w:val="4BCE14DD"/>
    <w:rsid w:val="4BCE6ED7"/>
    <w:rsid w:val="4BD304AC"/>
    <w:rsid w:val="4BD42F98"/>
    <w:rsid w:val="4BD50ABE"/>
    <w:rsid w:val="4BD72A88"/>
    <w:rsid w:val="4BDB0055"/>
    <w:rsid w:val="4BDC009E"/>
    <w:rsid w:val="4BDC1E4C"/>
    <w:rsid w:val="4BDC3BFA"/>
    <w:rsid w:val="4BDD61C3"/>
    <w:rsid w:val="4BDF193C"/>
    <w:rsid w:val="4BE05B04"/>
    <w:rsid w:val="4BE10A59"/>
    <w:rsid w:val="4BE11211"/>
    <w:rsid w:val="4BE551A5"/>
    <w:rsid w:val="4BE60F1D"/>
    <w:rsid w:val="4BEF1B80"/>
    <w:rsid w:val="4BF4363A"/>
    <w:rsid w:val="4BF65692"/>
    <w:rsid w:val="4BF65B0C"/>
    <w:rsid w:val="4BF76C86"/>
    <w:rsid w:val="4BFB49C8"/>
    <w:rsid w:val="4BFC429C"/>
    <w:rsid w:val="4BFD4B47"/>
    <w:rsid w:val="4BFE26DE"/>
    <w:rsid w:val="4BFE5D3C"/>
    <w:rsid w:val="4C011695"/>
    <w:rsid w:val="4C044F64"/>
    <w:rsid w:val="4C0513A3"/>
    <w:rsid w:val="4C0A0767"/>
    <w:rsid w:val="4C0D4452"/>
    <w:rsid w:val="4C100A3E"/>
    <w:rsid w:val="4C10198D"/>
    <w:rsid w:val="4C101AF6"/>
    <w:rsid w:val="4C124959"/>
    <w:rsid w:val="4C132521"/>
    <w:rsid w:val="4C1710D6"/>
    <w:rsid w:val="4C1B2975"/>
    <w:rsid w:val="4C1C049B"/>
    <w:rsid w:val="4C1C0D1A"/>
    <w:rsid w:val="4C1C66ED"/>
    <w:rsid w:val="4C1E4213"/>
    <w:rsid w:val="4C202969"/>
    <w:rsid w:val="4C2630C7"/>
    <w:rsid w:val="4C2757BD"/>
    <w:rsid w:val="4C2832E3"/>
    <w:rsid w:val="4C2848DE"/>
    <w:rsid w:val="4C294CD7"/>
    <w:rsid w:val="4C2D4456"/>
    <w:rsid w:val="4C2E255A"/>
    <w:rsid w:val="4C2E790B"/>
    <w:rsid w:val="4C312198"/>
    <w:rsid w:val="4C3604B4"/>
    <w:rsid w:val="4C3C0B3D"/>
    <w:rsid w:val="4C3E6427"/>
    <w:rsid w:val="4C3F05D3"/>
    <w:rsid w:val="4C3F755B"/>
    <w:rsid w:val="4C404189"/>
    <w:rsid w:val="4C407DF8"/>
    <w:rsid w:val="4C431ECB"/>
    <w:rsid w:val="4C4579F1"/>
    <w:rsid w:val="4C46451A"/>
    <w:rsid w:val="4C486BB6"/>
    <w:rsid w:val="4C4C13DC"/>
    <w:rsid w:val="4C4C5224"/>
    <w:rsid w:val="4C4C6FD2"/>
    <w:rsid w:val="4C4D53AE"/>
    <w:rsid w:val="4C4F15F1"/>
    <w:rsid w:val="4C51283A"/>
    <w:rsid w:val="4C5145E8"/>
    <w:rsid w:val="4C520F1C"/>
    <w:rsid w:val="4C52210E"/>
    <w:rsid w:val="4C5405D8"/>
    <w:rsid w:val="4C54511D"/>
    <w:rsid w:val="4C54690F"/>
    <w:rsid w:val="4C547C35"/>
    <w:rsid w:val="4C5C4D3B"/>
    <w:rsid w:val="4C5F10AF"/>
    <w:rsid w:val="4C602A7D"/>
    <w:rsid w:val="4C60482B"/>
    <w:rsid w:val="4C6065D9"/>
    <w:rsid w:val="4C6111C2"/>
    <w:rsid w:val="4C6528C3"/>
    <w:rsid w:val="4C681391"/>
    <w:rsid w:val="4C681932"/>
    <w:rsid w:val="4C6B4F7E"/>
    <w:rsid w:val="4C6D519A"/>
    <w:rsid w:val="4C6F2E33"/>
    <w:rsid w:val="4C722884"/>
    <w:rsid w:val="4C72630D"/>
    <w:rsid w:val="4C726D60"/>
    <w:rsid w:val="4C7306F2"/>
    <w:rsid w:val="4C755315"/>
    <w:rsid w:val="4C793B3F"/>
    <w:rsid w:val="4C7B3413"/>
    <w:rsid w:val="4C7B78B7"/>
    <w:rsid w:val="4C7D7030"/>
    <w:rsid w:val="4C83676C"/>
    <w:rsid w:val="4C867D7C"/>
    <w:rsid w:val="4C891FD4"/>
    <w:rsid w:val="4C892DE6"/>
    <w:rsid w:val="4C9013CE"/>
    <w:rsid w:val="4C921698"/>
    <w:rsid w:val="4C9646F1"/>
    <w:rsid w:val="4C9826DD"/>
    <w:rsid w:val="4C9A68E4"/>
    <w:rsid w:val="4C9B1D07"/>
    <w:rsid w:val="4C9E5354"/>
    <w:rsid w:val="4C9E5360"/>
    <w:rsid w:val="4CA52920"/>
    <w:rsid w:val="4CA5386E"/>
    <w:rsid w:val="4CA7245A"/>
    <w:rsid w:val="4CA87F80"/>
    <w:rsid w:val="4CA94424"/>
    <w:rsid w:val="4CAC7A71"/>
    <w:rsid w:val="4CB30DFF"/>
    <w:rsid w:val="4CB6269D"/>
    <w:rsid w:val="4CB73CC7"/>
    <w:rsid w:val="4CBB688C"/>
    <w:rsid w:val="4CBC1582"/>
    <w:rsid w:val="4CBE6819"/>
    <w:rsid w:val="4CBE77A4"/>
    <w:rsid w:val="4CC0208A"/>
    <w:rsid w:val="4CC052CA"/>
    <w:rsid w:val="4CC108A9"/>
    <w:rsid w:val="4CC24137"/>
    <w:rsid w:val="4CC3195D"/>
    <w:rsid w:val="4CC36B68"/>
    <w:rsid w:val="4CCB5CF0"/>
    <w:rsid w:val="4CCC3C6F"/>
    <w:rsid w:val="4CCD5E83"/>
    <w:rsid w:val="4CD15729"/>
    <w:rsid w:val="4CD6689C"/>
    <w:rsid w:val="4CD75D41"/>
    <w:rsid w:val="4CD86AB8"/>
    <w:rsid w:val="4CD87ED1"/>
    <w:rsid w:val="4CD94E8B"/>
    <w:rsid w:val="4CD9638C"/>
    <w:rsid w:val="4CDD5E7C"/>
    <w:rsid w:val="4CE27B44"/>
    <w:rsid w:val="4CE44047"/>
    <w:rsid w:val="4CE74F4D"/>
    <w:rsid w:val="4CEB4DF7"/>
    <w:rsid w:val="4CEC2563"/>
    <w:rsid w:val="4CEF245C"/>
    <w:rsid w:val="4CF11927"/>
    <w:rsid w:val="4CF65190"/>
    <w:rsid w:val="4CF80F08"/>
    <w:rsid w:val="4CF82B9B"/>
    <w:rsid w:val="4CFF4044"/>
    <w:rsid w:val="4D057181"/>
    <w:rsid w:val="4D066599"/>
    <w:rsid w:val="4D0701EE"/>
    <w:rsid w:val="4D094EC3"/>
    <w:rsid w:val="4D0A4797"/>
    <w:rsid w:val="4D0B0C3B"/>
    <w:rsid w:val="4D0C6761"/>
    <w:rsid w:val="4D0E1E67"/>
    <w:rsid w:val="4D0F3528"/>
    <w:rsid w:val="4D0F5EA3"/>
    <w:rsid w:val="4D15668D"/>
    <w:rsid w:val="4D186EB4"/>
    <w:rsid w:val="4D1A0E7E"/>
    <w:rsid w:val="4D1A26A7"/>
    <w:rsid w:val="4D1D271C"/>
    <w:rsid w:val="4D201FD7"/>
    <w:rsid w:val="4D223028"/>
    <w:rsid w:val="4D245859"/>
    <w:rsid w:val="4D277A78"/>
    <w:rsid w:val="4D2B4E39"/>
    <w:rsid w:val="4D2E66D8"/>
    <w:rsid w:val="4D2F26D0"/>
    <w:rsid w:val="4D3161C8"/>
    <w:rsid w:val="4D322BAA"/>
    <w:rsid w:val="4D3335ED"/>
    <w:rsid w:val="4D341814"/>
    <w:rsid w:val="4D3A1520"/>
    <w:rsid w:val="4D3A5CC6"/>
    <w:rsid w:val="4D3C597F"/>
    <w:rsid w:val="4D3D41B0"/>
    <w:rsid w:val="4D3D691B"/>
    <w:rsid w:val="4D3F5BF2"/>
    <w:rsid w:val="4D4026F2"/>
    <w:rsid w:val="4D4363C0"/>
    <w:rsid w:val="4D445EFB"/>
    <w:rsid w:val="4D455430"/>
    <w:rsid w:val="4D4642C1"/>
    <w:rsid w:val="4D477799"/>
    <w:rsid w:val="4D4E6D7A"/>
    <w:rsid w:val="4D4F5852"/>
    <w:rsid w:val="4D501D14"/>
    <w:rsid w:val="4D52686A"/>
    <w:rsid w:val="4D534B94"/>
    <w:rsid w:val="4D543701"/>
    <w:rsid w:val="4D545C59"/>
    <w:rsid w:val="4D551EB6"/>
    <w:rsid w:val="4D560112"/>
    <w:rsid w:val="4D570006"/>
    <w:rsid w:val="4D58092E"/>
    <w:rsid w:val="4D583754"/>
    <w:rsid w:val="4D5C310F"/>
    <w:rsid w:val="4D5C332B"/>
    <w:rsid w:val="4D5D520F"/>
    <w:rsid w:val="4D5F0F87"/>
    <w:rsid w:val="4D6245D3"/>
    <w:rsid w:val="4D64659D"/>
    <w:rsid w:val="4D665026"/>
    <w:rsid w:val="4D693B73"/>
    <w:rsid w:val="4D6C0FAE"/>
    <w:rsid w:val="4D6D17B2"/>
    <w:rsid w:val="4D6D26C2"/>
    <w:rsid w:val="4D6E6A5E"/>
    <w:rsid w:val="4D714816"/>
    <w:rsid w:val="4D7304FC"/>
    <w:rsid w:val="4D7447F7"/>
    <w:rsid w:val="4D752558"/>
    <w:rsid w:val="4D7D140D"/>
    <w:rsid w:val="4D7E3D3A"/>
    <w:rsid w:val="4D812262"/>
    <w:rsid w:val="4D87403A"/>
    <w:rsid w:val="4D875DE8"/>
    <w:rsid w:val="4D896004"/>
    <w:rsid w:val="4D8B5B0D"/>
    <w:rsid w:val="4D8D7A93"/>
    <w:rsid w:val="4D8E0CD3"/>
    <w:rsid w:val="4D8E361A"/>
    <w:rsid w:val="4D925D8E"/>
    <w:rsid w:val="4D9512C6"/>
    <w:rsid w:val="4D966842"/>
    <w:rsid w:val="4D9724CF"/>
    <w:rsid w:val="4D9D0A83"/>
    <w:rsid w:val="4DA1334D"/>
    <w:rsid w:val="4DA23822"/>
    <w:rsid w:val="4DA5343B"/>
    <w:rsid w:val="4DA75CA2"/>
    <w:rsid w:val="4DA90454"/>
    <w:rsid w:val="4DA93FB0"/>
    <w:rsid w:val="4DA95DF2"/>
    <w:rsid w:val="4DAB41CC"/>
    <w:rsid w:val="4DAB7D28"/>
    <w:rsid w:val="4DAD1D19"/>
    <w:rsid w:val="4DAE7818"/>
    <w:rsid w:val="4DB61CC2"/>
    <w:rsid w:val="4DB84313"/>
    <w:rsid w:val="4DB924F6"/>
    <w:rsid w:val="4DBB2012"/>
    <w:rsid w:val="4DBC2102"/>
    <w:rsid w:val="4DBD215C"/>
    <w:rsid w:val="4DBF37D4"/>
    <w:rsid w:val="4DBF5232"/>
    <w:rsid w:val="4DC112FA"/>
    <w:rsid w:val="4DC21ABB"/>
    <w:rsid w:val="4DC25072"/>
    <w:rsid w:val="4DC42B98"/>
    <w:rsid w:val="4DC71375"/>
    <w:rsid w:val="4DC86B2C"/>
    <w:rsid w:val="4DC92B7A"/>
    <w:rsid w:val="4DC94652"/>
    <w:rsid w:val="4DCE3A17"/>
    <w:rsid w:val="4DD311EA"/>
    <w:rsid w:val="4DD70B1D"/>
    <w:rsid w:val="4DD86643"/>
    <w:rsid w:val="4DDA23BB"/>
    <w:rsid w:val="4DDF6C80"/>
    <w:rsid w:val="4DE2073F"/>
    <w:rsid w:val="4DE44FE8"/>
    <w:rsid w:val="4DE66FB2"/>
    <w:rsid w:val="4DE82D2A"/>
    <w:rsid w:val="4DED2FB5"/>
    <w:rsid w:val="4DEE1C9D"/>
    <w:rsid w:val="4DF06B51"/>
    <w:rsid w:val="4DF218C5"/>
    <w:rsid w:val="4DF5709E"/>
    <w:rsid w:val="4DF571F5"/>
    <w:rsid w:val="4DF80A94"/>
    <w:rsid w:val="4DF84F73"/>
    <w:rsid w:val="4E0134C3"/>
    <w:rsid w:val="4E01384A"/>
    <w:rsid w:val="4E017F9B"/>
    <w:rsid w:val="4E0336C0"/>
    <w:rsid w:val="4E04568A"/>
    <w:rsid w:val="4E0559F7"/>
    <w:rsid w:val="4E055CD0"/>
    <w:rsid w:val="4E064079"/>
    <w:rsid w:val="4E073C92"/>
    <w:rsid w:val="4E0830BF"/>
    <w:rsid w:val="4E08517B"/>
    <w:rsid w:val="4E0B41FA"/>
    <w:rsid w:val="4E0D09E3"/>
    <w:rsid w:val="4E102185"/>
    <w:rsid w:val="4E105835"/>
    <w:rsid w:val="4E115F4C"/>
    <w:rsid w:val="4E125FF9"/>
    <w:rsid w:val="4E171FFD"/>
    <w:rsid w:val="4E1842B0"/>
    <w:rsid w:val="4E191136"/>
    <w:rsid w:val="4E1B79E0"/>
    <w:rsid w:val="4E1D74E5"/>
    <w:rsid w:val="4E1E04FA"/>
    <w:rsid w:val="4E1F24C4"/>
    <w:rsid w:val="4E2009B9"/>
    <w:rsid w:val="4E213E9C"/>
    <w:rsid w:val="4E2A3343"/>
    <w:rsid w:val="4E2B73D2"/>
    <w:rsid w:val="4E2D1D8D"/>
    <w:rsid w:val="4E303B8E"/>
    <w:rsid w:val="4E307B7D"/>
    <w:rsid w:val="4E341CC8"/>
    <w:rsid w:val="4E41068C"/>
    <w:rsid w:val="4E4525B2"/>
    <w:rsid w:val="4E473098"/>
    <w:rsid w:val="4E481A1B"/>
    <w:rsid w:val="4E481E04"/>
    <w:rsid w:val="4E515DC4"/>
    <w:rsid w:val="4E516B22"/>
    <w:rsid w:val="4E5403C0"/>
    <w:rsid w:val="4E576029"/>
    <w:rsid w:val="4E593C28"/>
    <w:rsid w:val="4E5E2FEC"/>
    <w:rsid w:val="4E621239"/>
    <w:rsid w:val="4E652928"/>
    <w:rsid w:val="4E654DB7"/>
    <w:rsid w:val="4E67043A"/>
    <w:rsid w:val="4E6A373F"/>
    <w:rsid w:val="4E710F72"/>
    <w:rsid w:val="4E7B4EE9"/>
    <w:rsid w:val="4E7B76FB"/>
    <w:rsid w:val="4E7D4DEB"/>
    <w:rsid w:val="4E807407"/>
    <w:rsid w:val="4E854A1D"/>
    <w:rsid w:val="4E862106"/>
    <w:rsid w:val="4E8C7B5A"/>
    <w:rsid w:val="4E8D550C"/>
    <w:rsid w:val="4E8D742E"/>
    <w:rsid w:val="4E8F440E"/>
    <w:rsid w:val="4E8F59E5"/>
    <w:rsid w:val="4E913AC8"/>
    <w:rsid w:val="4E9B2747"/>
    <w:rsid w:val="4E9F41DC"/>
    <w:rsid w:val="4EA73BC3"/>
    <w:rsid w:val="4EA824BA"/>
    <w:rsid w:val="4EAA18FF"/>
    <w:rsid w:val="4EAB57D1"/>
    <w:rsid w:val="4EAC7BB2"/>
    <w:rsid w:val="4EAD187E"/>
    <w:rsid w:val="4EAD1B4A"/>
    <w:rsid w:val="4EAD7AD0"/>
    <w:rsid w:val="4EAF7709"/>
    <w:rsid w:val="4EB175C0"/>
    <w:rsid w:val="4EB41733"/>
    <w:rsid w:val="4EB46B62"/>
    <w:rsid w:val="4EBB043F"/>
    <w:rsid w:val="4EBB34D9"/>
    <w:rsid w:val="4EBC186B"/>
    <w:rsid w:val="4EBC4CF2"/>
    <w:rsid w:val="4EBF7184"/>
    <w:rsid w:val="4EC05A55"/>
    <w:rsid w:val="4EC100CA"/>
    <w:rsid w:val="4EC15C1A"/>
    <w:rsid w:val="4EC217CD"/>
    <w:rsid w:val="4EC24B02"/>
    <w:rsid w:val="4EC340C0"/>
    <w:rsid w:val="4EC51DA8"/>
    <w:rsid w:val="4EC62474"/>
    <w:rsid w:val="4EC758EF"/>
    <w:rsid w:val="4ECC43FA"/>
    <w:rsid w:val="4ECD7E6D"/>
    <w:rsid w:val="4ECF5C98"/>
    <w:rsid w:val="4ED01595"/>
    <w:rsid w:val="4ED10F45"/>
    <w:rsid w:val="4ED25FA6"/>
    <w:rsid w:val="4ED67027"/>
    <w:rsid w:val="4EDA49FD"/>
    <w:rsid w:val="4EE07004"/>
    <w:rsid w:val="4EE17B16"/>
    <w:rsid w:val="4EE31744"/>
    <w:rsid w:val="4EE974A6"/>
    <w:rsid w:val="4EEB0397"/>
    <w:rsid w:val="4EEB238C"/>
    <w:rsid w:val="4EF15C0F"/>
    <w:rsid w:val="4EF23735"/>
    <w:rsid w:val="4EFA0F67"/>
    <w:rsid w:val="4EFA2BEC"/>
    <w:rsid w:val="4EFB6C2C"/>
    <w:rsid w:val="4F007553"/>
    <w:rsid w:val="4F02606E"/>
    <w:rsid w:val="4F043B94"/>
    <w:rsid w:val="4F045001"/>
    <w:rsid w:val="4F052784"/>
    <w:rsid w:val="4F061C2A"/>
    <w:rsid w:val="4F064AFC"/>
    <w:rsid w:val="4F0A6A1E"/>
    <w:rsid w:val="4F0B1A4E"/>
    <w:rsid w:val="4F134CF9"/>
    <w:rsid w:val="4F135B85"/>
    <w:rsid w:val="4F1813ED"/>
    <w:rsid w:val="4F195165"/>
    <w:rsid w:val="4F1A1903"/>
    <w:rsid w:val="4F1A3ED3"/>
    <w:rsid w:val="4F1F277C"/>
    <w:rsid w:val="4F217382"/>
    <w:rsid w:val="4F2204BE"/>
    <w:rsid w:val="4F22226C"/>
    <w:rsid w:val="4F244236"/>
    <w:rsid w:val="4F29184C"/>
    <w:rsid w:val="4F2E29BF"/>
    <w:rsid w:val="4F312B99"/>
    <w:rsid w:val="4F343D4D"/>
    <w:rsid w:val="4F345086"/>
    <w:rsid w:val="4F385868"/>
    <w:rsid w:val="4F3A4752"/>
    <w:rsid w:val="4F3B3602"/>
    <w:rsid w:val="4F3D23FD"/>
    <w:rsid w:val="4F4421E2"/>
    <w:rsid w:val="4F462154"/>
    <w:rsid w:val="4F4A2F4E"/>
    <w:rsid w:val="4F4C553B"/>
    <w:rsid w:val="4F4E12B3"/>
    <w:rsid w:val="4F51066C"/>
    <w:rsid w:val="4F5421EB"/>
    <w:rsid w:val="4F552B8F"/>
    <w:rsid w:val="4F57031E"/>
    <w:rsid w:val="4F571077"/>
    <w:rsid w:val="4F583EE0"/>
    <w:rsid w:val="4F593DEF"/>
    <w:rsid w:val="4F5A37B4"/>
    <w:rsid w:val="4F5B219C"/>
    <w:rsid w:val="4F5B2E70"/>
    <w:rsid w:val="4F5C13BF"/>
    <w:rsid w:val="4F60078E"/>
    <w:rsid w:val="4F6208BA"/>
    <w:rsid w:val="4F6840CF"/>
    <w:rsid w:val="4F6B0889"/>
    <w:rsid w:val="4F6E71B8"/>
    <w:rsid w:val="4F6F4D85"/>
    <w:rsid w:val="4F716D4F"/>
    <w:rsid w:val="4F732893"/>
    <w:rsid w:val="4F732AC8"/>
    <w:rsid w:val="4F77740A"/>
    <w:rsid w:val="4F7D158C"/>
    <w:rsid w:val="4F7D3946"/>
    <w:rsid w:val="4F802680"/>
    <w:rsid w:val="4F806D35"/>
    <w:rsid w:val="4F815FEA"/>
    <w:rsid w:val="4F850EEC"/>
    <w:rsid w:val="4F8545A9"/>
    <w:rsid w:val="4F8627FB"/>
    <w:rsid w:val="4F8672F5"/>
    <w:rsid w:val="4F8925C7"/>
    <w:rsid w:val="4F8B1BBF"/>
    <w:rsid w:val="4F8C3E59"/>
    <w:rsid w:val="4F8E7901"/>
    <w:rsid w:val="4F93316A"/>
    <w:rsid w:val="4F9361EE"/>
    <w:rsid w:val="4F936CC6"/>
    <w:rsid w:val="4F9452D4"/>
    <w:rsid w:val="4F9707C8"/>
    <w:rsid w:val="4F9842DC"/>
    <w:rsid w:val="4F992280"/>
    <w:rsid w:val="4F9B22FE"/>
    <w:rsid w:val="4F9C4494"/>
    <w:rsid w:val="4F9F38BD"/>
    <w:rsid w:val="4FA122AD"/>
    <w:rsid w:val="4FA204E6"/>
    <w:rsid w:val="4FA7451F"/>
    <w:rsid w:val="4FAA2BC4"/>
    <w:rsid w:val="4FAD1966"/>
    <w:rsid w:val="4FB37368"/>
    <w:rsid w:val="4FB42608"/>
    <w:rsid w:val="4FB521E8"/>
    <w:rsid w:val="4FB7572D"/>
    <w:rsid w:val="4FBC1146"/>
    <w:rsid w:val="4FC01822"/>
    <w:rsid w:val="4FC14DE6"/>
    <w:rsid w:val="4FC21D40"/>
    <w:rsid w:val="4FC31C0F"/>
    <w:rsid w:val="4FC652ED"/>
    <w:rsid w:val="4FC74BC1"/>
    <w:rsid w:val="4FC93A55"/>
    <w:rsid w:val="4FCB46B2"/>
    <w:rsid w:val="4FCE7CFE"/>
    <w:rsid w:val="4FCF53D3"/>
    <w:rsid w:val="4FD07F1A"/>
    <w:rsid w:val="4FD25A40"/>
    <w:rsid w:val="4FD86DCF"/>
    <w:rsid w:val="4FDA6EFE"/>
    <w:rsid w:val="4FE27D8A"/>
    <w:rsid w:val="4FE305A5"/>
    <w:rsid w:val="4FE70835"/>
    <w:rsid w:val="4FE90FDC"/>
    <w:rsid w:val="4FE92D8A"/>
    <w:rsid w:val="4FEB4B02"/>
    <w:rsid w:val="4FEC4F6F"/>
    <w:rsid w:val="4FED106B"/>
    <w:rsid w:val="4FEF09CA"/>
    <w:rsid w:val="4FF359B6"/>
    <w:rsid w:val="4FF5552A"/>
    <w:rsid w:val="4FF7041D"/>
    <w:rsid w:val="4FF84D7B"/>
    <w:rsid w:val="4FFD032E"/>
    <w:rsid w:val="50016A57"/>
    <w:rsid w:val="5003209D"/>
    <w:rsid w:val="50051CB6"/>
    <w:rsid w:val="50067DD6"/>
    <w:rsid w:val="500C1890"/>
    <w:rsid w:val="500C2C9E"/>
    <w:rsid w:val="500D49E0"/>
    <w:rsid w:val="500E459E"/>
    <w:rsid w:val="5010292C"/>
    <w:rsid w:val="5011725B"/>
    <w:rsid w:val="50175D54"/>
    <w:rsid w:val="50191D5A"/>
    <w:rsid w:val="501A1195"/>
    <w:rsid w:val="501A4730"/>
    <w:rsid w:val="501C047F"/>
    <w:rsid w:val="501C6CBB"/>
    <w:rsid w:val="50253947"/>
    <w:rsid w:val="50261A9E"/>
    <w:rsid w:val="502C6FAE"/>
    <w:rsid w:val="502D45E7"/>
    <w:rsid w:val="502F2E92"/>
    <w:rsid w:val="502F4415"/>
    <w:rsid w:val="502F4EAB"/>
    <w:rsid w:val="50316EA9"/>
    <w:rsid w:val="50342257"/>
    <w:rsid w:val="50347AA2"/>
    <w:rsid w:val="50377F99"/>
    <w:rsid w:val="50391DA8"/>
    <w:rsid w:val="503C110B"/>
    <w:rsid w:val="503F0533"/>
    <w:rsid w:val="503F0BFC"/>
    <w:rsid w:val="50401050"/>
    <w:rsid w:val="5043249A"/>
    <w:rsid w:val="5043693E"/>
    <w:rsid w:val="50504BB7"/>
    <w:rsid w:val="505221E4"/>
    <w:rsid w:val="505446A7"/>
    <w:rsid w:val="50544866"/>
    <w:rsid w:val="50574197"/>
    <w:rsid w:val="505C355C"/>
    <w:rsid w:val="505C63D6"/>
    <w:rsid w:val="5060021B"/>
    <w:rsid w:val="506003AC"/>
    <w:rsid w:val="506239C4"/>
    <w:rsid w:val="50632B3C"/>
    <w:rsid w:val="50682D5B"/>
    <w:rsid w:val="506B19F1"/>
    <w:rsid w:val="506B6974"/>
    <w:rsid w:val="506C2D45"/>
    <w:rsid w:val="506D5769"/>
    <w:rsid w:val="506F6EF4"/>
    <w:rsid w:val="506F7733"/>
    <w:rsid w:val="50715260"/>
    <w:rsid w:val="50717F25"/>
    <w:rsid w:val="5072696E"/>
    <w:rsid w:val="50731E29"/>
    <w:rsid w:val="50741C6D"/>
    <w:rsid w:val="50746AF7"/>
    <w:rsid w:val="50753279"/>
    <w:rsid w:val="5079410E"/>
    <w:rsid w:val="508036EE"/>
    <w:rsid w:val="50850D04"/>
    <w:rsid w:val="508717E4"/>
    <w:rsid w:val="508A00C9"/>
    <w:rsid w:val="508A647C"/>
    <w:rsid w:val="508B5895"/>
    <w:rsid w:val="50903205"/>
    <w:rsid w:val="50950B4F"/>
    <w:rsid w:val="50975B0F"/>
    <w:rsid w:val="50995EDC"/>
    <w:rsid w:val="509B22D6"/>
    <w:rsid w:val="509F6745"/>
    <w:rsid w:val="50A078EC"/>
    <w:rsid w:val="50A54F03"/>
    <w:rsid w:val="50AC6291"/>
    <w:rsid w:val="50AE3672"/>
    <w:rsid w:val="50B30AE7"/>
    <w:rsid w:val="50B41619"/>
    <w:rsid w:val="50B712E6"/>
    <w:rsid w:val="50B82E88"/>
    <w:rsid w:val="50B906AB"/>
    <w:rsid w:val="50B909AE"/>
    <w:rsid w:val="50BB2978"/>
    <w:rsid w:val="50BB4726"/>
    <w:rsid w:val="50BD2394"/>
    <w:rsid w:val="50BE284A"/>
    <w:rsid w:val="50C01D3C"/>
    <w:rsid w:val="50C15A34"/>
    <w:rsid w:val="50C270E5"/>
    <w:rsid w:val="50C505E4"/>
    <w:rsid w:val="50CA2BBB"/>
    <w:rsid w:val="50CC1360"/>
    <w:rsid w:val="50CC248F"/>
    <w:rsid w:val="50CF0550"/>
    <w:rsid w:val="50CF1F80"/>
    <w:rsid w:val="50D06EDD"/>
    <w:rsid w:val="50D130C8"/>
    <w:rsid w:val="50D44B01"/>
    <w:rsid w:val="50D574E2"/>
    <w:rsid w:val="50DA7442"/>
    <w:rsid w:val="50DB26D2"/>
    <w:rsid w:val="50DE0415"/>
    <w:rsid w:val="50DE21C3"/>
    <w:rsid w:val="50E377D9"/>
    <w:rsid w:val="50E41316"/>
    <w:rsid w:val="50E752AD"/>
    <w:rsid w:val="50EA390B"/>
    <w:rsid w:val="50EC48E0"/>
    <w:rsid w:val="50ED7389"/>
    <w:rsid w:val="50EE4AFC"/>
    <w:rsid w:val="50F10148"/>
    <w:rsid w:val="50F35E05"/>
    <w:rsid w:val="50F43DD5"/>
    <w:rsid w:val="50F449E9"/>
    <w:rsid w:val="50F762BB"/>
    <w:rsid w:val="50F87728"/>
    <w:rsid w:val="50F9443C"/>
    <w:rsid w:val="50F94D32"/>
    <w:rsid w:val="50FA5D76"/>
    <w:rsid w:val="50FE1162"/>
    <w:rsid w:val="50FF2509"/>
    <w:rsid w:val="5101065B"/>
    <w:rsid w:val="51030AC8"/>
    <w:rsid w:val="510460CD"/>
    <w:rsid w:val="51071719"/>
    <w:rsid w:val="51085492"/>
    <w:rsid w:val="51095DCA"/>
    <w:rsid w:val="510A0F61"/>
    <w:rsid w:val="510A4531"/>
    <w:rsid w:val="510C0237"/>
    <w:rsid w:val="510D0253"/>
    <w:rsid w:val="510D2AA8"/>
    <w:rsid w:val="511018A7"/>
    <w:rsid w:val="511124D0"/>
    <w:rsid w:val="51141EFB"/>
    <w:rsid w:val="511424AE"/>
    <w:rsid w:val="51153049"/>
    <w:rsid w:val="51164E85"/>
    <w:rsid w:val="511C6111"/>
    <w:rsid w:val="511E45C6"/>
    <w:rsid w:val="511E6A63"/>
    <w:rsid w:val="5125272A"/>
    <w:rsid w:val="51253FDF"/>
    <w:rsid w:val="51255AB1"/>
    <w:rsid w:val="51257DF2"/>
    <w:rsid w:val="5126154A"/>
    <w:rsid w:val="512B34B9"/>
    <w:rsid w:val="512E314A"/>
    <w:rsid w:val="51307C7F"/>
    <w:rsid w:val="51312C3A"/>
    <w:rsid w:val="51334917"/>
    <w:rsid w:val="513403C7"/>
    <w:rsid w:val="51356BF3"/>
    <w:rsid w:val="51380E48"/>
    <w:rsid w:val="513B3E45"/>
    <w:rsid w:val="513C35FC"/>
    <w:rsid w:val="513C3BDA"/>
    <w:rsid w:val="513D439B"/>
    <w:rsid w:val="513D4503"/>
    <w:rsid w:val="513D5060"/>
    <w:rsid w:val="513F7105"/>
    <w:rsid w:val="51422751"/>
    <w:rsid w:val="51426BF5"/>
    <w:rsid w:val="514711E7"/>
    <w:rsid w:val="5147158B"/>
    <w:rsid w:val="51494287"/>
    <w:rsid w:val="514A7858"/>
    <w:rsid w:val="514D5A05"/>
    <w:rsid w:val="51521B45"/>
    <w:rsid w:val="515406D7"/>
    <w:rsid w:val="51541A06"/>
    <w:rsid w:val="515C0123"/>
    <w:rsid w:val="51622DF4"/>
    <w:rsid w:val="516338F0"/>
    <w:rsid w:val="51650921"/>
    <w:rsid w:val="51655A28"/>
    <w:rsid w:val="51675356"/>
    <w:rsid w:val="516C5A20"/>
    <w:rsid w:val="516E13D9"/>
    <w:rsid w:val="51703D89"/>
    <w:rsid w:val="51722A07"/>
    <w:rsid w:val="517448D5"/>
    <w:rsid w:val="517555E9"/>
    <w:rsid w:val="517B2107"/>
    <w:rsid w:val="517B5C63"/>
    <w:rsid w:val="517F1B32"/>
    <w:rsid w:val="518116BC"/>
    <w:rsid w:val="51830E34"/>
    <w:rsid w:val="518409DB"/>
    <w:rsid w:val="51854256"/>
    <w:rsid w:val="518720C4"/>
    <w:rsid w:val="51872E72"/>
    <w:rsid w:val="518743C9"/>
    <w:rsid w:val="518A5EA7"/>
    <w:rsid w:val="518C22A8"/>
    <w:rsid w:val="518F6C0E"/>
    <w:rsid w:val="51905DE1"/>
    <w:rsid w:val="51962A9D"/>
    <w:rsid w:val="5196484B"/>
    <w:rsid w:val="51976F41"/>
    <w:rsid w:val="519A07DF"/>
    <w:rsid w:val="519D6B66"/>
    <w:rsid w:val="51A134FE"/>
    <w:rsid w:val="51A27694"/>
    <w:rsid w:val="51A30A3B"/>
    <w:rsid w:val="51A56401"/>
    <w:rsid w:val="51A67184"/>
    <w:rsid w:val="51AF22A8"/>
    <w:rsid w:val="51B15B29"/>
    <w:rsid w:val="51B233DE"/>
    <w:rsid w:val="51B57C80"/>
    <w:rsid w:val="51B657BF"/>
    <w:rsid w:val="51B70290"/>
    <w:rsid w:val="51B7313F"/>
    <w:rsid w:val="51BA49DE"/>
    <w:rsid w:val="51C07B1A"/>
    <w:rsid w:val="51C1461E"/>
    <w:rsid w:val="51C21AAD"/>
    <w:rsid w:val="51C21AE4"/>
    <w:rsid w:val="51C629BB"/>
    <w:rsid w:val="51C67325"/>
    <w:rsid w:val="51CE0F1E"/>
    <w:rsid w:val="51D15020"/>
    <w:rsid w:val="51D3684B"/>
    <w:rsid w:val="51D41806"/>
    <w:rsid w:val="51D56584"/>
    <w:rsid w:val="51D84E64"/>
    <w:rsid w:val="51D86E94"/>
    <w:rsid w:val="51DB1DFE"/>
    <w:rsid w:val="51DC2B68"/>
    <w:rsid w:val="51E25CE3"/>
    <w:rsid w:val="51E5516C"/>
    <w:rsid w:val="51E63A25"/>
    <w:rsid w:val="51EB4B97"/>
    <w:rsid w:val="51ED6B61"/>
    <w:rsid w:val="51F0705D"/>
    <w:rsid w:val="51F133E0"/>
    <w:rsid w:val="51F3539E"/>
    <w:rsid w:val="51F740FC"/>
    <w:rsid w:val="51F779E0"/>
    <w:rsid w:val="51FA1F8D"/>
    <w:rsid w:val="520069E9"/>
    <w:rsid w:val="520112E1"/>
    <w:rsid w:val="52011CB2"/>
    <w:rsid w:val="52024D8F"/>
    <w:rsid w:val="52067C23"/>
    <w:rsid w:val="520774F7"/>
    <w:rsid w:val="52081D18"/>
    <w:rsid w:val="5208399B"/>
    <w:rsid w:val="52097713"/>
    <w:rsid w:val="52097AA8"/>
    <w:rsid w:val="520D7203"/>
    <w:rsid w:val="52132340"/>
    <w:rsid w:val="521778EB"/>
    <w:rsid w:val="521B7236"/>
    <w:rsid w:val="521F6F37"/>
    <w:rsid w:val="522105B9"/>
    <w:rsid w:val="522462FB"/>
    <w:rsid w:val="52246469"/>
    <w:rsid w:val="52266585"/>
    <w:rsid w:val="52285DEB"/>
    <w:rsid w:val="522A3A8F"/>
    <w:rsid w:val="522C0745"/>
    <w:rsid w:val="522D1654"/>
    <w:rsid w:val="522E0F28"/>
    <w:rsid w:val="52397523"/>
    <w:rsid w:val="52397903"/>
    <w:rsid w:val="523D1A1D"/>
    <w:rsid w:val="52410C5B"/>
    <w:rsid w:val="52431E4E"/>
    <w:rsid w:val="52467A81"/>
    <w:rsid w:val="52480ABD"/>
    <w:rsid w:val="52484AA4"/>
    <w:rsid w:val="524C3C66"/>
    <w:rsid w:val="524D13AE"/>
    <w:rsid w:val="52565D07"/>
    <w:rsid w:val="52591BF1"/>
    <w:rsid w:val="52601436"/>
    <w:rsid w:val="52613F05"/>
    <w:rsid w:val="52614E59"/>
    <w:rsid w:val="526158C8"/>
    <w:rsid w:val="52624CA7"/>
    <w:rsid w:val="52652852"/>
    <w:rsid w:val="52662470"/>
    <w:rsid w:val="526A2DE1"/>
    <w:rsid w:val="526A482B"/>
    <w:rsid w:val="526B1ADE"/>
    <w:rsid w:val="52705F09"/>
    <w:rsid w:val="52706A0C"/>
    <w:rsid w:val="52720E14"/>
    <w:rsid w:val="52733715"/>
    <w:rsid w:val="52742DDF"/>
    <w:rsid w:val="527E3C5D"/>
    <w:rsid w:val="52802E6D"/>
    <w:rsid w:val="5282072A"/>
    <w:rsid w:val="528374C6"/>
    <w:rsid w:val="52887DF5"/>
    <w:rsid w:val="528A06C4"/>
    <w:rsid w:val="528B637A"/>
    <w:rsid w:val="528D3EA0"/>
    <w:rsid w:val="528F30E6"/>
    <w:rsid w:val="528F7C18"/>
    <w:rsid w:val="52984200"/>
    <w:rsid w:val="529A036B"/>
    <w:rsid w:val="529C2921"/>
    <w:rsid w:val="52A03BD4"/>
    <w:rsid w:val="52A4383C"/>
    <w:rsid w:val="52A445CA"/>
    <w:rsid w:val="52AC6306"/>
    <w:rsid w:val="52AD4542"/>
    <w:rsid w:val="52AD62F0"/>
    <w:rsid w:val="52AD72E1"/>
    <w:rsid w:val="52B11F76"/>
    <w:rsid w:val="52B13329"/>
    <w:rsid w:val="52B42FE6"/>
    <w:rsid w:val="52B45E81"/>
    <w:rsid w:val="52B633F7"/>
    <w:rsid w:val="52B81571"/>
    <w:rsid w:val="52B95344"/>
    <w:rsid w:val="52BC6BCA"/>
    <w:rsid w:val="52BE04FE"/>
    <w:rsid w:val="52C403B0"/>
    <w:rsid w:val="52C44581"/>
    <w:rsid w:val="52CA3BE0"/>
    <w:rsid w:val="52CD24EF"/>
    <w:rsid w:val="52D23FA9"/>
    <w:rsid w:val="52D27B05"/>
    <w:rsid w:val="52DA3FF0"/>
    <w:rsid w:val="52DC1E0F"/>
    <w:rsid w:val="52DE5B10"/>
    <w:rsid w:val="52DE6D04"/>
    <w:rsid w:val="52DF6735"/>
    <w:rsid w:val="52E20C00"/>
    <w:rsid w:val="52E2243E"/>
    <w:rsid w:val="52E31D12"/>
    <w:rsid w:val="52E361B6"/>
    <w:rsid w:val="52E8770B"/>
    <w:rsid w:val="52EC6E19"/>
    <w:rsid w:val="52EF337E"/>
    <w:rsid w:val="52EF6B37"/>
    <w:rsid w:val="52F061DD"/>
    <w:rsid w:val="52F57210"/>
    <w:rsid w:val="52F608EB"/>
    <w:rsid w:val="52F7756C"/>
    <w:rsid w:val="530205F2"/>
    <w:rsid w:val="53042DB3"/>
    <w:rsid w:val="53071EA5"/>
    <w:rsid w:val="53081E4A"/>
    <w:rsid w:val="530B0448"/>
    <w:rsid w:val="530C2E42"/>
    <w:rsid w:val="530C3017"/>
    <w:rsid w:val="531445C2"/>
    <w:rsid w:val="53147A72"/>
    <w:rsid w:val="531D5224"/>
    <w:rsid w:val="53202F66"/>
    <w:rsid w:val="532145E9"/>
    <w:rsid w:val="53226CDE"/>
    <w:rsid w:val="532632E3"/>
    <w:rsid w:val="5327117F"/>
    <w:rsid w:val="53281E1B"/>
    <w:rsid w:val="53285977"/>
    <w:rsid w:val="53300856"/>
    <w:rsid w:val="53312A7E"/>
    <w:rsid w:val="53316F22"/>
    <w:rsid w:val="53346A12"/>
    <w:rsid w:val="53360094"/>
    <w:rsid w:val="53367F96"/>
    <w:rsid w:val="533802B0"/>
    <w:rsid w:val="5338205E"/>
    <w:rsid w:val="533B38FC"/>
    <w:rsid w:val="533D07C2"/>
    <w:rsid w:val="533D242D"/>
    <w:rsid w:val="533D68AB"/>
    <w:rsid w:val="533E33EC"/>
    <w:rsid w:val="533E605E"/>
    <w:rsid w:val="53420DCF"/>
    <w:rsid w:val="534419AD"/>
    <w:rsid w:val="53464AD3"/>
    <w:rsid w:val="534A3B3F"/>
    <w:rsid w:val="534D68B8"/>
    <w:rsid w:val="534F1156"/>
    <w:rsid w:val="53511372"/>
    <w:rsid w:val="53542C10"/>
    <w:rsid w:val="535528FF"/>
    <w:rsid w:val="535E583D"/>
    <w:rsid w:val="536015B5"/>
    <w:rsid w:val="53603898"/>
    <w:rsid w:val="53603D1E"/>
    <w:rsid w:val="53611CFC"/>
    <w:rsid w:val="536410A5"/>
    <w:rsid w:val="53654E1D"/>
    <w:rsid w:val="537306D5"/>
    <w:rsid w:val="537820C8"/>
    <w:rsid w:val="53792797"/>
    <w:rsid w:val="537D42F8"/>
    <w:rsid w:val="53803A05"/>
    <w:rsid w:val="53817CA1"/>
    <w:rsid w:val="5382152B"/>
    <w:rsid w:val="538232D9"/>
    <w:rsid w:val="53830241"/>
    <w:rsid w:val="53831B29"/>
    <w:rsid w:val="5385216D"/>
    <w:rsid w:val="53890B0C"/>
    <w:rsid w:val="538A03E0"/>
    <w:rsid w:val="538C7A30"/>
    <w:rsid w:val="538D543C"/>
    <w:rsid w:val="53933738"/>
    <w:rsid w:val="5394125E"/>
    <w:rsid w:val="53942B34"/>
    <w:rsid w:val="53964FD7"/>
    <w:rsid w:val="539B5781"/>
    <w:rsid w:val="539B691C"/>
    <w:rsid w:val="53A10DA8"/>
    <w:rsid w:val="53A736E5"/>
    <w:rsid w:val="53A96AB8"/>
    <w:rsid w:val="53AA18CB"/>
    <w:rsid w:val="53AE0572"/>
    <w:rsid w:val="53AE47FC"/>
    <w:rsid w:val="53B02421"/>
    <w:rsid w:val="53B33222"/>
    <w:rsid w:val="53B449A8"/>
    <w:rsid w:val="53B66FD2"/>
    <w:rsid w:val="53B92A73"/>
    <w:rsid w:val="53BB33F9"/>
    <w:rsid w:val="53BC2C8F"/>
    <w:rsid w:val="53BF536C"/>
    <w:rsid w:val="53C402D2"/>
    <w:rsid w:val="53C90F08"/>
    <w:rsid w:val="53CC09F8"/>
    <w:rsid w:val="53CE56F1"/>
    <w:rsid w:val="53CF4A5C"/>
    <w:rsid w:val="53D01E41"/>
    <w:rsid w:val="53D61877"/>
    <w:rsid w:val="53D8114B"/>
    <w:rsid w:val="53D91813"/>
    <w:rsid w:val="53DD0E57"/>
    <w:rsid w:val="53DD7DDA"/>
    <w:rsid w:val="53DF4C9B"/>
    <w:rsid w:val="53E30B9D"/>
    <w:rsid w:val="53E43F94"/>
    <w:rsid w:val="53E46BC8"/>
    <w:rsid w:val="53E92735"/>
    <w:rsid w:val="53E977FC"/>
    <w:rsid w:val="53EA0E7E"/>
    <w:rsid w:val="53EB70D0"/>
    <w:rsid w:val="53F05B9F"/>
    <w:rsid w:val="53F266B1"/>
    <w:rsid w:val="53F341D7"/>
    <w:rsid w:val="53F35F85"/>
    <w:rsid w:val="53F54917"/>
    <w:rsid w:val="53F817ED"/>
    <w:rsid w:val="53FA37B7"/>
    <w:rsid w:val="53FA5565"/>
    <w:rsid w:val="53FC4219"/>
    <w:rsid w:val="53FF3654"/>
    <w:rsid w:val="53FF37FC"/>
    <w:rsid w:val="54074A9D"/>
    <w:rsid w:val="540869D8"/>
    <w:rsid w:val="540A5A6E"/>
    <w:rsid w:val="540B1521"/>
    <w:rsid w:val="540C5299"/>
    <w:rsid w:val="540D674C"/>
    <w:rsid w:val="540D7691"/>
    <w:rsid w:val="541008E5"/>
    <w:rsid w:val="541859EC"/>
    <w:rsid w:val="541C37E8"/>
    <w:rsid w:val="54223609"/>
    <w:rsid w:val="542317A0"/>
    <w:rsid w:val="54240834"/>
    <w:rsid w:val="54273E81"/>
    <w:rsid w:val="54281ACB"/>
    <w:rsid w:val="54286D1A"/>
    <w:rsid w:val="542873AB"/>
    <w:rsid w:val="542B4919"/>
    <w:rsid w:val="542D3482"/>
    <w:rsid w:val="542D76E9"/>
    <w:rsid w:val="542E520F"/>
    <w:rsid w:val="542F7A11"/>
    <w:rsid w:val="54332825"/>
    <w:rsid w:val="543D1653"/>
    <w:rsid w:val="543E469C"/>
    <w:rsid w:val="543F7756"/>
    <w:rsid w:val="5440557B"/>
    <w:rsid w:val="54422A68"/>
    <w:rsid w:val="54445400"/>
    <w:rsid w:val="54456900"/>
    <w:rsid w:val="54484523"/>
    <w:rsid w:val="54492049"/>
    <w:rsid w:val="54510E06"/>
    <w:rsid w:val="54532EC8"/>
    <w:rsid w:val="5454111A"/>
    <w:rsid w:val="5455279C"/>
    <w:rsid w:val="54573084"/>
    <w:rsid w:val="545B7D9E"/>
    <w:rsid w:val="545D78A2"/>
    <w:rsid w:val="54613836"/>
    <w:rsid w:val="546314A0"/>
    <w:rsid w:val="54662BFB"/>
    <w:rsid w:val="54680721"/>
    <w:rsid w:val="546926EB"/>
    <w:rsid w:val="54694499"/>
    <w:rsid w:val="546A1491"/>
    <w:rsid w:val="54720918"/>
    <w:rsid w:val="5473227C"/>
    <w:rsid w:val="54752E3E"/>
    <w:rsid w:val="5478723A"/>
    <w:rsid w:val="547B3DEE"/>
    <w:rsid w:val="547C1105"/>
    <w:rsid w:val="547D1CF3"/>
    <w:rsid w:val="547F1F0F"/>
    <w:rsid w:val="547F67E6"/>
    <w:rsid w:val="548117E3"/>
    <w:rsid w:val="54814E0E"/>
    <w:rsid w:val="54815C87"/>
    <w:rsid w:val="54817A35"/>
    <w:rsid w:val="54833180"/>
    <w:rsid w:val="548337AD"/>
    <w:rsid w:val="548412D3"/>
    <w:rsid w:val="54843081"/>
    <w:rsid w:val="54857525"/>
    <w:rsid w:val="5486329D"/>
    <w:rsid w:val="54890697"/>
    <w:rsid w:val="548B155F"/>
    <w:rsid w:val="548B2661"/>
    <w:rsid w:val="548C602C"/>
    <w:rsid w:val="548D0188"/>
    <w:rsid w:val="548D7BC8"/>
    <w:rsid w:val="548E5D9B"/>
    <w:rsid w:val="548F2152"/>
    <w:rsid w:val="54907148"/>
    <w:rsid w:val="549464D0"/>
    <w:rsid w:val="54996B2C"/>
    <w:rsid w:val="54A01FF8"/>
    <w:rsid w:val="54A056B6"/>
    <w:rsid w:val="54A11D47"/>
    <w:rsid w:val="54A12E7B"/>
    <w:rsid w:val="54A31759"/>
    <w:rsid w:val="54A3297F"/>
    <w:rsid w:val="54A551B4"/>
    <w:rsid w:val="54A6722A"/>
    <w:rsid w:val="54AA0D3A"/>
    <w:rsid w:val="54AA10DD"/>
    <w:rsid w:val="54AC059B"/>
    <w:rsid w:val="54AD6A7C"/>
    <w:rsid w:val="54AD6F78"/>
    <w:rsid w:val="54B41BB8"/>
    <w:rsid w:val="54BB36CD"/>
    <w:rsid w:val="54BE29B0"/>
    <w:rsid w:val="54C019B5"/>
    <w:rsid w:val="54C227C1"/>
    <w:rsid w:val="54CD2C7A"/>
    <w:rsid w:val="54CF254E"/>
    <w:rsid w:val="54D1544D"/>
    <w:rsid w:val="54D354E4"/>
    <w:rsid w:val="54D55BE3"/>
    <w:rsid w:val="54D758A7"/>
    <w:rsid w:val="54D8141E"/>
    <w:rsid w:val="54D93B72"/>
    <w:rsid w:val="54D97871"/>
    <w:rsid w:val="54DA0EF3"/>
    <w:rsid w:val="54DA2638"/>
    <w:rsid w:val="54DB52AD"/>
    <w:rsid w:val="54DD79F6"/>
    <w:rsid w:val="54DE6C35"/>
    <w:rsid w:val="54E14EED"/>
    <w:rsid w:val="54E21DAA"/>
    <w:rsid w:val="54E2366B"/>
    <w:rsid w:val="54EF2BF0"/>
    <w:rsid w:val="54F00818"/>
    <w:rsid w:val="54F14BBA"/>
    <w:rsid w:val="54F16968"/>
    <w:rsid w:val="54F226E1"/>
    <w:rsid w:val="54F36B90"/>
    <w:rsid w:val="54FC530D"/>
    <w:rsid w:val="55003CBC"/>
    <w:rsid w:val="55012E6A"/>
    <w:rsid w:val="55062F11"/>
    <w:rsid w:val="55072BCC"/>
    <w:rsid w:val="55090BF0"/>
    <w:rsid w:val="550A2325"/>
    <w:rsid w:val="550D751A"/>
    <w:rsid w:val="550F5041"/>
    <w:rsid w:val="551157A3"/>
    <w:rsid w:val="5511700B"/>
    <w:rsid w:val="55145A25"/>
    <w:rsid w:val="55162754"/>
    <w:rsid w:val="551752CF"/>
    <w:rsid w:val="5519677B"/>
    <w:rsid w:val="551B39E5"/>
    <w:rsid w:val="551C150B"/>
    <w:rsid w:val="551D7252"/>
    <w:rsid w:val="55256612"/>
    <w:rsid w:val="5526102B"/>
    <w:rsid w:val="55264138"/>
    <w:rsid w:val="552863E9"/>
    <w:rsid w:val="552A1E7A"/>
    <w:rsid w:val="552B174F"/>
    <w:rsid w:val="552C79A0"/>
    <w:rsid w:val="552F7491"/>
    <w:rsid w:val="55342CF9"/>
    <w:rsid w:val="55344AA7"/>
    <w:rsid w:val="55393E6B"/>
    <w:rsid w:val="553979D4"/>
    <w:rsid w:val="553A55CC"/>
    <w:rsid w:val="553B0B83"/>
    <w:rsid w:val="553B5E36"/>
    <w:rsid w:val="553C29B5"/>
    <w:rsid w:val="553C2B64"/>
    <w:rsid w:val="553C662A"/>
    <w:rsid w:val="554021D3"/>
    <w:rsid w:val="55406C0B"/>
    <w:rsid w:val="55420359"/>
    <w:rsid w:val="55430C5C"/>
    <w:rsid w:val="55436A98"/>
    <w:rsid w:val="55445227"/>
    <w:rsid w:val="55454AA5"/>
    <w:rsid w:val="55485FED"/>
    <w:rsid w:val="55486565"/>
    <w:rsid w:val="554A6079"/>
    <w:rsid w:val="554E4E34"/>
    <w:rsid w:val="554F368F"/>
    <w:rsid w:val="555030C9"/>
    <w:rsid w:val="55504310"/>
    <w:rsid w:val="555111B5"/>
    <w:rsid w:val="5552317F"/>
    <w:rsid w:val="55564A1D"/>
    <w:rsid w:val="5559268E"/>
    <w:rsid w:val="555A514E"/>
    <w:rsid w:val="555E7D76"/>
    <w:rsid w:val="556232C2"/>
    <w:rsid w:val="55644AB3"/>
    <w:rsid w:val="55652EB2"/>
    <w:rsid w:val="55676ED5"/>
    <w:rsid w:val="556829A3"/>
    <w:rsid w:val="556907F7"/>
    <w:rsid w:val="55690BF5"/>
    <w:rsid w:val="556C2493"/>
    <w:rsid w:val="556C7A16"/>
    <w:rsid w:val="556D6A38"/>
    <w:rsid w:val="556F3D31"/>
    <w:rsid w:val="556F5ADF"/>
    <w:rsid w:val="55723D6E"/>
    <w:rsid w:val="557420CE"/>
    <w:rsid w:val="55750073"/>
    <w:rsid w:val="55761405"/>
    <w:rsid w:val="557650C0"/>
    <w:rsid w:val="557A54CC"/>
    <w:rsid w:val="557E3F74"/>
    <w:rsid w:val="5581018E"/>
    <w:rsid w:val="558275C0"/>
    <w:rsid w:val="5583514A"/>
    <w:rsid w:val="5587107B"/>
    <w:rsid w:val="558C043F"/>
    <w:rsid w:val="558C48E3"/>
    <w:rsid w:val="558D41B7"/>
    <w:rsid w:val="558D4BA1"/>
    <w:rsid w:val="558F093B"/>
    <w:rsid w:val="558F7F2F"/>
    <w:rsid w:val="559216CD"/>
    <w:rsid w:val="559B68D4"/>
    <w:rsid w:val="559D43FA"/>
    <w:rsid w:val="559E63C4"/>
    <w:rsid w:val="55A0038E"/>
    <w:rsid w:val="55A16F92"/>
    <w:rsid w:val="55A33E57"/>
    <w:rsid w:val="55A559A5"/>
    <w:rsid w:val="55A74FEE"/>
    <w:rsid w:val="55A95AE1"/>
    <w:rsid w:val="55AA04D3"/>
    <w:rsid w:val="55AA4D69"/>
    <w:rsid w:val="55AB03BC"/>
    <w:rsid w:val="55AB6149"/>
    <w:rsid w:val="55AC0AE1"/>
    <w:rsid w:val="55AD5535"/>
    <w:rsid w:val="55AE2AAB"/>
    <w:rsid w:val="55AF05D2"/>
    <w:rsid w:val="55B31E70"/>
    <w:rsid w:val="55B42837"/>
    <w:rsid w:val="55B83875"/>
    <w:rsid w:val="55BC25FB"/>
    <w:rsid w:val="55BC7D14"/>
    <w:rsid w:val="55C0580C"/>
    <w:rsid w:val="55C070BA"/>
    <w:rsid w:val="55C37BD9"/>
    <w:rsid w:val="55C71477"/>
    <w:rsid w:val="55C77F50"/>
    <w:rsid w:val="55CB39DB"/>
    <w:rsid w:val="55D07A2C"/>
    <w:rsid w:val="55D1679A"/>
    <w:rsid w:val="55D623BA"/>
    <w:rsid w:val="55D668A1"/>
    <w:rsid w:val="55DB13C7"/>
    <w:rsid w:val="55DD6EED"/>
    <w:rsid w:val="55E55DA1"/>
    <w:rsid w:val="55E71B19"/>
    <w:rsid w:val="55E75420"/>
    <w:rsid w:val="55E93AE3"/>
    <w:rsid w:val="55EB1680"/>
    <w:rsid w:val="55EC6EE7"/>
    <w:rsid w:val="55EE10FA"/>
    <w:rsid w:val="55F10BEA"/>
    <w:rsid w:val="55F54632"/>
    <w:rsid w:val="55F67FAE"/>
    <w:rsid w:val="55F935FB"/>
    <w:rsid w:val="55F97104"/>
    <w:rsid w:val="55FA1AF9"/>
    <w:rsid w:val="55FB7B9D"/>
    <w:rsid w:val="56010E2D"/>
    <w:rsid w:val="5604091D"/>
    <w:rsid w:val="56052E94"/>
    <w:rsid w:val="56095D90"/>
    <w:rsid w:val="56095F34"/>
    <w:rsid w:val="56097CE2"/>
    <w:rsid w:val="560B47B0"/>
    <w:rsid w:val="560C72B1"/>
    <w:rsid w:val="561072C2"/>
    <w:rsid w:val="56114DE8"/>
    <w:rsid w:val="5615636F"/>
    <w:rsid w:val="561C5140"/>
    <w:rsid w:val="56242D6E"/>
    <w:rsid w:val="5625461D"/>
    <w:rsid w:val="56263A67"/>
    <w:rsid w:val="5626556B"/>
    <w:rsid w:val="56272957"/>
    <w:rsid w:val="56273AAD"/>
    <w:rsid w:val="562946DE"/>
    <w:rsid w:val="562B5EAA"/>
    <w:rsid w:val="562B7C58"/>
    <w:rsid w:val="562D229C"/>
    <w:rsid w:val="562D6072"/>
    <w:rsid w:val="563369DD"/>
    <w:rsid w:val="56340DEB"/>
    <w:rsid w:val="56350AD7"/>
    <w:rsid w:val="56365031"/>
    <w:rsid w:val="56372AA1"/>
    <w:rsid w:val="563A5E8C"/>
    <w:rsid w:val="563D2158"/>
    <w:rsid w:val="563D5BDD"/>
    <w:rsid w:val="563E238F"/>
    <w:rsid w:val="564156CE"/>
    <w:rsid w:val="56424FA2"/>
    <w:rsid w:val="564927D4"/>
    <w:rsid w:val="564C7BCE"/>
    <w:rsid w:val="564F1C59"/>
    <w:rsid w:val="564F65FF"/>
    <w:rsid w:val="565151E5"/>
    <w:rsid w:val="565607A7"/>
    <w:rsid w:val="565C42B5"/>
    <w:rsid w:val="565D1DDC"/>
    <w:rsid w:val="565D3B8A"/>
    <w:rsid w:val="565E03C9"/>
    <w:rsid w:val="565F54B6"/>
    <w:rsid w:val="5661367A"/>
    <w:rsid w:val="56665134"/>
    <w:rsid w:val="56674A08"/>
    <w:rsid w:val="56680EAC"/>
    <w:rsid w:val="566B24CD"/>
    <w:rsid w:val="566B5A3F"/>
    <w:rsid w:val="566F7FB5"/>
    <w:rsid w:val="56701B0F"/>
    <w:rsid w:val="56713128"/>
    <w:rsid w:val="56750A04"/>
    <w:rsid w:val="56764C4B"/>
    <w:rsid w:val="56777341"/>
    <w:rsid w:val="567A1B6A"/>
    <w:rsid w:val="567F017E"/>
    <w:rsid w:val="568310BB"/>
    <w:rsid w:val="568630E0"/>
    <w:rsid w:val="56886469"/>
    <w:rsid w:val="568F468B"/>
    <w:rsid w:val="56933A4F"/>
    <w:rsid w:val="56944336"/>
    <w:rsid w:val="56960673"/>
    <w:rsid w:val="569F23F4"/>
    <w:rsid w:val="569F6CEC"/>
    <w:rsid w:val="56A143BE"/>
    <w:rsid w:val="56A24CEA"/>
    <w:rsid w:val="56A25A40"/>
    <w:rsid w:val="56A8314F"/>
    <w:rsid w:val="56AA4FB9"/>
    <w:rsid w:val="56AB2B47"/>
    <w:rsid w:val="56AC7116"/>
    <w:rsid w:val="56AF6ADB"/>
    <w:rsid w:val="56B20379"/>
    <w:rsid w:val="56B7773E"/>
    <w:rsid w:val="56BA0FDC"/>
    <w:rsid w:val="56BB686A"/>
    <w:rsid w:val="56BC4FF0"/>
    <w:rsid w:val="56BE0ACC"/>
    <w:rsid w:val="56C13C34"/>
    <w:rsid w:val="56C169E5"/>
    <w:rsid w:val="56CA2358"/>
    <w:rsid w:val="56CD67B5"/>
    <w:rsid w:val="56CE0629"/>
    <w:rsid w:val="56D025AE"/>
    <w:rsid w:val="56D075F1"/>
    <w:rsid w:val="56D106EB"/>
    <w:rsid w:val="56D402F0"/>
    <w:rsid w:val="56D66326"/>
    <w:rsid w:val="56D83E08"/>
    <w:rsid w:val="56D842AC"/>
    <w:rsid w:val="56DB5BC3"/>
    <w:rsid w:val="56DB7600"/>
    <w:rsid w:val="56DE116E"/>
    <w:rsid w:val="56E10C5F"/>
    <w:rsid w:val="56E12A0D"/>
    <w:rsid w:val="56E15A12"/>
    <w:rsid w:val="56E43678"/>
    <w:rsid w:val="56E51A90"/>
    <w:rsid w:val="56E524FD"/>
    <w:rsid w:val="56E66275"/>
    <w:rsid w:val="56E878F7"/>
    <w:rsid w:val="56E96B45"/>
    <w:rsid w:val="56EA526A"/>
    <w:rsid w:val="56EA7B13"/>
    <w:rsid w:val="56EE4427"/>
    <w:rsid w:val="56EF2D80"/>
    <w:rsid w:val="56F56327"/>
    <w:rsid w:val="56F72230"/>
    <w:rsid w:val="56FA24BC"/>
    <w:rsid w:val="56FA762A"/>
    <w:rsid w:val="56FB36FB"/>
    <w:rsid w:val="57010267"/>
    <w:rsid w:val="57034309"/>
    <w:rsid w:val="570566FB"/>
    <w:rsid w:val="57064221"/>
    <w:rsid w:val="570A2928"/>
    <w:rsid w:val="570B2198"/>
    <w:rsid w:val="570C0F09"/>
    <w:rsid w:val="570D735E"/>
    <w:rsid w:val="570F30D6"/>
    <w:rsid w:val="57144B90"/>
    <w:rsid w:val="57161D4B"/>
    <w:rsid w:val="571946CD"/>
    <w:rsid w:val="571C4F99"/>
    <w:rsid w:val="571D3CAF"/>
    <w:rsid w:val="572052E3"/>
    <w:rsid w:val="57211C1B"/>
    <w:rsid w:val="57225312"/>
    <w:rsid w:val="572574AA"/>
    <w:rsid w:val="572823EA"/>
    <w:rsid w:val="572A5B9B"/>
    <w:rsid w:val="572A6162"/>
    <w:rsid w:val="572D1AB1"/>
    <w:rsid w:val="57316080"/>
    <w:rsid w:val="5732516C"/>
    <w:rsid w:val="573332EA"/>
    <w:rsid w:val="57341025"/>
    <w:rsid w:val="57342B3C"/>
    <w:rsid w:val="5737044C"/>
    <w:rsid w:val="5737087F"/>
    <w:rsid w:val="57390153"/>
    <w:rsid w:val="573B211D"/>
    <w:rsid w:val="573C1789"/>
    <w:rsid w:val="573C6AB4"/>
    <w:rsid w:val="573C7197"/>
    <w:rsid w:val="573C7C43"/>
    <w:rsid w:val="57412590"/>
    <w:rsid w:val="57482D4C"/>
    <w:rsid w:val="574B60D8"/>
    <w:rsid w:val="574E5CB2"/>
    <w:rsid w:val="574F5022"/>
    <w:rsid w:val="574F6D32"/>
    <w:rsid w:val="575152D9"/>
    <w:rsid w:val="5753390A"/>
    <w:rsid w:val="57535931"/>
    <w:rsid w:val="57552E65"/>
    <w:rsid w:val="575818A9"/>
    <w:rsid w:val="575E5D6B"/>
    <w:rsid w:val="575F1CC1"/>
    <w:rsid w:val="57615E74"/>
    <w:rsid w:val="57632CB7"/>
    <w:rsid w:val="57692338"/>
    <w:rsid w:val="576D24F2"/>
    <w:rsid w:val="5774717B"/>
    <w:rsid w:val="577675F9"/>
    <w:rsid w:val="577737A7"/>
    <w:rsid w:val="5778776C"/>
    <w:rsid w:val="577B076B"/>
    <w:rsid w:val="577C773B"/>
    <w:rsid w:val="577F72A2"/>
    <w:rsid w:val="57803FD4"/>
    <w:rsid w:val="578616C7"/>
    <w:rsid w:val="578730E0"/>
    <w:rsid w:val="578A4E52"/>
    <w:rsid w:val="578B3D48"/>
    <w:rsid w:val="578D66F1"/>
    <w:rsid w:val="578F06BB"/>
    <w:rsid w:val="579161E1"/>
    <w:rsid w:val="57921934"/>
    <w:rsid w:val="57923D07"/>
    <w:rsid w:val="57931345"/>
    <w:rsid w:val="579706B0"/>
    <w:rsid w:val="5798756F"/>
    <w:rsid w:val="579A50DA"/>
    <w:rsid w:val="579B0E0D"/>
    <w:rsid w:val="57A23A8F"/>
    <w:rsid w:val="57A35F14"/>
    <w:rsid w:val="57A37CC2"/>
    <w:rsid w:val="57A557E8"/>
    <w:rsid w:val="57A74D3D"/>
    <w:rsid w:val="57AC301B"/>
    <w:rsid w:val="57AD28EF"/>
    <w:rsid w:val="57AE5B3B"/>
    <w:rsid w:val="57AE6D93"/>
    <w:rsid w:val="57B14116"/>
    <w:rsid w:val="57B4157D"/>
    <w:rsid w:val="57B6747D"/>
    <w:rsid w:val="57BB500C"/>
    <w:rsid w:val="57BC2B32"/>
    <w:rsid w:val="57BC3BD4"/>
    <w:rsid w:val="57BC3D6B"/>
    <w:rsid w:val="57BD0D84"/>
    <w:rsid w:val="57BD0E60"/>
    <w:rsid w:val="57C032D3"/>
    <w:rsid w:val="57C27C0E"/>
    <w:rsid w:val="57C540DC"/>
    <w:rsid w:val="57C57C38"/>
    <w:rsid w:val="57CB3FCA"/>
    <w:rsid w:val="57CF0AB7"/>
    <w:rsid w:val="57CF48C5"/>
    <w:rsid w:val="57D1482F"/>
    <w:rsid w:val="57D64006"/>
    <w:rsid w:val="57D83E10"/>
    <w:rsid w:val="57DA603F"/>
    <w:rsid w:val="57DB745C"/>
    <w:rsid w:val="57DE5703"/>
    <w:rsid w:val="57DF3B96"/>
    <w:rsid w:val="57E171D9"/>
    <w:rsid w:val="57E247B5"/>
    <w:rsid w:val="57E26A3C"/>
    <w:rsid w:val="57E52628"/>
    <w:rsid w:val="57E549B6"/>
    <w:rsid w:val="57ED286F"/>
    <w:rsid w:val="57F17992"/>
    <w:rsid w:val="57F40742"/>
    <w:rsid w:val="57F50A1F"/>
    <w:rsid w:val="57F535F0"/>
    <w:rsid w:val="57F56770"/>
    <w:rsid w:val="57F86C75"/>
    <w:rsid w:val="57F873A0"/>
    <w:rsid w:val="57F927D3"/>
    <w:rsid w:val="57FA1FD8"/>
    <w:rsid w:val="57FA3401"/>
    <w:rsid w:val="58020E8D"/>
    <w:rsid w:val="58022C3B"/>
    <w:rsid w:val="580469B3"/>
    <w:rsid w:val="580649C9"/>
    <w:rsid w:val="58070251"/>
    <w:rsid w:val="5807647D"/>
    <w:rsid w:val="580A2E87"/>
    <w:rsid w:val="580C3793"/>
    <w:rsid w:val="580C5867"/>
    <w:rsid w:val="580E5A83"/>
    <w:rsid w:val="580E7831"/>
    <w:rsid w:val="581110D0"/>
    <w:rsid w:val="58160494"/>
    <w:rsid w:val="581706FD"/>
    <w:rsid w:val="581B1F4E"/>
    <w:rsid w:val="581E29DE"/>
    <w:rsid w:val="581F1A3E"/>
    <w:rsid w:val="58247124"/>
    <w:rsid w:val="582640DF"/>
    <w:rsid w:val="58296419"/>
    <w:rsid w:val="582D7F42"/>
    <w:rsid w:val="582F11AF"/>
    <w:rsid w:val="582F1556"/>
    <w:rsid w:val="583059FA"/>
    <w:rsid w:val="583067EF"/>
    <w:rsid w:val="583420FB"/>
    <w:rsid w:val="58350E34"/>
    <w:rsid w:val="583B7EFB"/>
    <w:rsid w:val="583C289C"/>
    <w:rsid w:val="583D005B"/>
    <w:rsid w:val="583F79EB"/>
    <w:rsid w:val="5842572D"/>
    <w:rsid w:val="584559A7"/>
    <w:rsid w:val="58466FCB"/>
    <w:rsid w:val="584B45E2"/>
    <w:rsid w:val="584D65AC"/>
    <w:rsid w:val="5852431F"/>
    <w:rsid w:val="585273B2"/>
    <w:rsid w:val="585319BE"/>
    <w:rsid w:val="585711D8"/>
    <w:rsid w:val="58580AAD"/>
    <w:rsid w:val="585A0885"/>
    <w:rsid w:val="585A2A77"/>
    <w:rsid w:val="585C1411"/>
    <w:rsid w:val="585E4E1D"/>
    <w:rsid w:val="5860449E"/>
    <w:rsid w:val="586072AB"/>
    <w:rsid w:val="586456A3"/>
    <w:rsid w:val="58680309"/>
    <w:rsid w:val="586900B2"/>
    <w:rsid w:val="586930CB"/>
    <w:rsid w:val="58694A68"/>
    <w:rsid w:val="58703D00"/>
    <w:rsid w:val="58705DF6"/>
    <w:rsid w:val="587203C3"/>
    <w:rsid w:val="58744106"/>
    <w:rsid w:val="5875165E"/>
    <w:rsid w:val="58771F47"/>
    <w:rsid w:val="58792349"/>
    <w:rsid w:val="58802102"/>
    <w:rsid w:val="58804092"/>
    <w:rsid w:val="58817FB9"/>
    <w:rsid w:val="58836930"/>
    <w:rsid w:val="58860E04"/>
    <w:rsid w:val="58866DF4"/>
    <w:rsid w:val="588B0268"/>
    <w:rsid w:val="588B5CAC"/>
    <w:rsid w:val="588C69A8"/>
    <w:rsid w:val="588E60C4"/>
    <w:rsid w:val="5892699C"/>
    <w:rsid w:val="58941AA7"/>
    <w:rsid w:val="589715D5"/>
    <w:rsid w:val="589A3C9F"/>
    <w:rsid w:val="589A4DAB"/>
    <w:rsid w:val="589B2B72"/>
    <w:rsid w:val="589D2963"/>
    <w:rsid w:val="58A14202"/>
    <w:rsid w:val="58A261CC"/>
    <w:rsid w:val="58A947C8"/>
    <w:rsid w:val="58AE0309"/>
    <w:rsid w:val="58AE04D7"/>
    <w:rsid w:val="58AF13AE"/>
    <w:rsid w:val="58B06B3A"/>
    <w:rsid w:val="58B12A14"/>
    <w:rsid w:val="58B24661"/>
    <w:rsid w:val="58B351FF"/>
    <w:rsid w:val="58B57CAD"/>
    <w:rsid w:val="58B64C9C"/>
    <w:rsid w:val="58B76BC7"/>
    <w:rsid w:val="58BA52C3"/>
    <w:rsid w:val="58BF6D7E"/>
    <w:rsid w:val="58C43FFE"/>
    <w:rsid w:val="58C6010C"/>
    <w:rsid w:val="58C6432E"/>
    <w:rsid w:val="58C85C32"/>
    <w:rsid w:val="58C965E7"/>
    <w:rsid w:val="58CA68FD"/>
    <w:rsid w:val="58CD4FF7"/>
    <w:rsid w:val="58CE0D6F"/>
    <w:rsid w:val="58CF5213"/>
    <w:rsid w:val="58D022C4"/>
    <w:rsid w:val="58D15E39"/>
    <w:rsid w:val="58D26AB1"/>
    <w:rsid w:val="58D75E75"/>
    <w:rsid w:val="58D8399B"/>
    <w:rsid w:val="58D86630"/>
    <w:rsid w:val="58DE3FD9"/>
    <w:rsid w:val="58DE5456"/>
    <w:rsid w:val="58DF25D2"/>
    <w:rsid w:val="58DF4D2A"/>
    <w:rsid w:val="58E0607E"/>
    <w:rsid w:val="58E273FB"/>
    <w:rsid w:val="58E3481A"/>
    <w:rsid w:val="58E37FE6"/>
    <w:rsid w:val="58E40592"/>
    <w:rsid w:val="58E42340"/>
    <w:rsid w:val="58E56DC7"/>
    <w:rsid w:val="58E660B8"/>
    <w:rsid w:val="58E67833"/>
    <w:rsid w:val="58E67940"/>
    <w:rsid w:val="58E81E30"/>
    <w:rsid w:val="58EB7B73"/>
    <w:rsid w:val="58ED74D9"/>
    <w:rsid w:val="58EE6726"/>
    <w:rsid w:val="58F00CE5"/>
    <w:rsid w:val="58F4510A"/>
    <w:rsid w:val="58FC58DC"/>
    <w:rsid w:val="58FE1654"/>
    <w:rsid w:val="58FE78A6"/>
    <w:rsid w:val="5900033B"/>
    <w:rsid w:val="5901327B"/>
    <w:rsid w:val="59017396"/>
    <w:rsid w:val="59023463"/>
    <w:rsid w:val="5903310E"/>
    <w:rsid w:val="59071F3F"/>
    <w:rsid w:val="590B1FC3"/>
    <w:rsid w:val="590D75BE"/>
    <w:rsid w:val="590F1AB3"/>
    <w:rsid w:val="590F3861"/>
    <w:rsid w:val="59107260"/>
    <w:rsid w:val="59171FE7"/>
    <w:rsid w:val="59183C8D"/>
    <w:rsid w:val="5919023C"/>
    <w:rsid w:val="591B0458"/>
    <w:rsid w:val="591D4E77"/>
    <w:rsid w:val="591E1CF6"/>
    <w:rsid w:val="59206DEC"/>
    <w:rsid w:val="592310BA"/>
    <w:rsid w:val="59232E69"/>
    <w:rsid w:val="59253085"/>
    <w:rsid w:val="59275F76"/>
    <w:rsid w:val="59297777"/>
    <w:rsid w:val="592B4413"/>
    <w:rsid w:val="592F09CD"/>
    <w:rsid w:val="593212FE"/>
    <w:rsid w:val="59345076"/>
    <w:rsid w:val="5937759E"/>
    <w:rsid w:val="593A2B08"/>
    <w:rsid w:val="593B28A8"/>
    <w:rsid w:val="593B3E82"/>
    <w:rsid w:val="593C1B3E"/>
    <w:rsid w:val="593D5DAF"/>
    <w:rsid w:val="59423865"/>
    <w:rsid w:val="594568F7"/>
    <w:rsid w:val="59466C53"/>
    <w:rsid w:val="59480B21"/>
    <w:rsid w:val="594828CF"/>
    <w:rsid w:val="5948595F"/>
    <w:rsid w:val="594B0611"/>
    <w:rsid w:val="594B23BF"/>
    <w:rsid w:val="595474C6"/>
    <w:rsid w:val="5957673C"/>
    <w:rsid w:val="59594ADC"/>
    <w:rsid w:val="595C5157"/>
    <w:rsid w:val="595D1E4E"/>
    <w:rsid w:val="595E520F"/>
    <w:rsid w:val="59601354"/>
    <w:rsid w:val="59633BAD"/>
    <w:rsid w:val="59637709"/>
    <w:rsid w:val="596516D3"/>
    <w:rsid w:val="59670764"/>
    <w:rsid w:val="59676172"/>
    <w:rsid w:val="596D797C"/>
    <w:rsid w:val="596F37BB"/>
    <w:rsid w:val="59702CC4"/>
    <w:rsid w:val="597142BA"/>
    <w:rsid w:val="59787687"/>
    <w:rsid w:val="5979517E"/>
    <w:rsid w:val="597B1764"/>
    <w:rsid w:val="597B2CC1"/>
    <w:rsid w:val="597B512C"/>
    <w:rsid w:val="597C6A1D"/>
    <w:rsid w:val="597F4FDF"/>
    <w:rsid w:val="598371BA"/>
    <w:rsid w:val="59881E2B"/>
    <w:rsid w:val="598863C7"/>
    <w:rsid w:val="598A738C"/>
    <w:rsid w:val="598C4EB2"/>
    <w:rsid w:val="598C5812"/>
    <w:rsid w:val="598F6750"/>
    <w:rsid w:val="59967ADE"/>
    <w:rsid w:val="599827B6"/>
    <w:rsid w:val="599E4BE5"/>
    <w:rsid w:val="59A26483"/>
    <w:rsid w:val="59A321FB"/>
    <w:rsid w:val="59A4101C"/>
    <w:rsid w:val="59A44A9E"/>
    <w:rsid w:val="59A57D21"/>
    <w:rsid w:val="59A84FF2"/>
    <w:rsid w:val="59AA17DC"/>
    <w:rsid w:val="59AB16B8"/>
    <w:rsid w:val="59AC5E01"/>
    <w:rsid w:val="59AD4E28"/>
    <w:rsid w:val="59AD738B"/>
    <w:rsid w:val="59AF294E"/>
    <w:rsid w:val="59B64B36"/>
    <w:rsid w:val="59B77897"/>
    <w:rsid w:val="59BD32BD"/>
    <w:rsid w:val="59BE0DE3"/>
    <w:rsid w:val="59BE5287"/>
    <w:rsid w:val="59C02262"/>
    <w:rsid w:val="59C06909"/>
    <w:rsid w:val="59C4289D"/>
    <w:rsid w:val="59C7413C"/>
    <w:rsid w:val="59C74B1F"/>
    <w:rsid w:val="59C75EEA"/>
    <w:rsid w:val="59C97EB4"/>
    <w:rsid w:val="59D122A2"/>
    <w:rsid w:val="59D12E03"/>
    <w:rsid w:val="59D46859"/>
    <w:rsid w:val="59D70C41"/>
    <w:rsid w:val="59D84617"/>
    <w:rsid w:val="59DE4FE1"/>
    <w:rsid w:val="59DF3163"/>
    <w:rsid w:val="59E0276A"/>
    <w:rsid w:val="59E9098B"/>
    <w:rsid w:val="59EA0484"/>
    <w:rsid w:val="59EA1BD8"/>
    <w:rsid w:val="59EE16C8"/>
    <w:rsid w:val="59F111B9"/>
    <w:rsid w:val="59F11B9D"/>
    <w:rsid w:val="59F3468A"/>
    <w:rsid w:val="59F36CDF"/>
    <w:rsid w:val="59F443A2"/>
    <w:rsid w:val="59FA70CE"/>
    <w:rsid w:val="59FE7432"/>
    <w:rsid w:val="59FF3A27"/>
    <w:rsid w:val="5A007EC4"/>
    <w:rsid w:val="5A026F22"/>
    <w:rsid w:val="5A026FA3"/>
    <w:rsid w:val="5A032C9A"/>
    <w:rsid w:val="5A053A3E"/>
    <w:rsid w:val="5A076501"/>
    <w:rsid w:val="5A077CF2"/>
    <w:rsid w:val="5A0802B0"/>
    <w:rsid w:val="5A0C7DA1"/>
    <w:rsid w:val="5A0E1D6B"/>
    <w:rsid w:val="5A0F7283"/>
    <w:rsid w:val="5A0F7891"/>
    <w:rsid w:val="5A101F2D"/>
    <w:rsid w:val="5A137693"/>
    <w:rsid w:val="5A144EA7"/>
    <w:rsid w:val="5A1804F3"/>
    <w:rsid w:val="5A194A92"/>
    <w:rsid w:val="5A1A113B"/>
    <w:rsid w:val="5A1B7FE4"/>
    <w:rsid w:val="5A1D3C0D"/>
    <w:rsid w:val="5A1E5C1E"/>
    <w:rsid w:val="5A272E2C"/>
    <w:rsid w:val="5A276988"/>
    <w:rsid w:val="5A2A0227"/>
    <w:rsid w:val="5A315A59"/>
    <w:rsid w:val="5A3324F5"/>
    <w:rsid w:val="5A34314E"/>
    <w:rsid w:val="5A366373"/>
    <w:rsid w:val="5A382944"/>
    <w:rsid w:val="5A3E1C96"/>
    <w:rsid w:val="5A3E6328"/>
    <w:rsid w:val="5A3F0176"/>
    <w:rsid w:val="5A407A4A"/>
    <w:rsid w:val="5A424C57"/>
    <w:rsid w:val="5A4A08C9"/>
    <w:rsid w:val="5A4B333B"/>
    <w:rsid w:val="5A4F7393"/>
    <w:rsid w:val="5A504131"/>
    <w:rsid w:val="5A532D4A"/>
    <w:rsid w:val="5A540CF3"/>
    <w:rsid w:val="5A56129A"/>
    <w:rsid w:val="5A570B12"/>
    <w:rsid w:val="5A582FE6"/>
    <w:rsid w:val="5A5B1EC4"/>
    <w:rsid w:val="5A5B4884"/>
    <w:rsid w:val="5A5C2F8F"/>
    <w:rsid w:val="5A5D23AA"/>
    <w:rsid w:val="5A5D5A51"/>
    <w:rsid w:val="5A5E76C1"/>
    <w:rsid w:val="5A643739"/>
    <w:rsid w:val="5A67147B"/>
    <w:rsid w:val="5A696FA1"/>
    <w:rsid w:val="5A6A4AC7"/>
    <w:rsid w:val="5A6B0F6B"/>
    <w:rsid w:val="5A6C6A91"/>
    <w:rsid w:val="5A6E263F"/>
    <w:rsid w:val="5A6F2766"/>
    <w:rsid w:val="5A6F2F03"/>
    <w:rsid w:val="5A736072"/>
    <w:rsid w:val="5A737E20"/>
    <w:rsid w:val="5A744206"/>
    <w:rsid w:val="5A74536B"/>
    <w:rsid w:val="5A760F35"/>
    <w:rsid w:val="5A7A11AE"/>
    <w:rsid w:val="5A7A7A20"/>
    <w:rsid w:val="5A7E4FF1"/>
    <w:rsid w:val="5A865DA5"/>
    <w:rsid w:val="5A867F61"/>
    <w:rsid w:val="5A8A21CA"/>
    <w:rsid w:val="5A8B33BB"/>
    <w:rsid w:val="5A8C0EE1"/>
    <w:rsid w:val="5A8E2EAB"/>
    <w:rsid w:val="5A90452E"/>
    <w:rsid w:val="5A9164F8"/>
    <w:rsid w:val="5A9304C2"/>
    <w:rsid w:val="5A983AE6"/>
    <w:rsid w:val="5A9B522B"/>
    <w:rsid w:val="5A9D30EE"/>
    <w:rsid w:val="5A9F0C15"/>
    <w:rsid w:val="5A9F29C3"/>
    <w:rsid w:val="5A9F65AB"/>
    <w:rsid w:val="5AA24261"/>
    <w:rsid w:val="5AA4622B"/>
    <w:rsid w:val="5AA601F5"/>
    <w:rsid w:val="5AA622CB"/>
    <w:rsid w:val="5AA955EF"/>
    <w:rsid w:val="5AAA410D"/>
    <w:rsid w:val="5AAB580B"/>
    <w:rsid w:val="5AAC3332"/>
    <w:rsid w:val="5AAD30F4"/>
    <w:rsid w:val="5AB126F6"/>
    <w:rsid w:val="5AB33C9A"/>
    <w:rsid w:val="5AB53F94"/>
    <w:rsid w:val="5AB57A12"/>
    <w:rsid w:val="5AB741B0"/>
    <w:rsid w:val="5AB82879"/>
    <w:rsid w:val="5ABA5A4E"/>
    <w:rsid w:val="5ABD553F"/>
    <w:rsid w:val="5ABF4E13"/>
    <w:rsid w:val="5AC010AA"/>
    <w:rsid w:val="5AC10B8B"/>
    <w:rsid w:val="5AC32B55"/>
    <w:rsid w:val="5AC5180D"/>
    <w:rsid w:val="5AC60BF9"/>
    <w:rsid w:val="5AC73CC7"/>
    <w:rsid w:val="5AC76851"/>
    <w:rsid w:val="5AC97A40"/>
    <w:rsid w:val="5ACA2EAE"/>
    <w:rsid w:val="5ACA7106"/>
    <w:rsid w:val="5ACD39D4"/>
    <w:rsid w:val="5AD05272"/>
    <w:rsid w:val="5AD20FEA"/>
    <w:rsid w:val="5AD52888"/>
    <w:rsid w:val="5AD764D0"/>
    <w:rsid w:val="5ADC59C5"/>
    <w:rsid w:val="5ADD34EB"/>
    <w:rsid w:val="5ADF1888"/>
    <w:rsid w:val="5AE467A0"/>
    <w:rsid w:val="5AE4717C"/>
    <w:rsid w:val="5AE53E6E"/>
    <w:rsid w:val="5AE623A0"/>
    <w:rsid w:val="5AE66844"/>
    <w:rsid w:val="5AE70BB0"/>
    <w:rsid w:val="5AE75DC0"/>
    <w:rsid w:val="5AE8436A"/>
    <w:rsid w:val="5AEC7B96"/>
    <w:rsid w:val="5AED6D9E"/>
    <w:rsid w:val="5AED7BD2"/>
    <w:rsid w:val="5AEE56F8"/>
    <w:rsid w:val="5AEF277B"/>
    <w:rsid w:val="5AF01470"/>
    <w:rsid w:val="5AF2100E"/>
    <w:rsid w:val="5AF32B5D"/>
    <w:rsid w:val="5AF53CAE"/>
    <w:rsid w:val="5AF55530"/>
    <w:rsid w:val="5AF56A87"/>
    <w:rsid w:val="5AF727FF"/>
    <w:rsid w:val="5AF80325"/>
    <w:rsid w:val="5AF87C09"/>
    <w:rsid w:val="5B01367D"/>
    <w:rsid w:val="5B032705"/>
    <w:rsid w:val="5B070DD5"/>
    <w:rsid w:val="5B075042"/>
    <w:rsid w:val="5B0A2ED5"/>
    <w:rsid w:val="5B0E4D1C"/>
    <w:rsid w:val="5B136F0D"/>
    <w:rsid w:val="5B182775"/>
    <w:rsid w:val="5B183720"/>
    <w:rsid w:val="5B1D2007"/>
    <w:rsid w:val="5B22356E"/>
    <w:rsid w:val="5B2458F6"/>
    <w:rsid w:val="5B2555BE"/>
    <w:rsid w:val="5B2666D3"/>
    <w:rsid w:val="5B2D4231"/>
    <w:rsid w:val="5B2F1F99"/>
    <w:rsid w:val="5B303F63"/>
    <w:rsid w:val="5B305D11"/>
    <w:rsid w:val="5B310B4C"/>
    <w:rsid w:val="5B3515CA"/>
    <w:rsid w:val="5B354AD3"/>
    <w:rsid w:val="5B390226"/>
    <w:rsid w:val="5B392CCB"/>
    <w:rsid w:val="5B3A136D"/>
    <w:rsid w:val="5B3A31F8"/>
    <w:rsid w:val="5B3E21DC"/>
    <w:rsid w:val="5B3F7D02"/>
    <w:rsid w:val="5B41202E"/>
    <w:rsid w:val="5B450184"/>
    <w:rsid w:val="5B452D6C"/>
    <w:rsid w:val="5B4812AC"/>
    <w:rsid w:val="5B490B80"/>
    <w:rsid w:val="5B4A0CF4"/>
    <w:rsid w:val="5B4A4658"/>
    <w:rsid w:val="5B4D0590"/>
    <w:rsid w:val="5B501091"/>
    <w:rsid w:val="5B5075CB"/>
    <w:rsid w:val="5B54277B"/>
    <w:rsid w:val="5B597015"/>
    <w:rsid w:val="5B597D57"/>
    <w:rsid w:val="5B5B72AF"/>
    <w:rsid w:val="5B5C3914"/>
    <w:rsid w:val="5B5E558C"/>
    <w:rsid w:val="5B667984"/>
    <w:rsid w:val="5B686C1F"/>
    <w:rsid w:val="5B690727"/>
    <w:rsid w:val="5B6A1223"/>
    <w:rsid w:val="5B6C0511"/>
    <w:rsid w:val="5B6D2AC1"/>
    <w:rsid w:val="5B6D4F60"/>
    <w:rsid w:val="5B6D6AF3"/>
    <w:rsid w:val="5B7200D7"/>
    <w:rsid w:val="5B741287"/>
    <w:rsid w:val="5B762465"/>
    <w:rsid w:val="5B765E19"/>
    <w:rsid w:val="5B780C82"/>
    <w:rsid w:val="5B794490"/>
    <w:rsid w:val="5B7D0CD7"/>
    <w:rsid w:val="5B7D6216"/>
    <w:rsid w:val="5B827ED5"/>
    <w:rsid w:val="5B834A3D"/>
    <w:rsid w:val="5B85605C"/>
    <w:rsid w:val="5B880AF5"/>
    <w:rsid w:val="5B883F85"/>
    <w:rsid w:val="5B8A3F97"/>
    <w:rsid w:val="5B8D6CBF"/>
    <w:rsid w:val="5B8E6DD6"/>
    <w:rsid w:val="5B8F47E5"/>
    <w:rsid w:val="5B962018"/>
    <w:rsid w:val="5B9B061A"/>
    <w:rsid w:val="5B9C2737"/>
    <w:rsid w:val="5B9E711E"/>
    <w:rsid w:val="5BA364E3"/>
    <w:rsid w:val="5BA87F9D"/>
    <w:rsid w:val="5BAD55B3"/>
    <w:rsid w:val="5BAE755B"/>
    <w:rsid w:val="5BAF6C35"/>
    <w:rsid w:val="5BB029AE"/>
    <w:rsid w:val="5BB16E51"/>
    <w:rsid w:val="5BB6317A"/>
    <w:rsid w:val="5BB849D8"/>
    <w:rsid w:val="5BC30933"/>
    <w:rsid w:val="5BC67079"/>
    <w:rsid w:val="5BC70423"/>
    <w:rsid w:val="5BCC087F"/>
    <w:rsid w:val="5BCE029E"/>
    <w:rsid w:val="5BCF552A"/>
    <w:rsid w:val="5BD04920"/>
    <w:rsid w:val="5BD30872"/>
    <w:rsid w:val="5BD34AAF"/>
    <w:rsid w:val="5BDC07D1"/>
    <w:rsid w:val="5BDE2DB4"/>
    <w:rsid w:val="5BDE576D"/>
    <w:rsid w:val="5BE01BEC"/>
    <w:rsid w:val="5BE82147"/>
    <w:rsid w:val="5BEA7C93"/>
    <w:rsid w:val="5BF14209"/>
    <w:rsid w:val="5BF2214F"/>
    <w:rsid w:val="5BF92E16"/>
    <w:rsid w:val="5BFD77E3"/>
    <w:rsid w:val="5BFE1979"/>
    <w:rsid w:val="5BFE5D5C"/>
    <w:rsid w:val="5C001B87"/>
    <w:rsid w:val="5C02145B"/>
    <w:rsid w:val="5C052CF9"/>
    <w:rsid w:val="5C091EB9"/>
    <w:rsid w:val="5C0B024A"/>
    <w:rsid w:val="5C0E36AA"/>
    <w:rsid w:val="5C0F1B13"/>
    <w:rsid w:val="5C145C50"/>
    <w:rsid w:val="5C16035D"/>
    <w:rsid w:val="5C171C05"/>
    <w:rsid w:val="5C1967A5"/>
    <w:rsid w:val="5C1A61CE"/>
    <w:rsid w:val="5C1B251D"/>
    <w:rsid w:val="5C1E3DF0"/>
    <w:rsid w:val="5C225659"/>
    <w:rsid w:val="5C2528EA"/>
    <w:rsid w:val="5C2A3D92"/>
    <w:rsid w:val="5C2A6C04"/>
    <w:rsid w:val="5C321615"/>
    <w:rsid w:val="5C332333"/>
    <w:rsid w:val="5C357BB0"/>
    <w:rsid w:val="5C37252E"/>
    <w:rsid w:val="5C384E7D"/>
    <w:rsid w:val="5C3A490C"/>
    <w:rsid w:val="5C3A5390"/>
    <w:rsid w:val="5C3B671B"/>
    <w:rsid w:val="5C3D2493"/>
    <w:rsid w:val="5C3D6937"/>
    <w:rsid w:val="5C3F58D3"/>
    <w:rsid w:val="5C4315A9"/>
    <w:rsid w:val="5C451348"/>
    <w:rsid w:val="5C4C62B6"/>
    <w:rsid w:val="5C4D1EAC"/>
    <w:rsid w:val="5C511A74"/>
    <w:rsid w:val="5C5123E2"/>
    <w:rsid w:val="5C536419"/>
    <w:rsid w:val="5C537F09"/>
    <w:rsid w:val="5C5477DD"/>
    <w:rsid w:val="5C5504D2"/>
    <w:rsid w:val="5C555D47"/>
    <w:rsid w:val="5C58107B"/>
    <w:rsid w:val="5C5814AF"/>
    <w:rsid w:val="5C5D48E3"/>
    <w:rsid w:val="5C602626"/>
    <w:rsid w:val="5C6032EB"/>
    <w:rsid w:val="5C604512"/>
    <w:rsid w:val="5C643663"/>
    <w:rsid w:val="5C657C3C"/>
    <w:rsid w:val="5C67283F"/>
    <w:rsid w:val="5C6809DF"/>
    <w:rsid w:val="5C693288"/>
    <w:rsid w:val="5C69772C"/>
    <w:rsid w:val="5C707137"/>
    <w:rsid w:val="5C713F1F"/>
    <w:rsid w:val="5C732653"/>
    <w:rsid w:val="5C7731D7"/>
    <w:rsid w:val="5C81424E"/>
    <w:rsid w:val="5C8167D8"/>
    <w:rsid w:val="5C822577"/>
    <w:rsid w:val="5C8409E0"/>
    <w:rsid w:val="5C844566"/>
    <w:rsid w:val="5C846314"/>
    <w:rsid w:val="5C8B08CD"/>
    <w:rsid w:val="5C8C36A8"/>
    <w:rsid w:val="5C8D6C87"/>
    <w:rsid w:val="5C8E2CEF"/>
    <w:rsid w:val="5C8E7193"/>
    <w:rsid w:val="5C90266F"/>
    <w:rsid w:val="5C904CB9"/>
    <w:rsid w:val="5C9522CF"/>
    <w:rsid w:val="5C95546E"/>
    <w:rsid w:val="5C9B365E"/>
    <w:rsid w:val="5C9B45B7"/>
    <w:rsid w:val="5C9B6DBC"/>
    <w:rsid w:val="5CA249EC"/>
    <w:rsid w:val="5CA469DE"/>
    <w:rsid w:val="5CA477A4"/>
    <w:rsid w:val="5CA6628A"/>
    <w:rsid w:val="5CA70FFE"/>
    <w:rsid w:val="5CA97B29"/>
    <w:rsid w:val="5CAA465E"/>
    <w:rsid w:val="5CAA564F"/>
    <w:rsid w:val="5CAB38A1"/>
    <w:rsid w:val="5CAF2C65"/>
    <w:rsid w:val="5CB2053F"/>
    <w:rsid w:val="5CB56981"/>
    <w:rsid w:val="5CB63FF4"/>
    <w:rsid w:val="5CB85FBE"/>
    <w:rsid w:val="5CBA2D62"/>
    <w:rsid w:val="5CBC212B"/>
    <w:rsid w:val="5CBF559E"/>
    <w:rsid w:val="5CC23CA5"/>
    <w:rsid w:val="5CC26E3C"/>
    <w:rsid w:val="5CC31B3E"/>
    <w:rsid w:val="5CC40E96"/>
    <w:rsid w:val="5CC52489"/>
    <w:rsid w:val="5CC95B45"/>
    <w:rsid w:val="5CCA3AED"/>
    <w:rsid w:val="5CCB3F43"/>
    <w:rsid w:val="5CCD0727"/>
    <w:rsid w:val="5CD050B5"/>
    <w:rsid w:val="5CD32DF8"/>
    <w:rsid w:val="5CD5434D"/>
    <w:rsid w:val="5CD54DC2"/>
    <w:rsid w:val="5CD64696"/>
    <w:rsid w:val="5CD67D88"/>
    <w:rsid w:val="5CDA7BA2"/>
    <w:rsid w:val="5CDF0062"/>
    <w:rsid w:val="5CDF179C"/>
    <w:rsid w:val="5CDF72A9"/>
    <w:rsid w:val="5CE01B90"/>
    <w:rsid w:val="5CE10AD0"/>
    <w:rsid w:val="5CE37206"/>
    <w:rsid w:val="5CE46DB3"/>
    <w:rsid w:val="5CE51B0B"/>
    <w:rsid w:val="5CE70651"/>
    <w:rsid w:val="5CE85E68"/>
    <w:rsid w:val="5CE92476"/>
    <w:rsid w:val="5CF35248"/>
    <w:rsid w:val="5CF36FF6"/>
    <w:rsid w:val="5CF55A11"/>
    <w:rsid w:val="5CF66B2F"/>
    <w:rsid w:val="5CF95C10"/>
    <w:rsid w:val="5CFF3BED"/>
    <w:rsid w:val="5D001BC7"/>
    <w:rsid w:val="5D004181"/>
    <w:rsid w:val="5D025EBA"/>
    <w:rsid w:val="5D0347EA"/>
    <w:rsid w:val="5D05627B"/>
    <w:rsid w:val="5D0631CD"/>
    <w:rsid w:val="5D066D29"/>
    <w:rsid w:val="5D080CF3"/>
    <w:rsid w:val="5D087BE1"/>
    <w:rsid w:val="5D0D6309"/>
    <w:rsid w:val="5D0E3E30"/>
    <w:rsid w:val="5D0F44F7"/>
    <w:rsid w:val="5D12464E"/>
    <w:rsid w:val="5D1551BE"/>
    <w:rsid w:val="5D174F23"/>
    <w:rsid w:val="5D192F00"/>
    <w:rsid w:val="5D1D2A66"/>
    <w:rsid w:val="5D1F01E6"/>
    <w:rsid w:val="5D217368"/>
    <w:rsid w:val="5D2418A5"/>
    <w:rsid w:val="5D2531BC"/>
    <w:rsid w:val="5D261179"/>
    <w:rsid w:val="5D266BF9"/>
    <w:rsid w:val="5D2B2C34"/>
    <w:rsid w:val="5D2C419E"/>
    <w:rsid w:val="5D2C7751"/>
    <w:rsid w:val="5D31225D"/>
    <w:rsid w:val="5D347D3A"/>
    <w:rsid w:val="5D3C099D"/>
    <w:rsid w:val="5D3F30F5"/>
    <w:rsid w:val="5D3F46CF"/>
    <w:rsid w:val="5D403922"/>
    <w:rsid w:val="5D425B41"/>
    <w:rsid w:val="5D427E46"/>
    <w:rsid w:val="5D437F7D"/>
    <w:rsid w:val="5D443CF5"/>
    <w:rsid w:val="5D476C1D"/>
    <w:rsid w:val="5D481878"/>
    <w:rsid w:val="5D4E06D0"/>
    <w:rsid w:val="5D4F7728"/>
    <w:rsid w:val="5D5154F9"/>
    <w:rsid w:val="5D5255D5"/>
    <w:rsid w:val="5D5340D1"/>
    <w:rsid w:val="5D541157"/>
    <w:rsid w:val="5D5977A1"/>
    <w:rsid w:val="5D5A563A"/>
    <w:rsid w:val="5D5E1B6A"/>
    <w:rsid w:val="5D5E4DB7"/>
    <w:rsid w:val="5D5E7A84"/>
    <w:rsid w:val="5D616655"/>
    <w:rsid w:val="5D637CD5"/>
    <w:rsid w:val="5D647D73"/>
    <w:rsid w:val="5D652BA6"/>
    <w:rsid w:val="5D681792"/>
    <w:rsid w:val="5D693F0E"/>
    <w:rsid w:val="5D6F0D72"/>
    <w:rsid w:val="5D704AEA"/>
    <w:rsid w:val="5D723378"/>
    <w:rsid w:val="5D7548E6"/>
    <w:rsid w:val="5D7719D5"/>
    <w:rsid w:val="5D795C02"/>
    <w:rsid w:val="5D7A14C5"/>
    <w:rsid w:val="5D7B1A03"/>
    <w:rsid w:val="5D7C6FEB"/>
    <w:rsid w:val="5D7D74D8"/>
    <w:rsid w:val="5D844640"/>
    <w:rsid w:val="5D88354C"/>
    <w:rsid w:val="5D8A795A"/>
    <w:rsid w:val="5D8C2987"/>
    <w:rsid w:val="5D9458B6"/>
    <w:rsid w:val="5D971AA4"/>
    <w:rsid w:val="5D9A49F2"/>
    <w:rsid w:val="5D9E6F62"/>
    <w:rsid w:val="5DA052A8"/>
    <w:rsid w:val="5DA327CA"/>
    <w:rsid w:val="5DA37C65"/>
    <w:rsid w:val="5DA45A6F"/>
    <w:rsid w:val="5DA54865"/>
    <w:rsid w:val="5DAA7FFC"/>
    <w:rsid w:val="5DAB3C67"/>
    <w:rsid w:val="5DB0162B"/>
    <w:rsid w:val="5DB1138B"/>
    <w:rsid w:val="5DB24888"/>
    <w:rsid w:val="5DB42ACA"/>
    <w:rsid w:val="5DB524FD"/>
    <w:rsid w:val="5DB66536"/>
    <w:rsid w:val="5DB76656"/>
    <w:rsid w:val="5DB93D33"/>
    <w:rsid w:val="5DBC7D30"/>
    <w:rsid w:val="5DC15346"/>
    <w:rsid w:val="5DC26D1A"/>
    <w:rsid w:val="5DC3008A"/>
    <w:rsid w:val="5DC32E6C"/>
    <w:rsid w:val="5DC5129A"/>
    <w:rsid w:val="5DC80482"/>
    <w:rsid w:val="5DC82230"/>
    <w:rsid w:val="5DCA244C"/>
    <w:rsid w:val="5DCA46B2"/>
    <w:rsid w:val="5DD00333"/>
    <w:rsid w:val="5DD17A54"/>
    <w:rsid w:val="5DD21301"/>
    <w:rsid w:val="5DD40BD5"/>
    <w:rsid w:val="5DD5494D"/>
    <w:rsid w:val="5DD60A25"/>
    <w:rsid w:val="5DDA5E1A"/>
    <w:rsid w:val="5DDE3802"/>
    <w:rsid w:val="5DDE7CA6"/>
    <w:rsid w:val="5DDF5E8A"/>
    <w:rsid w:val="5DE1497B"/>
    <w:rsid w:val="5DE60909"/>
    <w:rsid w:val="5DEC12B6"/>
    <w:rsid w:val="5DEC23C3"/>
    <w:rsid w:val="5DED7EE9"/>
    <w:rsid w:val="5DF24B50"/>
    <w:rsid w:val="5DF271A3"/>
    <w:rsid w:val="5DF36E10"/>
    <w:rsid w:val="5E005E6E"/>
    <w:rsid w:val="5E0430BA"/>
    <w:rsid w:val="5E055233"/>
    <w:rsid w:val="5E096976"/>
    <w:rsid w:val="5E096C5A"/>
    <w:rsid w:val="5E0A45F7"/>
    <w:rsid w:val="5E0A7399"/>
    <w:rsid w:val="5E0C4813"/>
    <w:rsid w:val="5E0C5358"/>
    <w:rsid w:val="5E0C65C1"/>
    <w:rsid w:val="5E1216FE"/>
    <w:rsid w:val="5E135BAC"/>
    <w:rsid w:val="5E14191A"/>
    <w:rsid w:val="5E145476"/>
    <w:rsid w:val="5E1611EE"/>
    <w:rsid w:val="5E1E158C"/>
    <w:rsid w:val="5E204FFD"/>
    <w:rsid w:val="5E224037"/>
    <w:rsid w:val="5E252280"/>
    <w:rsid w:val="5E280F21"/>
    <w:rsid w:val="5E28130E"/>
    <w:rsid w:val="5E281A99"/>
    <w:rsid w:val="5E2841CF"/>
    <w:rsid w:val="5E287173"/>
    <w:rsid w:val="5E2B00B3"/>
    <w:rsid w:val="5E317DD6"/>
    <w:rsid w:val="5E337FF2"/>
    <w:rsid w:val="5E35580D"/>
    <w:rsid w:val="5E361890"/>
    <w:rsid w:val="5E3653EC"/>
    <w:rsid w:val="5E37325F"/>
    <w:rsid w:val="5E385608"/>
    <w:rsid w:val="5E3B2A02"/>
    <w:rsid w:val="5E3C677A"/>
    <w:rsid w:val="5E3D65D8"/>
    <w:rsid w:val="5E3E0586"/>
    <w:rsid w:val="5E4045E7"/>
    <w:rsid w:val="5E444AC9"/>
    <w:rsid w:val="5E445C6B"/>
    <w:rsid w:val="5E446D0A"/>
    <w:rsid w:val="5E473C80"/>
    <w:rsid w:val="5E4775F9"/>
    <w:rsid w:val="5E4932D2"/>
    <w:rsid w:val="5E4A70E9"/>
    <w:rsid w:val="5E4F2952"/>
    <w:rsid w:val="5E522624"/>
    <w:rsid w:val="5E532442"/>
    <w:rsid w:val="5E534EEB"/>
    <w:rsid w:val="5E5A0537"/>
    <w:rsid w:val="5E5B37F0"/>
    <w:rsid w:val="5E5E5C71"/>
    <w:rsid w:val="5E5F01F9"/>
    <w:rsid w:val="5E602469"/>
    <w:rsid w:val="5E60690D"/>
    <w:rsid w:val="5E6161CB"/>
    <w:rsid w:val="5E624433"/>
    <w:rsid w:val="5E646364"/>
    <w:rsid w:val="5E663412"/>
    <w:rsid w:val="5E6703F1"/>
    <w:rsid w:val="5E6741C2"/>
    <w:rsid w:val="5E6834B8"/>
    <w:rsid w:val="5E68756F"/>
    <w:rsid w:val="5E6A153A"/>
    <w:rsid w:val="5E6F4DA2"/>
    <w:rsid w:val="5E705A5F"/>
    <w:rsid w:val="5E7E2933"/>
    <w:rsid w:val="5E7E6D93"/>
    <w:rsid w:val="5E820631"/>
    <w:rsid w:val="5E824AD5"/>
    <w:rsid w:val="5E9209CE"/>
    <w:rsid w:val="5E930A90"/>
    <w:rsid w:val="5E940E76"/>
    <w:rsid w:val="5E9465B6"/>
    <w:rsid w:val="5E974DDA"/>
    <w:rsid w:val="5E993BCD"/>
    <w:rsid w:val="5E9E4F90"/>
    <w:rsid w:val="5E9F6A0F"/>
    <w:rsid w:val="5EA06693"/>
    <w:rsid w:val="5EA1088D"/>
    <w:rsid w:val="5EA22A81"/>
    <w:rsid w:val="5EA45048"/>
    <w:rsid w:val="5EA507C4"/>
    <w:rsid w:val="5EAC56AE"/>
    <w:rsid w:val="5EAE07E6"/>
    <w:rsid w:val="5EAE319D"/>
    <w:rsid w:val="5EAE4857"/>
    <w:rsid w:val="5EAE7678"/>
    <w:rsid w:val="5EB17168"/>
    <w:rsid w:val="5EB26780"/>
    <w:rsid w:val="5EB629D1"/>
    <w:rsid w:val="5EB67481"/>
    <w:rsid w:val="5EB76CB2"/>
    <w:rsid w:val="5EBD23CA"/>
    <w:rsid w:val="5EBE031E"/>
    <w:rsid w:val="5EBF51EE"/>
    <w:rsid w:val="5EBF7BFD"/>
    <w:rsid w:val="5EC21376"/>
    <w:rsid w:val="5EC6163E"/>
    <w:rsid w:val="5EC70AA6"/>
    <w:rsid w:val="5EC724E8"/>
    <w:rsid w:val="5EC77170"/>
    <w:rsid w:val="5ECA2FCC"/>
    <w:rsid w:val="5ECC5D50"/>
    <w:rsid w:val="5ECE1AC8"/>
    <w:rsid w:val="5ED07823"/>
    <w:rsid w:val="5ED109BF"/>
    <w:rsid w:val="5ED12224"/>
    <w:rsid w:val="5ED55790"/>
    <w:rsid w:val="5ED72E8C"/>
    <w:rsid w:val="5EDC0865"/>
    <w:rsid w:val="5EDE2626"/>
    <w:rsid w:val="5EE72B8A"/>
    <w:rsid w:val="5EE906B0"/>
    <w:rsid w:val="5EE94B54"/>
    <w:rsid w:val="5EEB267A"/>
    <w:rsid w:val="5EEC1F4F"/>
    <w:rsid w:val="5EEF6593"/>
    <w:rsid w:val="5EF01A3F"/>
    <w:rsid w:val="5EF07C91"/>
    <w:rsid w:val="5EF11205"/>
    <w:rsid w:val="5EF25169"/>
    <w:rsid w:val="5EF351B0"/>
    <w:rsid w:val="5EF534F9"/>
    <w:rsid w:val="5EF57055"/>
    <w:rsid w:val="5EFA0B0F"/>
    <w:rsid w:val="5EFA28BD"/>
    <w:rsid w:val="5EFD23AE"/>
    <w:rsid w:val="5F0107F3"/>
    <w:rsid w:val="5F01167F"/>
    <w:rsid w:val="5F0279C4"/>
    <w:rsid w:val="5F0674B4"/>
    <w:rsid w:val="5F076DED"/>
    <w:rsid w:val="5F0E0C24"/>
    <w:rsid w:val="5F1314CF"/>
    <w:rsid w:val="5F1514A5"/>
    <w:rsid w:val="5F15579A"/>
    <w:rsid w:val="5F1C1C0C"/>
    <w:rsid w:val="5F1C42D0"/>
    <w:rsid w:val="5F1D035A"/>
    <w:rsid w:val="5F220B74"/>
    <w:rsid w:val="5F230066"/>
    <w:rsid w:val="5F29288B"/>
    <w:rsid w:val="5F294F51"/>
    <w:rsid w:val="5F296CFF"/>
    <w:rsid w:val="5F2A38A9"/>
    <w:rsid w:val="5F2B4FBB"/>
    <w:rsid w:val="5F2E2F07"/>
    <w:rsid w:val="5F2E474F"/>
    <w:rsid w:val="5F2E577D"/>
    <w:rsid w:val="5F300C58"/>
    <w:rsid w:val="5F324694"/>
    <w:rsid w:val="5F334021"/>
    <w:rsid w:val="5F3550EA"/>
    <w:rsid w:val="5F386D8E"/>
    <w:rsid w:val="5F4A037F"/>
    <w:rsid w:val="5F4C0708"/>
    <w:rsid w:val="5F4D5BF3"/>
    <w:rsid w:val="5F516848"/>
    <w:rsid w:val="5F51734E"/>
    <w:rsid w:val="5F522BAD"/>
    <w:rsid w:val="5F526256"/>
    <w:rsid w:val="5F5C5326"/>
    <w:rsid w:val="5F5C70D4"/>
    <w:rsid w:val="5F5D4BFA"/>
    <w:rsid w:val="5F5E0A5B"/>
    <w:rsid w:val="5F5F5D77"/>
    <w:rsid w:val="5F61293D"/>
    <w:rsid w:val="5F6146EB"/>
    <w:rsid w:val="5F622211"/>
    <w:rsid w:val="5F645E8C"/>
    <w:rsid w:val="5F69359F"/>
    <w:rsid w:val="5F6A36F5"/>
    <w:rsid w:val="5F6B7317"/>
    <w:rsid w:val="5F6D710E"/>
    <w:rsid w:val="5F724B4A"/>
    <w:rsid w:val="5F740727"/>
    <w:rsid w:val="5F772160"/>
    <w:rsid w:val="5F77699D"/>
    <w:rsid w:val="5F7C32D2"/>
    <w:rsid w:val="5F7D2DA7"/>
    <w:rsid w:val="5F7E6A88"/>
    <w:rsid w:val="5F851ACB"/>
    <w:rsid w:val="5F8806C1"/>
    <w:rsid w:val="5F8A1E93"/>
    <w:rsid w:val="5F8D3328"/>
    <w:rsid w:val="5F903222"/>
    <w:rsid w:val="5F922AF6"/>
    <w:rsid w:val="5F93061C"/>
    <w:rsid w:val="5F972067"/>
    <w:rsid w:val="5F972498"/>
    <w:rsid w:val="5F9920D6"/>
    <w:rsid w:val="5F9A7BFD"/>
    <w:rsid w:val="5F9E76ED"/>
    <w:rsid w:val="5FA16FA6"/>
    <w:rsid w:val="5FA42829"/>
    <w:rsid w:val="5FAB2559"/>
    <w:rsid w:val="5FAB4923"/>
    <w:rsid w:val="5FAE5456"/>
    <w:rsid w:val="5FAF3513"/>
    <w:rsid w:val="5FB00B8B"/>
    <w:rsid w:val="5FB15736"/>
    <w:rsid w:val="5FB30C74"/>
    <w:rsid w:val="5FB42F01"/>
    <w:rsid w:val="5FB521ED"/>
    <w:rsid w:val="5FB7255D"/>
    <w:rsid w:val="5FBA01E9"/>
    <w:rsid w:val="5FC14EF9"/>
    <w:rsid w:val="5FC420F6"/>
    <w:rsid w:val="5FC627A0"/>
    <w:rsid w:val="5FC92290"/>
    <w:rsid w:val="5FCA54A8"/>
    <w:rsid w:val="5FCC26FB"/>
    <w:rsid w:val="5FD21144"/>
    <w:rsid w:val="5FD50C35"/>
    <w:rsid w:val="5FD72D43"/>
    <w:rsid w:val="5FD90CE6"/>
    <w:rsid w:val="5FDB26EF"/>
    <w:rsid w:val="5FDE21DF"/>
    <w:rsid w:val="5FE00E1F"/>
    <w:rsid w:val="5FE01AB3"/>
    <w:rsid w:val="5FE315A4"/>
    <w:rsid w:val="5FE64BF0"/>
    <w:rsid w:val="5FEC48FC"/>
    <w:rsid w:val="5FEC6260"/>
    <w:rsid w:val="5FEF1CF6"/>
    <w:rsid w:val="5FEF619A"/>
    <w:rsid w:val="5FF34165"/>
    <w:rsid w:val="5FF76DFD"/>
    <w:rsid w:val="5FF9489B"/>
    <w:rsid w:val="5FFB5FA1"/>
    <w:rsid w:val="5FFC08B7"/>
    <w:rsid w:val="5FFD505A"/>
    <w:rsid w:val="60031C46"/>
    <w:rsid w:val="60041AB1"/>
    <w:rsid w:val="600719DA"/>
    <w:rsid w:val="60083B32"/>
    <w:rsid w:val="600A2FD4"/>
    <w:rsid w:val="600D4872"/>
    <w:rsid w:val="60193217"/>
    <w:rsid w:val="6019677F"/>
    <w:rsid w:val="601A549A"/>
    <w:rsid w:val="601E438A"/>
    <w:rsid w:val="602014C6"/>
    <w:rsid w:val="60256581"/>
    <w:rsid w:val="60265C34"/>
    <w:rsid w:val="60275934"/>
    <w:rsid w:val="602A71D2"/>
    <w:rsid w:val="602C4CF9"/>
    <w:rsid w:val="602E7E55"/>
    <w:rsid w:val="60302D22"/>
    <w:rsid w:val="603040BD"/>
    <w:rsid w:val="6032727F"/>
    <w:rsid w:val="6033661F"/>
    <w:rsid w:val="60336BFF"/>
    <w:rsid w:val="60383FDA"/>
    <w:rsid w:val="603C5D56"/>
    <w:rsid w:val="603D15B1"/>
    <w:rsid w:val="603F2E02"/>
    <w:rsid w:val="604611AF"/>
    <w:rsid w:val="604A6707"/>
    <w:rsid w:val="604C7149"/>
    <w:rsid w:val="604D4D1B"/>
    <w:rsid w:val="60502261"/>
    <w:rsid w:val="60576383"/>
    <w:rsid w:val="6058575B"/>
    <w:rsid w:val="60593614"/>
    <w:rsid w:val="605A3B80"/>
    <w:rsid w:val="605C7F06"/>
    <w:rsid w:val="605D1356"/>
    <w:rsid w:val="605F491F"/>
    <w:rsid w:val="606049A2"/>
    <w:rsid w:val="606072E0"/>
    <w:rsid w:val="60651565"/>
    <w:rsid w:val="6065307F"/>
    <w:rsid w:val="60675D31"/>
    <w:rsid w:val="60681AA9"/>
    <w:rsid w:val="606A507A"/>
    <w:rsid w:val="606A72AE"/>
    <w:rsid w:val="606B7E4D"/>
    <w:rsid w:val="606C3347"/>
    <w:rsid w:val="606D7CB2"/>
    <w:rsid w:val="606E57EA"/>
    <w:rsid w:val="60733F1C"/>
    <w:rsid w:val="60733F41"/>
    <w:rsid w:val="60736A8B"/>
    <w:rsid w:val="607703D0"/>
    <w:rsid w:val="607B5C80"/>
    <w:rsid w:val="607C6F43"/>
    <w:rsid w:val="607E12CC"/>
    <w:rsid w:val="60805DB4"/>
    <w:rsid w:val="60820545"/>
    <w:rsid w:val="60830691"/>
    <w:rsid w:val="60870181"/>
    <w:rsid w:val="608C1C3B"/>
    <w:rsid w:val="608C66DA"/>
    <w:rsid w:val="60932FCA"/>
    <w:rsid w:val="60934D78"/>
    <w:rsid w:val="60936B26"/>
    <w:rsid w:val="6094289E"/>
    <w:rsid w:val="6094761E"/>
    <w:rsid w:val="6095273F"/>
    <w:rsid w:val="60A71366"/>
    <w:rsid w:val="60AA4D26"/>
    <w:rsid w:val="60AE00ED"/>
    <w:rsid w:val="60AE3960"/>
    <w:rsid w:val="60AF0D46"/>
    <w:rsid w:val="60B22A8D"/>
    <w:rsid w:val="60B23FEB"/>
    <w:rsid w:val="60B30F76"/>
    <w:rsid w:val="60B46A0A"/>
    <w:rsid w:val="60B46A9C"/>
    <w:rsid w:val="60BB1C90"/>
    <w:rsid w:val="60BB26AF"/>
    <w:rsid w:val="60BD3BA3"/>
    <w:rsid w:val="60BF3DBF"/>
    <w:rsid w:val="60C05441"/>
    <w:rsid w:val="60C1349F"/>
    <w:rsid w:val="60C2740B"/>
    <w:rsid w:val="60C5514D"/>
    <w:rsid w:val="60C94FD7"/>
    <w:rsid w:val="60C969EB"/>
    <w:rsid w:val="60CB08E3"/>
    <w:rsid w:val="60CC64DC"/>
    <w:rsid w:val="60CD02DD"/>
    <w:rsid w:val="60CE7B5E"/>
    <w:rsid w:val="60D13AF2"/>
    <w:rsid w:val="60D159D9"/>
    <w:rsid w:val="60D55390"/>
    <w:rsid w:val="60D90FC0"/>
    <w:rsid w:val="60DA70C8"/>
    <w:rsid w:val="60DB04CD"/>
    <w:rsid w:val="60DB4EF2"/>
    <w:rsid w:val="60DC2CC3"/>
    <w:rsid w:val="60DD45B9"/>
    <w:rsid w:val="60DD5FF3"/>
    <w:rsid w:val="60DF2F38"/>
    <w:rsid w:val="60DF7FBD"/>
    <w:rsid w:val="60E0328F"/>
    <w:rsid w:val="60E34F6F"/>
    <w:rsid w:val="60E43825"/>
    <w:rsid w:val="60E455D3"/>
    <w:rsid w:val="60E65A9C"/>
    <w:rsid w:val="60E67DEF"/>
    <w:rsid w:val="60E70C20"/>
    <w:rsid w:val="60E7224A"/>
    <w:rsid w:val="60E921BD"/>
    <w:rsid w:val="60EA02FE"/>
    <w:rsid w:val="60EA6962"/>
    <w:rsid w:val="60ED3212"/>
    <w:rsid w:val="60EE0200"/>
    <w:rsid w:val="60F12BA5"/>
    <w:rsid w:val="60F339BD"/>
    <w:rsid w:val="60F41EFF"/>
    <w:rsid w:val="60F75C4D"/>
    <w:rsid w:val="60F82E2D"/>
    <w:rsid w:val="60FA2382"/>
    <w:rsid w:val="60FB291D"/>
    <w:rsid w:val="61001C59"/>
    <w:rsid w:val="61002660"/>
    <w:rsid w:val="61071CE7"/>
    <w:rsid w:val="61080CB6"/>
    <w:rsid w:val="610A4A1C"/>
    <w:rsid w:val="610B6FA3"/>
    <w:rsid w:val="610D1775"/>
    <w:rsid w:val="610D47AC"/>
    <w:rsid w:val="610E43FE"/>
    <w:rsid w:val="61111FBE"/>
    <w:rsid w:val="61127C0B"/>
    <w:rsid w:val="61177161"/>
    <w:rsid w:val="611D0AE5"/>
    <w:rsid w:val="61224BC2"/>
    <w:rsid w:val="61270436"/>
    <w:rsid w:val="61273712"/>
    <w:rsid w:val="612C6ACA"/>
    <w:rsid w:val="612E7583"/>
    <w:rsid w:val="613148C5"/>
    <w:rsid w:val="61351007"/>
    <w:rsid w:val="61366398"/>
    <w:rsid w:val="613715D8"/>
    <w:rsid w:val="6138009E"/>
    <w:rsid w:val="613C7BA6"/>
    <w:rsid w:val="613F0304"/>
    <w:rsid w:val="6142054C"/>
    <w:rsid w:val="6142081C"/>
    <w:rsid w:val="61426602"/>
    <w:rsid w:val="6145319B"/>
    <w:rsid w:val="61461415"/>
    <w:rsid w:val="61471CA6"/>
    <w:rsid w:val="61475B62"/>
    <w:rsid w:val="61477910"/>
    <w:rsid w:val="614813C1"/>
    <w:rsid w:val="614B5652"/>
    <w:rsid w:val="614D0462"/>
    <w:rsid w:val="6156331E"/>
    <w:rsid w:val="61565DA5"/>
    <w:rsid w:val="615C160D"/>
    <w:rsid w:val="615D5386"/>
    <w:rsid w:val="61605D5A"/>
    <w:rsid w:val="6162299C"/>
    <w:rsid w:val="61652388"/>
    <w:rsid w:val="6166248C"/>
    <w:rsid w:val="61665FE8"/>
    <w:rsid w:val="61693D2A"/>
    <w:rsid w:val="616B337F"/>
    <w:rsid w:val="616F12F4"/>
    <w:rsid w:val="61702EF6"/>
    <w:rsid w:val="61706E67"/>
    <w:rsid w:val="61712450"/>
    <w:rsid w:val="6172193C"/>
    <w:rsid w:val="61736957"/>
    <w:rsid w:val="61741335"/>
    <w:rsid w:val="61750921"/>
    <w:rsid w:val="61756303"/>
    <w:rsid w:val="6177221B"/>
    <w:rsid w:val="61785D1C"/>
    <w:rsid w:val="61786A54"/>
    <w:rsid w:val="617A7B14"/>
    <w:rsid w:val="617E77D6"/>
    <w:rsid w:val="617F7A5D"/>
    <w:rsid w:val="61821A3C"/>
    <w:rsid w:val="61826B9A"/>
    <w:rsid w:val="61831E52"/>
    <w:rsid w:val="618648DC"/>
    <w:rsid w:val="6186668A"/>
    <w:rsid w:val="61874EE4"/>
    <w:rsid w:val="618A1040"/>
    <w:rsid w:val="618C07A2"/>
    <w:rsid w:val="618D40C0"/>
    <w:rsid w:val="61906C3F"/>
    <w:rsid w:val="61924188"/>
    <w:rsid w:val="61932B55"/>
    <w:rsid w:val="61943148"/>
    <w:rsid w:val="61952D71"/>
    <w:rsid w:val="61954B1F"/>
    <w:rsid w:val="619863BE"/>
    <w:rsid w:val="619A0388"/>
    <w:rsid w:val="619C2EE2"/>
    <w:rsid w:val="61A26C5E"/>
    <w:rsid w:val="61A72788"/>
    <w:rsid w:val="61A94ACB"/>
    <w:rsid w:val="61AC33CD"/>
    <w:rsid w:val="61AD3C17"/>
    <w:rsid w:val="61B2122D"/>
    <w:rsid w:val="61B256D1"/>
    <w:rsid w:val="61B639B9"/>
    <w:rsid w:val="61B72E0A"/>
    <w:rsid w:val="61BA6334"/>
    <w:rsid w:val="61BC02FE"/>
    <w:rsid w:val="61BF3EC7"/>
    <w:rsid w:val="61BF3FDC"/>
    <w:rsid w:val="61C159AA"/>
    <w:rsid w:val="61C2108D"/>
    <w:rsid w:val="61C46511"/>
    <w:rsid w:val="61CA2A1B"/>
    <w:rsid w:val="61CB78C5"/>
    <w:rsid w:val="61CE3B8D"/>
    <w:rsid w:val="61CF192D"/>
    <w:rsid w:val="61D5316E"/>
    <w:rsid w:val="61D82E86"/>
    <w:rsid w:val="61D95A9A"/>
    <w:rsid w:val="61DE5BE8"/>
    <w:rsid w:val="61DE64C6"/>
    <w:rsid w:val="61E41603"/>
    <w:rsid w:val="61E646D3"/>
    <w:rsid w:val="61E84C4F"/>
    <w:rsid w:val="61ED42C5"/>
    <w:rsid w:val="61EE4D5B"/>
    <w:rsid w:val="61F02AB0"/>
    <w:rsid w:val="61F037A0"/>
    <w:rsid w:val="61F03843"/>
    <w:rsid w:val="61F21F72"/>
    <w:rsid w:val="61F23D20"/>
    <w:rsid w:val="61F25ACE"/>
    <w:rsid w:val="61F5736C"/>
    <w:rsid w:val="61F74650"/>
    <w:rsid w:val="61FA46A2"/>
    <w:rsid w:val="61FA7348"/>
    <w:rsid w:val="61FE19D4"/>
    <w:rsid w:val="6203395D"/>
    <w:rsid w:val="62061EA0"/>
    <w:rsid w:val="620A72BB"/>
    <w:rsid w:val="620B6B90"/>
    <w:rsid w:val="620F48D2"/>
    <w:rsid w:val="621023F8"/>
    <w:rsid w:val="621041A6"/>
    <w:rsid w:val="621150B7"/>
    <w:rsid w:val="62124F8E"/>
    <w:rsid w:val="621719D8"/>
    <w:rsid w:val="62185614"/>
    <w:rsid w:val="62195750"/>
    <w:rsid w:val="621E2D67"/>
    <w:rsid w:val="621E68C3"/>
    <w:rsid w:val="62222377"/>
    <w:rsid w:val="622639C9"/>
    <w:rsid w:val="62287742"/>
    <w:rsid w:val="622A170C"/>
    <w:rsid w:val="622C3041"/>
    <w:rsid w:val="62314848"/>
    <w:rsid w:val="6232299A"/>
    <w:rsid w:val="62334E9D"/>
    <w:rsid w:val="6234234D"/>
    <w:rsid w:val="623B464D"/>
    <w:rsid w:val="623B6A29"/>
    <w:rsid w:val="623E51B7"/>
    <w:rsid w:val="623F0400"/>
    <w:rsid w:val="624052BA"/>
    <w:rsid w:val="6241391E"/>
    <w:rsid w:val="62436174"/>
    <w:rsid w:val="624561A8"/>
    <w:rsid w:val="62467333"/>
    <w:rsid w:val="624A3B5C"/>
    <w:rsid w:val="624B3430"/>
    <w:rsid w:val="624F1172"/>
    <w:rsid w:val="62500A46"/>
    <w:rsid w:val="62516C98"/>
    <w:rsid w:val="625247BE"/>
    <w:rsid w:val="62531BA6"/>
    <w:rsid w:val="62546789"/>
    <w:rsid w:val="62562501"/>
    <w:rsid w:val="62570027"/>
    <w:rsid w:val="6258163D"/>
    <w:rsid w:val="625978FB"/>
    <w:rsid w:val="625C2690"/>
    <w:rsid w:val="625C563D"/>
    <w:rsid w:val="62606EDB"/>
    <w:rsid w:val="6267026A"/>
    <w:rsid w:val="62682234"/>
    <w:rsid w:val="62683FE2"/>
    <w:rsid w:val="626B762E"/>
    <w:rsid w:val="626F6F62"/>
    <w:rsid w:val="627209BD"/>
    <w:rsid w:val="62727F12"/>
    <w:rsid w:val="627604AD"/>
    <w:rsid w:val="62770698"/>
    <w:rsid w:val="62772662"/>
    <w:rsid w:val="627961EF"/>
    <w:rsid w:val="627A14BA"/>
    <w:rsid w:val="627E7362"/>
    <w:rsid w:val="6280132C"/>
    <w:rsid w:val="62832BCA"/>
    <w:rsid w:val="628726BA"/>
    <w:rsid w:val="628B67A5"/>
    <w:rsid w:val="628C136C"/>
    <w:rsid w:val="628C5F22"/>
    <w:rsid w:val="62913539"/>
    <w:rsid w:val="629372B1"/>
    <w:rsid w:val="62960B4F"/>
    <w:rsid w:val="629923ED"/>
    <w:rsid w:val="629A2EA9"/>
    <w:rsid w:val="62A0098C"/>
    <w:rsid w:val="62A0151A"/>
    <w:rsid w:val="62A019CE"/>
    <w:rsid w:val="62A071DE"/>
    <w:rsid w:val="62A4520F"/>
    <w:rsid w:val="62A74B0A"/>
    <w:rsid w:val="62A768B8"/>
    <w:rsid w:val="62AA720C"/>
    <w:rsid w:val="62AB2480"/>
    <w:rsid w:val="62AB7833"/>
    <w:rsid w:val="62AC0373"/>
    <w:rsid w:val="62B03E47"/>
    <w:rsid w:val="62B25B76"/>
    <w:rsid w:val="62B334AF"/>
    <w:rsid w:val="62B919BD"/>
    <w:rsid w:val="62BB6808"/>
    <w:rsid w:val="62BF00A6"/>
    <w:rsid w:val="62C1727D"/>
    <w:rsid w:val="62C807C3"/>
    <w:rsid w:val="62C90F25"/>
    <w:rsid w:val="62CA07F9"/>
    <w:rsid w:val="62CA6A4B"/>
    <w:rsid w:val="62CB0FB1"/>
    <w:rsid w:val="62CD2D40"/>
    <w:rsid w:val="62CF0EFA"/>
    <w:rsid w:val="62D358FF"/>
    <w:rsid w:val="62D37E72"/>
    <w:rsid w:val="62DC4402"/>
    <w:rsid w:val="62E01DCA"/>
    <w:rsid w:val="62E278F0"/>
    <w:rsid w:val="62E41C87"/>
    <w:rsid w:val="62E60C60"/>
    <w:rsid w:val="62E931CE"/>
    <w:rsid w:val="62EF09C5"/>
    <w:rsid w:val="62F31AFE"/>
    <w:rsid w:val="62F615EE"/>
    <w:rsid w:val="62F74AE0"/>
    <w:rsid w:val="62F82F78"/>
    <w:rsid w:val="62F871FA"/>
    <w:rsid w:val="62F92E8C"/>
    <w:rsid w:val="62FA108C"/>
    <w:rsid w:val="62FA3773"/>
    <w:rsid w:val="62FC3643"/>
    <w:rsid w:val="62FD43A6"/>
    <w:rsid w:val="63035AB9"/>
    <w:rsid w:val="63073279"/>
    <w:rsid w:val="63091321"/>
    <w:rsid w:val="630B22B8"/>
    <w:rsid w:val="630C0E11"/>
    <w:rsid w:val="630C7063"/>
    <w:rsid w:val="630E33CB"/>
    <w:rsid w:val="63141A74"/>
    <w:rsid w:val="6315416A"/>
    <w:rsid w:val="63184BDD"/>
    <w:rsid w:val="631B72A6"/>
    <w:rsid w:val="631D301E"/>
    <w:rsid w:val="631D5A96"/>
    <w:rsid w:val="631E7638"/>
    <w:rsid w:val="631F0B45"/>
    <w:rsid w:val="631F28F3"/>
    <w:rsid w:val="632048BD"/>
    <w:rsid w:val="63212B0F"/>
    <w:rsid w:val="63220635"/>
    <w:rsid w:val="63250702"/>
    <w:rsid w:val="63274B3B"/>
    <w:rsid w:val="6328094E"/>
    <w:rsid w:val="6329551F"/>
    <w:rsid w:val="632A1297"/>
    <w:rsid w:val="632A62E7"/>
    <w:rsid w:val="632B74E9"/>
    <w:rsid w:val="6330361E"/>
    <w:rsid w:val="63327860"/>
    <w:rsid w:val="6336041D"/>
    <w:rsid w:val="63366F74"/>
    <w:rsid w:val="633700B0"/>
    <w:rsid w:val="63380AEB"/>
    <w:rsid w:val="633B16F7"/>
    <w:rsid w:val="63400ABB"/>
    <w:rsid w:val="63423F86"/>
    <w:rsid w:val="634344BD"/>
    <w:rsid w:val="63495D5A"/>
    <w:rsid w:val="634B3C50"/>
    <w:rsid w:val="634C07DF"/>
    <w:rsid w:val="634C56B2"/>
    <w:rsid w:val="634C7460"/>
    <w:rsid w:val="634D6524"/>
    <w:rsid w:val="634E4F86"/>
    <w:rsid w:val="634F1A44"/>
    <w:rsid w:val="63512898"/>
    <w:rsid w:val="63557AD3"/>
    <w:rsid w:val="635A392B"/>
    <w:rsid w:val="635D2B8F"/>
    <w:rsid w:val="635F7193"/>
    <w:rsid w:val="6361115D"/>
    <w:rsid w:val="63633AA7"/>
    <w:rsid w:val="636429FB"/>
    <w:rsid w:val="63644F37"/>
    <w:rsid w:val="63690012"/>
    <w:rsid w:val="63693005"/>
    <w:rsid w:val="636D6842"/>
    <w:rsid w:val="6371075E"/>
    <w:rsid w:val="63710EF6"/>
    <w:rsid w:val="637D2259"/>
    <w:rsid w:val="637F4537"/>
    <w:rsid w:val="63884331"/>
    <w:rsid w:val="63892C19"/>
    <w:rsid w:val="63894210"/>
    <w:rsid w:val="638D1360"/>
    <w:rsid w:val="638D1F52"/>
    <w:rsid w:val="63901A42"/>
    <w:rsid w:val="6390559E"/>
    <w:rsid w:val="6391074D"/>
    <w:rsid w:val="639257BA"/>
    <w:rsid w:val="63931444"/>
    <w:rsid w:val="63932A29"/>
    <w:rsid w:val="639D2B1B"/>
    <w:rsid w:val="639F3028"/>
    <w:rsid w:val="63A1155A"/>
    <w:rsid w:val="63A4104A"/>
    <w:rsid w:val="63A5395D"/>
    <w:rsid w:val="63A579A2"/>
    <w:rsid w:val="63A728E8"/>
    <w:rsid w:val="63A903D2"/>
    <w:rsid w:val="63AB687C"/>
    <w:rsid w:val="63B514A9"/>
    <w:rsid w:val="63B864AB"/>
    <w:rsid w:val="63BC2837"/>
    <w:rsid w:val="63BC6393"/>
    <w:rsid w:val="63C139AA"/>
    <w:rsid w:val="63C17E4E"/>
    <w:rsid w:val="63C70334"/>
    <w:rsid w:val="63C94602"/>
    <w:rsid w:val="63C96D02"/>
    <w:rsid w:val="63CB0806"/>
    <w:rsid w:val="63CB4828"/>
    <w:rsid w:val="63D23E09"/>
    <w:rsid w:val="63D25BB7"/>
    <w:rsid w:val="63D27965"/>
    <w:rsid w:val="63D3192F"/>
    <w:rsid w:val="63D336DD"/>
    <w:rsid w:val="63D42F6E"/>
    <w:rsid w:val="63D52BD9"/>
    <w:rsid w:val="63D56388"/>
    <w:rsid w:val="63D931FE"/>
    <w:rsid w:val="63E1229E"/>
    <w:rsid w:val="63E42CEC"/>
    <w:rsid w:val="63E54DE6"/>
    <w:rsid w:val="63EB6252"/>
    <w:rsid w:val="63EE0517"/>
    <w:rsid w:val="63F025AA"/>
    <w:rsid w:val="63F57CDF"/>
    <w:rsid w:val="63F62B3F"/>
    <w:rsid w:val="63F77FDF"/>
    <w:rsid w:val="63FC0EC6"/>
    <w:rsid w:val="63FE4BFE"/>
    <w:rsid w:val="6401149C"/>
    <w:rsid w:val="64011719"/>
    <w:rsid w:val="64012C27"/>
    <w:rsid w:val="64030466"/>
    <w:rsid w:val="64032214"/>
    <w:rsid w:val="64063620"/>
    <w:rsid w:val="640A35A3"/>
    <w:rsid w:val="640B10C9"/>
    <w:rsid w:val="640D6BEF"/>
    <w:rsid w:val="6410048D"/>
    <w:rsid w:val="64164524"/>
    <w:rsid w:val="641E0DFC"/>
    <w:rsid w:val="64215987"/>
    <w:rsid w:val="6424218B"/>
    <w:rsid w:val="642663F5"/>
    <w:rsid w:val="64270A9F"/>
    <w:rsid w:val="64283A29"/>
    <w:rsid w:val="64287ECD"/>
    <w:rsid w:val="64306D81"/>
    <w:rsid w:val="6431099A"/>
    <w:rsid w:val="643175DF"/>
    <w:rsid w:val="64360F64"/>
    <w:rsid w:val="643C1282"/>
    <w:rsid w:val="64430863"/>
    <w:rsid w:val="64454BE7"/>
    <w:rsid w:val="644677AA"/>
    <w:rsid w:val="64485E79"/>
    <w:rsid w:val="64487C27"/>
    <w:rsid w:val="644B5969"/>
    <w:rsid w:val="644D1A40"/>
    <w:rsid w:val="64520C49"/>
    <w:rsid w:val="645338D9"/>
    <w:rsid w:val="64550596"/>
    <w:rsid w:val="64560332"/>
    <w:rsid w:val="64566720"/>
    <w:rsid w:val="645A7AC5"/>
    <w:rsid w:val="645B7452"/>
    <w:rsid w:val="645E744B"/>
    <w:rsid w:val="6461518D"/>
    <w:rsid w:val="64646BA1"/>
    <w:rsid w:val="64662E85"/>
    <w:rsid w:val="646865D6"/>
    <w:rsid w:val="646C2758"/>
    <w:rsid w:val="646C35BE"/>
    <w:rsid w:val="64712E8D"/>
    <w:rsid w:val="64722EF6"/>
    <w:rsid w:val="64740A1C"/>
    <w:rsid w:val="647729F1"/>
    <w:rsid w:val="64790728"/>
    <w:rsid w:val="647C1FC7"/>
    <w:rsid w:val="647D4F59"/>
    <w:rsid w:val="647E2376"/>
    <w:rsid w:val="64804DEE"/>
    <w:rsid w:val="648275DD"/>
    <w:rsid w:val="64827F3D"/>
    <w:rsid w:val="64833355"/>
    <w:rsid w:val="6486074F"/>
    <w:rsid w:val="648669A1"/>
    <w:rsid w:val="648843BF"/>
    <w:rsid w:val="64887EF2"/>
    <w:rsid w:val="648C220A"/>
    <w:rsid w:val="648D1ADE"/>
    <w:rsid w:val="648F3AA8"/>
    <w:rsid w:val="6491334D"/>
    <w:rsid w:val="64942E6C"/>
    <w:rsid w:val="64957EB7"/>
    <w:rsid w:val="64966BE4"/>
    <w:rsid w:val="64977085"/>
    <w:rsid w:val="64994927"/>
    <w:rsid w:val="649C61C5"/>
    <w:rsid w:val="649D45FC"/>
    <w:rsid w:val="649E018F"/>
    <w:rsid w:val="649E3CEB"/>
    <w:rsid w:val="64A357A5"/>
    <w:rsid w:val="64A439AF"/>
    <w:rsid w:val="64A62BA0"/>
    <w:rsid w:val="64A70DF2"/>
    <w:rsid w:val="64AA2C62"/>
    <w:rsid w:val="64B31765"/>
    <w:rsid w:val="64B4459B"/>
    <w:rsid w:val="64B52DFE"/>
    <w:rsid w:val="64B61035"/>
    <w:rsid w:val="64B67287"/>
    <w:rsid w:val="64B74DAD"/>
    <w:rsid w:val="64B81251"/>
    <w:rsid w:val="64BB156F"/>
    <w:rsid w:val="64BD6867"/>
    <w:rsid w:val="64BE5FF1"/>
    <w:rsid w:val="64BF778C"/>
    <w:rsid w:val="64C33752"/>
    <w:rsid w:val="64C37BF6"/>
    <w:rsid w:val="64C51278"/>
    <w:rsid w:val="64C5571C"/>
    <w:rsid w:val="64C71494"/>
    <w:rsid w:val="64CC0566"/>
    <w:rsid w:val="64CC06B4"/>
    <w:rsid w:val="64CC2606"/>
    <w:rsid w:val="64D36B71"/>
    <w:rsid w:val="64D439CB"/>
    <w:rsid w:val="64D62737"/>
    <w:rsid w:val="64D771FD"/>
    <w:rsid w:val="64D836A1"/>
    <w:rsid w:val="64DB4F3F"/>
    <w:rsid w:val="64DC7EF2"/>
    <w:rsid w:val="64E22BF1"/>
    <w:rsid w:val="64E35BA2"/>
    <w:rsid w:val="64E536C8"/>
    <w:rsid w:val="64E54025"/>
    <w:rsid w:val="64E819B2"/>
    <w:rsid w:val="64EC4A56"/>
    <w:rsid w:val="64ED07CF"/>
    <w:rsid w:val="64F00E12"/>
    <w:rsid w:val="64F3053C"/>
    <w:rsid w:val="64F32289"/>
    <w:rsid w:val="64F41B5D"/>
    <w:rsid w:val="64F81AF8"/>
    <w:rsid w:val="64FD3107"/>
    <w:rsid w:val="64FE57A9"/>
    <w:rsid w:val="6501540D"/>
    <w:rsid w:val="6502071E"/>
    <w:rsid w:val="65073E19"/>
    <w:rsid w:val="65090005"/>
    <w:rsid w:val="650946B3"/>
    <w:rsid w:val="650D2C1F"/>
    <w:rsid w:val="650E0E71"/>
    <w:rsid w:val="651017E4"/>
    <w:rsid w:val="65110961"/>
    <w:rsid w:val="65123D2A"/>
    <w:rsid w:val="65160E7A"/>
    <w:rsid w:val="65163A19"/>
    <w:rsid w:val="65164090"/>
    <w:rsid w:val="65167D25"/>
    <w:rsid w:val="651958EC"/>
    <w:rsid w:val="651D7E2B"/>
    <w:rsid w:val="652C12F7"/>
    <w:rsid w:val="652D2588"/>
    <w:rsid w:val="652E1513"/>
    <w:rsid w:val="65311873"/>
    <w:rsid w:val="65332685"/>
    <w:rsid w:val="653376BE"/>
    <w:rsid w:val="65341CC7"/>
    <w:rsid w:val="653527B9"/>
    <w:rsid w:val="653601C2"/>
    <w:rsid w:val="65366998"/>
    <w:rsid w:val="6537309F"/>
    <w:rsid w:val="65387C9C"/>
    <w:rsid w:val="653B778C"/>
    <w:rsid w:val="653D3739"/>
    <w:rsid w:val="65401246"/>
    <w:rsid w:val="65405B6C"/>
    <w:rsid w:val="65420538"/>
    <w:rsid w:val="65451723"/>
    <w:rsid w:val="654523B9"/>
    <w:rsid w:val="65474383"/>
    <w:rsid w:val="65486D72"/>
    <w:rsid w:val="654D5232"/>
    <w:rsid w:val="654F4FE5"/>
    <w:rsid w:val="65510D5D"/>
    <w:rsid w:val="65544F71"/>
    <w:rsid w:val="65555212"/>
    <w:rsid w:val="65556AA0"/>
    <w:rsid w:val="65562818"/>
    <w:rsid w:val="655645C6"/>
    <w:rsid w:val="655774EE"/>
    <w:rsid w:val="655A1999"/>
    <w:rsid w:val="655B7E2E"/>
    <w:rsid w:val="655D7702"/>
    <w:rsid w:val="655F1B76"/>
    <w:rsid w:val="65624D19"/>
    <w:rsid w:val="65665961"/>
    <w:rsid w:val="65683817"/>
    <w:rsid w:val="656942F9"/>
    <w:rsid w:val="656A0DDA"/>
    <w:rsid w:val="656A1E1F"/>
    <w:rsid w:val="656C403D"/>
    <w:rsid w:val="656E6CA1"/>
    <w:rsid w:val="65711400"/>
    <w:rsid w:val="65735178"/>
    <w:rsid w:val="65744A4C"/>
    <w:rsid w:val="65745B1C"/>
    <w:rsid w:val="65757142"/>
    <w:rsid w:val="657747EA"/>
    <w:rsid w:val="65780026"/>
    <w:rsid w:val="657D5FF6"/>
    <w:rsid w:val="658152FE"/>
    <w:rsid w:val="65827169"/>
    <w:rsid w:val="658729D1"/>
    <w:rsid w:val="658746F1"/>
    <w:rsid w:val="65896B41"/>
    <w:rsid w:val="6592268F"/>
    <w:rsid w:val="659375C8"/>
    <w:rsid w:val="65967804"/>
    <w:rsid w:val="65971F7A"/>
    <w:rsid w:val="659A175A"/>
    <w:rsid w:val="659A6BA8"/>
    <w:rsid w:val="659C46CE"/>
    <w:rsid w:val="659F78B6"/>
    <w:rsid w:val="65A2736F"/>
    <w:rsid w:val="65A543AA"/>
    <w:rsid w:val="65A73073"/>
    <w:rsid w:val="65A74E21"/>
    <w:rsid w:val="65A75EB3"/>
    <w:rsid w:val="65B01F28"/>
    <w:rsid w:val="65B03CD6"/>
    <w:rsid w:val="65B75B1D"/>
    <w:rsid w:val="65BA2DA7"/>
    <w:rsid w:val="65C21C5B"/>
    <w:rsid w:val="65C50FC8"/>
    <w:rsid w:val="65C6799D"/>
    <w:rsid w:val="65C9123C"/>
    <w:rsid w:val="65CC6636"/>
    <w:rsid w:val="65D05B91"/>
    <w:rsid w:val="65D06126"/>
    <w:rsid w:val="65D11E9E"/>
    <w:rsid w:val="65D14AF0"/>
    <w:rsid w:val="65D26342"/>
    <w:rsid w:val="65D8322D"/>
    <w:rsid w:val="65D91FA1"/>
    <w:rsid w:val="65DA129E"/>
    <w:rsid w:val="65DA6FA5"/>
    <w:rsid w:val="65E10333"/>
    <w:rsid w:val="65E33F65"/>
    <w:rsid w:val="65EE0CA2"/>
    <w:rsid w:val="65F16B55"/>
    <w:rsid w:val="65F31E15"/>
    <w:rsid w:val="65F47DCA"/>
    <w:rsid w:val="65F77B57"/>
    <w:rsid w:val="65FC0083"/>
    <w:rsid w:val="65FE05DA"/>
    <w:rsid w:val="65FF1773"/>
    <w:rsid w:val="6602450C"/>
    <w:rsid w:val="6603474E"/>
    <w:rsid w:val="660364FC"/>
    <w:rsid w:val="660409AD"/>
    <w:rsid w:val="660B3602"/>
    <w:rsid w:val="660D23A2"/>
    <w:rsid w:val="660D477E"/>
    <w:rsid w:val="660E4A25"/>
    <w:rsid w:val="661223FE"/>
    <w:rsid w:val="66154481"/>
    <w:rsid w:val="66157FDD"/>
    <w:rsid w:val="66171FA7"/>
    <w:rsid w:val="66196AEB"/>
    <w:rsid w:val="661B7749"/>
    <w:rsid w:val="661C5E23"/>
    <w:rsid w:val="661E05CA"/>
    <w:rsid w:val="661E1587"/>
    <w:rsid w:val="661F50D0"/>
    <w:rsid w:val="66223EE6"/>
    <w:rsid w:val="66282A76"/>
    <w:rsid w:val="662A14D9"/>
    <w:rsid w:val="662D3578"/>
    <w:rsid w:val="66344907"/>
    <w:rsid w:val="6635067F"/>
    <w:rsid w:val="66365101"/>
    <w:rsid w:val="663761A5"/>
    <w:rsid w:val="66377F53"/>
    <w:rsid w:val="663D112D"/>
    <w:rsid w:val="663D2305"/>
    <w:rsid w:val="663E488E"/>
    <w:rsid w:val="663E5786"/>
    <w:rsid w:val="663E7C71"/>
    <w:rsid w:val="66406939"/>
    <w:rsid w:val="66410DD2"/>
    <w:rsid w:val="66415276"/>
    <w:rsid w:val="66424AF5"/>
    <w:rsid w:val="66426389"/>
    <w:rsid w:val="66427B3E"/>
    <w:rsid w:val="664B39FF"/>
    <w:rsid w:val="664B523A"/>
    <w:rsid w:val="664B6533"/>
    <w:rsid w:val="664E62F4"/>
    <w:rsid w:val="66557695"/>
    <w:rsid w:val="665925BF"/>
    <w:rsid w:val="665D5572"/>
    <w:rsid w:val="665F56FC"/>
    <w:rsid w:val="66634206"/>
    <w:rsid w:val="66644AC0"/>
    <w:rsid w:val="66692CAE"/>
    <w:rsid w:val="66696334"/>
    <w:rsid w:val="666D1BC7"/>
    <w:rsid w:val="666D366C"/>
    <w:rsid w:val="666E4D11"/>
    <w:rsid w:val="666E75D0"/>
    <w:rsid w:val="666F3B91"/>
    <w:rsid w:val="66723681"/>
    <w:rsid w:val="6672404B"/>
    <w:rsid w:val="667373DF"/>
    <w:rsid w:val="66750262"/>
    <w:rsid w:val="66770C98"/>
    <w:rsid w:val="667B2483"/>
    <w:rsid w:val="667C658D"/>
    <w:rsid w:val="667D1EB8"/>
    <w:rsid w:val="66811B16"/>
    <w:rsid w:val="66837E32"/>
    <w:rsid w:val="668A09CB"/>
    <w:rsid w:val="668D2F14"/>
    <w:rsid w:val="668E5567"/>
    <w:rsid w:val="668F4233"/>
    <w:rsid w:val="669013B2"/>
    <w:rsid w:val="669075D4"/>
    <w:rsid w:val="66935F55"/>
    <w:rsid w:val="66976C44"/>
    <w:rsid w:val="66990C0E"/>
    <w:rsid w:val="66994B74"/>
    <w:rsid w:val="669B3DB2"/>
    <w:rsid w:val="669C24AC"/>
    <w:rsid w:val="669E13E4"/>
    <w:rsid w:val="669E4476"/>
    <w:rsid w:val="669F3F4A"/>
    <w:rsid w:val="66A03D4A"/>
    <w:rsid w:val="66A3383B"/>
    <w:rsid w:val="66A355E9"/>
    <w:rsid w:val="66A84EA4"/>
    <w:rsid w:val="66AF1AB9"/>
    <w:rsid w:val="66B5531C"/>
    <w:rsid w:val="66BE02E8"/>
    <w:rsid w:val="66C64D11"/>
    <w:rsid w:val="66C80531"/>
    <w:rsid w:val="66C904F1"/>
    <w:rsid w:val="66C91BBE"/>
    <w:rsid w:val="66CA6D4B"/>
    <w:rsid w:val="66CB03C8"/>
    <w:rsid w:val="66CC0FE3"/>
    <w:rsid w:val="66CC48EC"/>
    <w:rsid w:val="66D10ED0"/>
    <w:rsid w:val="66D15CCA"/>
    <w:rsid w:val="66D15D4D"/>
    <w:rsid w:val="66D34CD8"/>
    <w:rsid w:val="66D439F4"/>
    <w:rsid w:val="66D659BE"/>
    <w:rsid w:val="66D94DA6"/>
    <w:rsid w:val="66D959C1"/>
    <w:rsid w:val="66DE04FB"/>
    <w:rsid w:val="66DF1C22"/>
    <w:rsid w:val="66E635BA"/>
    <w:rsid w:val="66EA5E40"/>
    <w:rsid w:val="66EB246B"/>
    <w:rsid w:val="66EB68C0"/>
    <w:rsid w:val="66F2031E"/>
    <w:rsid w:val="66F44096"/>
    <w:rsid w:val="66F5053F"/>
    <w:rsid w:val="66F874DE"/>
    <w:rsid w:val="66FE6CC3"/>
    <w:rsid w:val="67006EDF"/>
    <w:rsid w:val="670219E7"/>
    <w:rsid w:val="67026F0D"/>
    <w:rsid w:val="670342D9"/>
    <w:rsid w:val="67042B58"/>
    <w:rsid w:val="67095D94"/>
    <w:rsid w:val="670E4A7F"/>
    <w:rsid w:val="670E538D"/>
    <w:rsid w:val="670F1C02"/>
    <w:rsid w:val="67102791"/>
    <w:rsid w:val="67105719"/>
    <w:rsid w:val="67112E9A"/>
    <w:rsid w:val="671169F6"/>
    <w:rsid w:val="671309C0"/>
    <w:rsid w:val="67136EEC"/>
    <w:rsid w:val="6716462B"/>
    <w:rsid w:val="67187780"/>
    <w:rsid w:val="671A0D9F"/>
    <w:rsid w:val="671E7EF0"/>
    <w:rsid w:val="671F5673"/>
    <w:rsid w:val="67207249"/>
    <w:rsid w:val="6724020D"/>
    <w:rsid w:val="67241AA7"/>
    <w:rsid w:val="672506F4"/>
    <w:rsid w:val="672524A2"/>
    <w:rsid w:val="6727621A"/>
    <w:rsid w:val="672900F8"/>
    <w:rsid w:val="67311233"/>
    <w:rsid w:val="673152EA"/>
    <w:rsid w:val="67337CA6"/>
    <w:rsid w:val="67354758"/>
    <w:rsid w:val="6736645D"/>
    <w:rsid w:val="673B7F17"/>
    <w:rsid w:val="673C6346"/>
    <w:rsid w:val="673D6D3E"/>
    <w:rsid w:val="673E148E"/>
    <w:rsid w:val="67412B6D"/>
    <w:rsid w:val="67431FB7"/>
    <w:rsid w:val="675114E9"/>
    <w:rsid w:val="67513297"/>
    <w:rsid w:val="6751773B"/>
    <w:rsid w:val="67535201"/>
    <w:rsid w:val="675746BF"/>
    <w:rsid w:val="675863D3"/>
    <w:rsid w:val="675B2367"/>
    <w:rsid w:val="675B5A1D"/>
    <w:rsid w:val="676034DA"/>
    <w:rsid w:val="6760797E"/>
    <w:rsid w:val="67671D58"/>
    <w:rsid w:val="67672ABA"/>
    <w:rsid w:val="676758FB"/>
    <w:rsid w:val="676964E9"/>
    <w:rsid w:val="676A7B00"/>
    <w:rsid w:val="676B07FC"/>
    <w:rsid w:val="676C04CB"/>
    <w:rsid w:val="676F1547"/>
    <w:rsid w:val="676F196F"/>
    <w:rsid w:val="67704073"/>
    <w:rsid w:val="67707325"/>
    <w:rsid w:val="67760F4F"/>
    <w:rsid w:val="67780823"/>
    <w:rsid w:val="67781497"/>
    <w:rsid w:val="67786057"/>
    <w:rsid w:val="677A208D"/>
    <w:rsid w:val="677B0314"/>
    <w:rsid w:val="677B6565"/>
    <w:rsid w:val="677C1791"/>
    <w:rsid w:val="677F5301"/>
    <w:rsid w:val="67803B7C"/>
    <w:rsid w:val="678155C1"/>
    <w:rsid w:val="6781623E"/>
    <w:rsid w:val="67826102"/>
    <w:rsid w:val="6784541A"/>
    <w:rsid w:val="67873C71"/>
    <w:rsid w:val="6787695C"/>
    <w:rsid w:val="6788563A"/>
    <w:rsid w:val="678E5BEE"/>
    <w:rsid w:val="67900263"/>
    <w:rsid w:val="67912200"/>
    <w:rsid w:val="67A05D70"/>
    <w:rsid w:val="67A25668"/>
    <w:rsid w:val="67A4786A"/>
    <w:rsid w:val="67A55390"/>
    <w:rsid w:val="67A55838"/>
    <w:rsid w:val="67A84C13"/>
    <w:rsid w:val="67AE76A0"/>
    <w:rsid w:val="67B21056"/>
    <w:rsid w:val="67B210CD"/>
    <w:rsid w:val="67B37AAD"/>
    <w:rsid w:val="67B626B4"/>
    <w:rsid w:val="67B850C4"/>
    <w:rsid w:val="67BC36C8"/>
    <w:rsid w:val="67BD092C"/>
    <w:rsid w:val="67C129F2"/>
    <w:rsid w:val="67C219AD"/>
    <w:rsid w:val="67C26639"/>
    <w:rsid w:val="67C41CBB"/>
    <w:rsid w:val="67C67F55"/>
    <w:rsid w:val="67C902D4"/>
    <w:rsid w:val="67C972D1"/>
    <w:rsid w:val="67CB129B"/>
    <w:rsid w:val="67CB474A"/>
    <w:rsid w:val="67CE0D8B"/>
    <w:rsid w:val="67D16185"/>
    <w:rsid w:val="67D1624A"/>
    <w:rsid w:val="67D363A2"/>
    <w:rsid w:val="67D84593"/>
    <w:rsid w:val="67D85379"/>
    <w:rsid w:val="67D85EAD"/>
    <w:rsid w:val="67DA14DE"/>
    <w:rsid w:val="67DB165B"/>
    <w:rsid w:val="67DD2D7C"/>
    <w:rsid w:val="67DF1B3F"/>
    <w:rsid w:val="67DF78F2"/>
    <w:rsid w:val="67E10ABE"/>
    <w:rsid w:val="67E22141"/>
    <w:rsid w:val="67E265E5"/>
    <w:rsid w:val="67E461CD"/>
    <w:rsid w:val="67E60D91"/>
    <w:rsid w:val="67E629B7"/>
    <w:rsid w:val="67E6347C"/>
    <w:rsid w:val="67EB04CB"/>
    <w:rsid w:val="67EB425D"/>
    <w:rsid w:val="67EB4657"/>
    <w:rsid w:val="67EB7247"/>
    <w:rsid w:val="67EC296B"/>
    <w:rsid w:val="67EC74F1"/>
    <w:rsid w:val="67ED7463"/>
    <w:rsid w:val="67F24A7A"/>
    <w:rsid w:val="67F26828"/>
    <w:rsid w:val="67F3434E"/>
    <w:rsid w:val="67F56318"/>
    <w:rsid w:val="67FA56DC"/>
    <w:rsid w:val="67FD6F7B"/>
    <w:rsid w:val="68053859"/>
    <w:rsid w:val="68063D2A"/>
    <w:rsid w:val="68077DF9"/>
    <w:rsid w:val="68093B71"/>
    <w:rsid w:val="680A6220"/>
    <w:rsid w:val="680C46FC"/>
    <w:rsid w:val="680E1188"/>
    <w:rsid w:val="68113AF2"/>
    <w:rsid w:val="681667A8"/>
    <w:rsid w:val="68182C14"/>
    <w:rsid w:val="681B5E6F"/>
    <w:rsid w:val="681D1D57"/>
    <w:rsid w:val="681F15ED"/>
    <w:rsid w:val="68204E99"/>
    <w:rsid w:val="68235B79"/>
    <w:rsid w:val="68240369"/>
    <w:rsid w:val="68262975"/>
    <w:rsid w:val="6828049B"/>
    <w:rsid w:val="68295FC1"/>
    <w:rsid w:val="682A08AC"/>
    <w:rsid w:val="682D3D04"/>
    <w:rsid w:val="682D508B"/>
    <w:rsid w:val="682E4CC6"/>
    <w:rsid w:val="6834396F"/>
    <w:rsid w:val="68394457"/>
    <w:rsid w:val="68420E31"/>
    <w:rsid w:val="68455DB3"/>
    <w:rsid w:val="68497F13"/>
    <w:rsid w:val="684D75AC"/>
    <w:rsid w:val="68510BB2"/>
    <w:rsid w:val="68524327"/>
    <w:rsid w:val="685272C6"/>
    <w:rsid w:val="685748DD"/>
    <w:rsid w:val="685A7C67"/>
    <w:rsid w:val="685C3B5A"/>
    <w:rsid w:val="685C6397"/>
    <w:rsid w:val="68627974"/>
    <w:rsid w:val="68637725"/>
    <w:rsid w:val="68670F9B"/>
    <w:rsid w:val="68684436"/>
    <w:rsid w:val="68686BBC"/>
    <w:rsid w:val="686A0AB4"/>
    <w:rsid w:val="686B660F"/>
    <w:rsid w:val="687234C5"/>
    <w:rsid w:val="68761FE1"/>
    <w:rsid w:val="68781DB4"/>
    <w:rsid w:val="6878373F"/>
    <w:rsid w:val="687C724F"/>
    <w:rsid w:val="687E098D"/>
    <w:rsid w:val="687F10DD"/>
    <w:rsid w:val="687F623A"/>
    <w:rsid w:val="68802085"/>
    <w:rsid w:val="68805C64"/>
    <w:rsid w:val="68815DFE"/>
    <w:rsid w:val="68817BAC"/>
    <w:rsid w:val="68822D13"/>
    <w:rsid w:val="68863414"/>
    <w:rsid w:val="688651C2"/>
    <w:rsid w:val="68866F70"/>
    <w:rsid w:val="688900A7"/>
    <w:rsid w:val="688D02FE"/>
    <w:rsid w:val="68902020"/>
    <w:rsid w:val="68907DEF"/>
    <w:rsid w:val="68922C4A"/>
    <w:rsid w:val="68945B31"/>
    <w:rsid w:val="68953657"/>
    <w:rsid w:val="68973629"/>
    <w:rsid w:val="689773CF"/>
    <w:rsid w:val="689934D5"/>
    <w:rsid w:val="689A67E9"/>
    <w:rsid w:val="68A33FC6"/>
    <w:rsid w:val="68A67612"/>
    <w:rsid w:val="68B12B6C"/>
    <w:rsid w:val="68B24209"/>
    <w:rsid w:val="68B358F3"/>
    <w:rsid w:val="68B4049D"/>
    <w:rsid w:val="68B735CD"/>
    <w:rsid w:val="68B77CE0"/>
    <w:rsid w:val="68BA7285"/>
    <w:rsid w:val="68BA7AA0"/>
    <w:rsid w:val="68BB130F"/>
    <w:rsid w:val="68BC5088"/>
    <w:rsid w:val="68BE754A"/>
    <w:rsid w:val="68C006D4"/>
    <w:rsid w:val="68C21F79"/>
    <w:rsid w:val="68C22BD8"/>
    <w:rsid w:val="68C31F72"/>
    <w:rsid w:val="68C33D20"/>
    <w:rsid w:val="68CA3A31"/>
    <w:rsid w:val="68CB37EC"/>
    <w:rsid w:val="68CF6D05"/>
    <w:rsid w:val="68D0643D"/>
    <w:rsid w:val="68D20407"/>
    <w:rsid w:val="68D218ED"/>
    <w:rsid w:val="68D73C6F"/>
    <w:rsid w:val="68D75A1D"/>
    <w:rsid w:val="68D859B0"/>
    <w:rsid w:val="68D90281"/>
    <w:rsid w:val="68DB032D"/>
    <w:rsid w:val="68DE4FFE"/>
    <w:rsid w:val="68DE6DAC"/>
    <w:rsid w:val="68E54AE2"/>
    <w:rsid w:val="68E72A35"/>
    <w:rsid w:val="68E81589"/>
    <w:rsid w:val="68E87C2B"/>
    <w:rsid w:val="68E95500"/>
    <w:rsid w:val="68EA5751"/>
    <w:rsid w:val="68EB6230"/>
    <w:rsid w:val="68ED2046"/>
    <w:rsid w:val="68EE6B40"/>
    <w:rsid w:val="68F51361"/>
    <w:rsid w:val="68F5138E"/>
    <w:rsid w:val="68F71C1C"/>
    <w:rsid w:val="68FE744E"/>
    <w:rsid w:val="69092A23"/>
    <w:rsid w:val="690A70D9"/>
    <w:rsid w:val="690E177A"/>
    <w:rsid w:val="69110F2F"/>
    <w:rsid w:val="691222F5"/>
    <w:rsid w:val="69172F7A"/>
    <w:rsid w:val="691C5414"/>
    <w:rsid w:val="691D640F"/>
    <w:rsid w:val="69201173"/>
    <w:rsid w:val="6920290F"/>
    <w:rsid w:val="6922138F"/>
    <w:rsid w:val="6922313D"/>
    <w:rsid w:val="6922673F"/>
    <w:rsid w:val="6926423B"/>
    <w:rsid w:val="69280EC0"/>
    <w:rsid w:val="69286279"/>
    <w:rsid w:val="692A0243"/>
    <w:rsid w:val="692B6F8C"/>
    <w:rsid w:val="692D181F"/>
    <w:rsid w:val="692D6DB1"/>
    <w:rsid w:val="693115D2"/>
    <w:rsid w:val="693370F8"/>
    <w:rsid w:val="69362744"/>
    <w:rsid w:val="69365825"/>
    <w:rsid w:val="6937322A"/>
    <w:rsid w:val="69390E7E"/>
    <w:rsid w:val="69392234"/>
    <w:rsid w:val="693F5D45"/>
    <w:rsid w:val="694015B6"/>
    <w:rsid w:val="69490423"/>
    <w:rsid w:val="69497ED1"/>
    <w:rsid w:val="694A738F"/>
    <w:rsid w:val="694E199B"/>
    <w:rsid w:val="69502764"/>
    <w:rsid w:val="69567E48"/>
    <w:rsid w:val="695B7A49"/>
    <w:rsid w:val="695C7F92"/>
    <w:rsid w:val="695E31BD"/>
    <w:rsid w:val="69611E61"/>
    <w:rsid w:val="69670B4F"/>
    <w:rsid w:val="6968310E"/>
    <w:rsid w:val="696A4D66"/>
    <w:rsid w:val="696B68FD"/>
    <w:rsid w:val="696B71DF"/>
    <w:rsid w:val="696E09BD"/>
    <w:rsid w:val="696E6382"/>
    <w:rsid w:val="696E6DDB"/>
    <w:rsid w:val="696F20FA"/>
    <w:rsid w:val="69703A00"/>
    <w:rsid w:val="697069E5"/>
    <w:rsid w:val="6973037A"/>
    <w:rsid w:val="697638C4"/>
    <w:rsid w:val="69790883"/>
    <w:rsid w:val="697B2002"/>
    <w:rsid w:val="697B5C3E"/>
    <w:rsid w:val="697E6BAA"/>
    <w:rsid w:val="69842FE4"/>
    <w:rsid w:val="6984404D"/>
    <w:rsid w:val="69886D18"/>
    <w:rsid w:val="698A2A90"/>
    <w:rsid w:val="698C05B6"/>
    <w:rsid w:val="698E07D2"/>
    <w:rsid w:val="698E2580"/>
    <w:rsid w:val="69906E99"/>
    <w:rsid w:val="69935DE8"/>
    <w:rsid w:val="699364AD"/>
    <w:rsid w:val="69967687"/>
    <w:rsid w:val="69992EAD"/>
    <w:rsid w:val="69994585"/>
    <w:rsid w:val="699F1F9F"/>
    <w:rsid w:val="69A35886"/>
    <w:rsid w:val="69A62BA0"/>
    <w:rsid w:val="69A7779B"/>
    <w:rsid w:val="69A973BA"/>
    <w:rsid w:val="69AB354F"/>
    <w:rsid w:val="69AE2455"/>
    <w:rsid w:val="69B0699A"/>
    <w:rsid w:val="69B144C0"/>
    <w:rsid w:val="69B63885"/>
    <w:rsid w:val="69BA15C7"/>
    <w:rsid w:val="69BA2CF3"/>
    <w:rsid w:val="69BB0E9B"/>
    <w:rsid w:val="69BD2E65"/>
    <w:rsid w:val="69BD4C13"/>
    <w:rsid w:val="69BE2739"/>
    <w:rsid w:val="69BF7745"/>
    <w:rsid w:val="69C45FA2"/>
    <w:rsid w:val="69C54857"/>
    <w:rsid w:val="69C66B27"/>
    <w:rsid w:val="69C75A92"/>
    <w:rsid w:val="69CC227F"/>
    <w:rsid w:val="69CF4947"/>
    <w:rsid w:val="69CF69A7"/>
    <w:rsid w:val="69D048B4"/>
    <w:rsid w:val="69D30A0C"/>
    <w:rsid w:val="69D361E5"/>
    <w:rsid w:val="69DC778F"/>
    <w:rsid w:val="69DE3DEE"/>
    <w:rsid w:val="69DE7AB7"/>
    <w:rsid w:val="69DF007F"/>
    <w:rsid w:val="69DF3FB1"/>
    <w:rsid w:val="69E228CC"/>
    <w:rsid w:val="69E71C90"/>
    <w:rsid w:val="69E91EAC"/>
    <w:rsid w:val="69EB7C4A"/>
    <w:rsid w:val="69EC058D"/>
    <w:rsid w:val="69EC54F9"/>
    <w:rsid w:val="69EF2A96"/>
    <w:rsid w:val="69F04FE9"/>
    <w:rsid w:val="69F32F6D"/>
    <w:rsid w:val="69F43C85"/>
    <w:rsid w:val="69F83E9D"/>
    <w:rsid w:val="69F86FD8"/>
    <w:rsid w:val="69F91549"/>
    <w:rsid w:val="69F92026"/>
    <w:rsid w:val="69FC0BF3"/>
    <w:rsid w:val="69FD14B4"/>
    <w:rsid w:val="69FD3262"/>
    <w:rsid w:val="69FF522C"/>
    <w:rsid w:val="69FF6397"/>
    <w:rsid w:val="6A02664A"/>
    <w:rsid w:val="6A046D28"/>
    <w:rsid w:val="6A0665BA"/>
    <w:rsid w:val="6A0960AB"/>
    <w:rsid w:val="6A0C7949"/>
    <w:rsid w:val="6A0F2C87"/>
    <w:rsid w:val="6A16109D"/>
    <w:rsid w:val="6A1B3961"/>
    <w:rsid w:val="6A1C5859"/>
    <w:rsid w:val="6A2151A2"/>
    <w:rsid w:val="6A274783"/>
    <w:rsid w:val="6A2904FB"/>
    <w:rsid w:val="6A2949E1"/>
    <w:rsid w:val="6A2E5B11"/>
    <w:rsid w:val="6A31115D"/>
    <w:rsid w:val="6A3550F2"/>
    <w:rsid w:val="6A38073E"/>
    <w:rsid w:val="6A3B2011"/>
    <w:rsid w:val="6A3D6259"/>
    <w:rsid w:val="6A3F333A"/>
    <w:rsid w:val="6A415844"/>
    <w:rsid w:val="6A4B221F"/>
    <w:rsid w:val="6A4F72AA"/>
    <w:rsid w:val="6A535578"/>
    <w:rsid w:val="6A570BC4"/>
    <w:rsid w:val="6A5F202B"/>
    <w:rsid w:val="6A5F3F1C"/>
    <w:rsid w:val="6A603642"/>
    <w:rsid w:val="6A612A99"/>
    <w:rsid w:val="6A615EE7"/>
    <w:rsid w:val="6A6E6628"/>
    <w:rsid w:val="6A7431D0"/>
    <w:rsid w:val="6A75729C"/>
    <w:rsid w:val="6A766A07"/>
    <w:rsid w:val="6A792507"/>
    <w:rsid w:val="6A7A16B8"/>
    <w:rsid w:val="6A7B7921"/>
    <w:rsid w:val="6A7D5194"/>
    <w:rsid w:val="6A7D73D1"/>
    <w:rsid w:val="6A7E5EDE"/>
    <w:rsid w:val="6A7F011B"/>
    <w:rsid w:val="6A807794"/>
    <w:rsid w:val="6A815C41"/>
    <w:rsid w:val="6A842AF3"/>
    <w:rsid w:val="6A860B92"/>
    <w:rsid w:val="6A8614A9"/>
    <w:rsid w:val="6A880711"/>
    <w:rsid w:val="6A883473"/>
    <w:rsid w:val="6A885221"/>
    <w:rsid w:val="6A8D2604"/>
    <w:rsid w:val="6A8F3A58"/>
    <w:rsid w:val="6A8F3DD9"/>
    <w:rsid w:val="6A90569A"/>
    <w:rsid w:val="6A93238C"/>
    <w:rsid w:val="6A971908"/>
    <w:rsid w:val="6A9C2A7B"/>
    <w:rsid w:val="6AA10091"/>
    <w:rsid w:val="6AA2373D"/>
    <w:rsid w:val="6AA302AD"/>
    <w:rsid w:val="6AA47EF5"/>
    <w:rsid w:val="6AA51579"/>
    <w:rsid w:val="6AAA163C"/>
    <w:rsid w:val="6AB04778"/>
    <w:rsid w:val="6AB16195"/>
    <w:rsid w:val="6AB31885"/>
    <w:rsid w:val="6AB37DC4"/>
    <w:rsid w:val="6AB8620D"/>
    <w:rsid w:val="6AB93957"/>
    <w:rsid w:val="6AB976EA"/>
    <w:rsid w:val="6ABA55F7"/>
    <w:rsid w:val="6ABA5BC7"/>
    <w:rsid w:val="6ABC6847"/>
    <w:rsid w:val="6AC55B76"/>
    <w:rsid w:val="6AC63758"/>
    <w:rsid w:val="6ACC6CC5"/>
    <w:rsid w:val="6AD06BC8"/>
    <w:rsid w:val="6AD20B92"/>
    <w:rsid w:val="6AD227F3"/>
    <w:rsid w:val="6AD95A7D"/>
    <w:rsid w:val="6AD9782B"/>
    <w:rsid w:val="6ADB2B79"/>
    <w:rsid w:val="6ADE3093"/>
    <w:rsid w:val="6ADF6DD2"/>
    <w:rsid w:val="6AE12B83"/>
    <w:rsid w:val="6AE13436"/>
    <w:rsid w:val="6AE34B4E"/>
    <w:rsid w:val="6AE508C6"/>
    <w:rsid w:val="6AEA2018"/>
    <w:rsid w:val="6AEB755E"/>
    <w:rsid w:val="6AF503DD"/>
    <w:rsid w:val="6AF9360B"/>
    <w:rsid w:val="6AFA59F3"/>
    <w:rsid w:val="6AFE65C3"/>
    <w:rsid w:val="6AFF300A"/>
    <w:rsid w:val="6B00125C"/>
    <w:rsid w:val="6B014FD4"/>
    <w:rsid w:val="6B056872"/>
    <w:rsid w:val="6B0A032C"/>
    <w:rsid w:val="6B1445D8"/>
    <w:rsid w:val="6B174727"/>
    <w:rsid w:val="6B1747F7"/>
    <w:rsid w:val="6B1F76F3"/>
    <w:rsid w:val="6B204D94"/>
    <w:rsid w:val="6B2052D5"/>
    <w:rsid w:val="6B2303F3"/>
    <w:rsid w:val="6B23319C"/>
    <w:rsid w:val="6B2333E1"/>
    <w:rsid w:val="6B234F4A"/>
    <w:rsid w:val="6B240D70"/>
    <w:rsid w:val="6B2417A8"/>
    <w:rsid w:val="6B264A3A"/>
    <w:rsid w:val="6B3809FD"/>
    <w:rsid w:val="6B3B04E6"/>
    <w:rsid w:val="6B3F56BC"/>
    <w:rsid w:val="6B42528B"/>
    <w:rsid w:val="6B43326F"/>
    <w:rsid w:val="6B476E8A"/>
    <w:rsid w:val="6B4C5BD7"/>
    <w:rsid w:val="6B4D2604"/>
    <w:rsid w:val="6B4E646B"/>
    <w:rsid w:val="6B502DBF"/>
    <w:rsid w:val="6B59096C"/>
    <w:rsid w:val="6B5B0B88"/>
    <w:rsid w:val="6B601CFA"/>
    <w:rsid w:val="6B610173"/>
    <w:rsid w:val="6B612600"/>
    <w:rsid w:val="6B6537B4"/>
    <w:rsid w:val="6B655B6D"/>
    <w:rsid w:val="6B686E01"/>
    <w:rsid w:val="6B686E4A"/>
    <w:rsid w:val="6B6A5F08"/>
    <w:rsid w:val="6B6C68F1"/>
    <w:rsid w:val="6B6E2568"/>
    <w:rsid w:val="6B6F1F3D"/>
    <w:rsid w:val="6B6F63E1"/>
    <w:rsid w:val="6B721E05"/>
    <w:rsid w:val="6B7534D3"/>
    <w:rsid w:val="6B761E0E"/>
    <w:rsid w:val="6B777044"/>
    <w:rsid w:val="6B796319"/>
    <w:rsid w:val="6B7C465A"/>
    <w:rsid w:val="6B7E06E8"/>
    <w:rsid w:val="6B8208FC"/>
    <w:rsid w:val="6B864C8E"/>
    <w:rsid w:val="6B8754D9"/>
    <w:rsid w:val="6B8A6D77"/>
    <w:rsid w:val="6B8D443C"/>
    <w:rsid w:val="6B91486B"/>
    <w:rsid w:val="6B916358"/>
    <w:rsid w:val="6B961BC0"/>
    <w:rsid w:val="6B9D77F3"/>
    <w:rsid w:val="6B9E0A74"/>
    <w:rsid w:val="6B9E2823"/>
    <w:rsid w:val="6BA271A7"/>
    <w:rsid w:val="6BA83168"/>
    <w:rsid w:val="6BA8544F"/>
    <w:rsid w:val="6BB10B64"/>
    <w:rsid w:val="6BB17228"/>
    <w:rsid w:val="6BB362CE"/>
    <w:rsid w:val="6BB41759"/>
    <w:rsid w:val="6BB64010"/>
    <w:rsid w:val="6BB65A29"/>
    <w:rsid w:val="6BB65DBE"/>
    <w:rsid w:val="6BB838E4"/>
    <w:rsid w:val="6BBB1626"/>
    <w:rsid w:val="6BBB3D89"/>
    <w:rsid w:val="6BC140B0"/>
    <w:rsid w:val="6BC31018"/>
    <w:rsid w:val="6BC32289"/>
    <w:rsid w:val="6BC42710"/>
    <w:rsid w:val="6BC77FCB"/>
    <w:rsid w:val="6BCB7ABB"/>
    <w:rsid w:val="6BCE1C03"/>
    <w:rsid w:val="6BCE3108"/>
    <w:rsid w:val="6BCE74C6"/>
    <w:rsid w:val="6BD21C93"/>
    <w:rsid w:val="6BD3071E"/>
    <w:rsid w:val="6BD34FDC"/>
    <w:rsid w:val="6BD36AAB"/>
    <w:rsid w:val="6BD446A2"/>
    <w:rsid w:val="6BD46244"/>
    <w:rsid w:val="6BDD1004"/>
    <w:rsid w:val="6BE04BDA"/>
    <w:rsid w:val="6BE513EB"/>
    <w:rsid w:val="6BE7241B"/>
    <w:rsid w:val="6BE91CF0"/>
    <w:rsid w:val="6BEE5558"/>
    <w:rsid w:val="6BEE7306"/>
    <w:rsid w:val="6BF13192"/>
    <w:rsid w:val="6BF2198C"/>
    <w:rsid w:val="6BF24775"/>
    <w:rsid w:val="6BF87119"/>
    <w:rsid w:val="6BFB7C75"/>
    <w:rsid w:val="6BFD31F6"/>
    <w:rsid w:val="6BFE1D18"/>
    <w:rsid w:val="6BFF23F3"/>
    <w:rsid w:val="6C00528B"/>
    <w:rsid w:val="6C040838"/>
    <w:rsid w:val="6C05712E"/>
    <w:rsid w:val="6C075CA6"/>
    <w:rsid w:val="6C1005B9"/>
    <w:rsid w:val="6C111246"/>
    <w:rsid w:val="6C133210"/>
    <w:rsid w:val="6C172D01"/>
    <w:rsid w:val="6C1825D5"/>
    <w:rsid w:val="6C1B20C5"/>
    <w:rsid w:val="6C1C0317"/>
    <w:rsid w:val="6C1D408F"/>
    <w:rsid w:val="6C2076DB"/>
    <w:rsid w:val="6C2157F2"/>
    <w:rsid w:val="6C2216A6"/>
    <w:rsid w:val="6C223454"/>
    <w:rsid w:val="6C254748"/>
    <w:rsid w:val="6C292B66"/>
    <w:rsid w:val="6C300BEF"/>
    <w:rsid w:val="6C3413BA"/>
    <w:rsid w:val="6C354F35"/>
    <w:rsid w:val="6C363DC6"/>
    <w:rsid w:val="6C382176"/>
    <w:rsid w:val="6C382C77"/>
    <w:rsid w:val="6C3D028D"/>
    <w:rsid w:val="6C3D203B"/>
    <w:rsid w:val="6C3D64DF"/>
    <w:rsid w:val="6C3E3329"/>
    <w:rsid w:val="6C3F5DB4"/>
    <w:rsid w:val="6C411B2C"/>
    <w:rsid w:val="6C427652"/>
    <w:rsid w:val="6C4355FB"/>
    <w:rsid w:val="6C496C32"/>
    <w:rsid w:val="6C4D2922"/>
    <w:rsid w:val="6C501D6F"/>
    <w:rsid w:val="6C505FB6"/>
    <w:rsid w:val="6C557E95"/>
    <w:rsid w:val="6C5816C4"/>
    <w:rsid w:val="6C586E75"/>
    <w:rsid w:val="6C59119B"/>
    <w:rsid w:val="6C5E0752"/>
    <w:rsid w:val="6C5E0F1E"/>
    <w:rsid w:val="6C5F1FB2"/>
    <w:rsid w:val="6C613441"/>
    <w:rsid w:val="6C627CF4"/>
    <w:rsid w:val="6C64581A"/>
    <w:rsid w:val="6C691739"/>
    <w:rsid w:val="6C6B4DFB"/>
    <w:rsid w:val="6C6B7D14"/>
    <w:rsid w:val="6C6D2921"/>
    <w:rsid w:val="6C6E48EB"/>
    <w:rsid w:val="6C725C7A"/>
    <w:rsid w:val="6C732E5F"/>
    <w:rsid w:val="6C755C79"/>
    <w:rsid w:val="6C764577"/>
    <w:rsid w:val="6C770E7C"/>
    <w:rsid w:val="6C787517"/>
    <w:rsid w:val="6C830396"/>
    <w:rsid w:val="6C835C5D"/>
    <w:rsid w:val="6C845EBC"/>
    <w:rsid w:val="6C865790"/>
    <w:rsid w:val="6C88775B"/>
    <w:rsid w:val="6C8E6220"/>
    <w:rsid w:val="6C924135"/>
    <w:rsid w:val="6C9360FF"/>
    <w:rsid w:val="6C953C26"/>
    <w:rsid w:val="6C9A56E0"/>
    <w:rsid w:val="6C9A748E"/>
    <w:rsid w:val="6CA34523"/>
    <w:rsid w:val="6CA43E69"/>
    <w:rsid w:val="6CA45C17"/>
    <w:rsid w:val="6CA75590"/>
    <w:rsid w:val="6CA822F6"/>
    <w:rsid w:val="6CAA294A"/>
    <w:rsid w:val="6CAA4D46"/>
    <w:rsid w:val="6CAB197C"/>
    <w:rsid w:val="6CAB6D2E"/>
    <w:rsid w:val="6CAD447B"/>
    <w:rsid w:val="6CAD71C1"/>
    <w:rsid w:val="6CB26586"/>
    <w:rsid w:val="6CB5251A"/>
    <w:rsid w:val="6CB56076"/>
    <w:rsid w:val="6CB90ABC"/>
    <w:rsid w:val="6CB95B66"/>
    <w:rsid w:val="6CC12C6C"/>
    <w:rsid w:val="6CC342C5"/>
    <w:rsid w:val="6CC664D5"/>
    <w:rsid w:val="6CCD1611"/>
    <w:rsid w:val="6CCD33BF"/>
    <w:rsid w:val="6CCE17B1"/>
    <w:rsid w:val="6CD01102"/>
    <w:rsid w:val="6CD02EB0"/>
    <w:rsid w:val="6CD57B85"/>
    <w:rsid w:val="6CD72490"/>
    <w:rsid w:val="6CD81D64"/>
    <w:rsid w:val="6CD94F5D"/>
    <w:rsid w:val="6CD96208"/>
    <w:rsid w:val="6CDA5ADC"/>
    <w:rsid w:val="6CDD0847"/>
    <w:rsid w:val="6CDE381E"/>
    <w:rsid w:val="6CE1330F"/>
    <w:rsid w:val="6CE15F8D"/>
    <w:rsid w:val="6CE1682B"/>
    <w:rsid w:val="6CE305BE"/>
    <w:rsid w:val="6CE34737"/>
    <w:rsid w:val="6CEC129F"/>
    <w:rsid w:val="6CEC2F2C"/>
    <w:rsid w:val="6CF03552"/>
    <w:rsid w:val="6CF058E3"/>
    <w:rsid w:val="6CF44DF0"/>
    <w:rsid w:val="6CF546C4"/>
    <w:rsid w:val="6CF92406"/>
    <w:rsid w:val="6CF941B4"/>
    <w:rsid w:val="6CFB410E"/>
    <w:rsid w:val="6CFC3CA5"/>
    <w:rsid w:val="6D001DC1"/>
    <w:rsid w:val="6D0249F4"/>
    <w:rsid w:val="6D064B23"/>
    <w:rsid w:val="6D064E68"/>
    <w:rsid w:val="6D085F70"/>
    <w:rsid w:val="6D1452E0"/>
    <w:rsid w:val="6D147240"/>
    <w:rsid w:val="6D1A412B"/>
    <w:rsid w:val="6D1C4347"/>
    <w:rsid w:val="6D1C7149"/>
    <w:rsid w:val="6D1D27C4"/>
    <w:rsid w:val="6D1E1E6D"/>
    <w:rsid w:val="6D205BE5"/>
    <w:rsid w:val="6D2463F9"/>
    <w:rsid w:val="6D2531FB"/>
    <w:rsid w:val="6D282CEC"/>
    <w:rsid w:val="6D2C1659"/>
    <w:rsid w:val="6D2D0302"/>
    <w:rsid w:val="6D312BC3"/>
    <w:rsid w:val="6D345881"/>
    <w:rsid w:val="6D34692C"/>
    <w:rsid w:val="6D396CA7"/>
    <w:rsid w:val="6D3E0B47"/>
    <w:rsid w:val="6D3E4D23"/>
    <w:rsid w:val="6D3F4BDC"/>
    <w:rsid w:val="6D404BA8"/>
    <w:rsid w:val="6D413DAD"/>
    <w:rsid w:val="6D4713C4"/>
    <w:rsid w:val="6D4E5965"/>
    <w:rsid w:val="6D521B17"/>
    <w:rsid w:val="6D583155"/>
    <w:rsid w:val="6D594A87"/>
    <w:rsid w:val="6D5B09CB"/>
    <w:rsid w:val="6D5D0BE7"/>
    <w:rsid w:val="6D635AD2"/>
    <w:rsid w:val="6D655CEE"/>
    <w:rsid w:val="6D663299"/>
    <w:rsid w:val="6D6802E3"/>
    <w:rsid w:val="6D69041D"/>
    <w:rsid w:val="6D6B0750"/>
    <w:rsid w:val="6D6F45E7"/>
    <w:rsid w:val="6D702947"/>
    <w:rsid w:val="6D73286E"/>
    <w:rsid w:val="6D761CA9"/>
    <w:rsid w:val="6D7A6383"/>
    <w:rsid w:val="6D7B6987"/>
    <w:rsid w:val="6D7D60AA"/>
    <w:rsid w:val="6D8040A9"/>
    <w:rsid w:val="6D8223FC"/>
    <w:rsid w:val="6D8A12B0"/>
    <w:rsid w:val="6D8B4FC7"/>
    <w:rsid w:val="6D8C0711"/>
    <w:rsid w:val="6D8F2035"/>
    <w:rsid w:val="6D8F68C7"/>
    <w:rsid w:val="6D956FE6"/>
    <w:rsid w:val="6D970FD9"/>
    <w:rsid w:val="6D9A2F35"/>
    <w:rsid w:val="6D9A3A40"/>
    <w:rsid w:val="6D9A4072"/>
    <w:rsid w:val="6D9D5488"/>
    <w:rsid w:val="6DA11374"/>
    <w:rsid w:val="6DA70745"/>
    <w:rsid w:val="6DA73C10"/>
    <w:rsid w:val="6DA83391"/>
    <w:rsid w:val="6DA87988"/>
    <w:rsid w:val="6DAE5376"/>
    <w:rsid w:val="6DB12CE1"/>
    <w:rsid w:val="6DB176C3"/>
    <w:rsid w:val="6DB42229"/>
    <w:rsid w:val="6DB60582"/>
    <w:rsid w:val="6DB6210A"/>
    <w:rsid w:val="6DB868EA"/>
    <w:rsid w:val="6DBB316F"/>
    <w:rsid w:val="6DC01176"/>
    <w:rsid w:val="6DC04B8A"/>
    <w:rsid w:val="6DC7794B"/>
    <w:rsid w:val="6DC80CEB"/>
    <w:rsid w:val="6DC81DD9"/>
    <w:rsid w:val="6DCA2A9C"/>
    <w:rsid w:val="6DCA5B51"/>
    <w:rsid w:val="6DCE5641"/>
    <w:rsid w:val="6DD10C8D"/>
    <w:rsid w:val="6DD16EDF"/>
    <w:rsid w:val="6DD211D8"/>
    <w:rsid w:val="6DD332CF"/>
    <w:rsid w:val="6DD37288"/>
    <w:rsid w:val="6DDC3DE9"/>
    <w:rsid w:val="6DDD45E2"/>
    <w:rsid w:val="6DDE5180"/>
    <w:rsid w:val="6DE17501"/>
    <w:rsid w:val="6DE2733E"/>
    <w:rsid w:val="6DE41DDE"/>
    <w:rsid w:val="6DE94229"/>
    <w:rsid w:val="6DF572B5"/>
    <w:rsid w:val="6DF82158"/>
    <w:rsid w:val="6DFA4688"/>
    <w:rsid w:val="6DFB3020"/>
    <w:rsid w:val="6E005AB1"/>
    <w:rsid w:val="6E024D4F"/>
    <w:rsid w:val="6E0472B5"/>
    <w:rsid w:val="6E072334"/>
    <w:rsid w:val="6E072901"/>
    <w:rsid w:val="6E0E1EE1"/>
    <w:rsid w:val="6E105C5A"/>
    <w:rsid w:val="6E1312A6"/>
    <w:rsid w:val="6E161378"/>
    <w:rsid w:val="6E162B44"/>
    <w:rsid w:val="6E197DA1"/>
    <w:rsid w:val="6E1A6AD8"/>
    <w:rsid w:val="6E1D3E88"/>
    <w:rsid w:val="6E21168C"/>
    <w:rsid w:val="6E220756"/>
    <w:rsid w:val="6E2434B3"/>
    <w:rsid w:val="6E263F6E"/>
    <w:rsid w:val="6E267554"/>
    <w:rsid w:val="6E2C6902"/>
    <w:rsid w:val="6E2E4332"/>
    <w:rsid w:val="6E314013"/>
    <w:rsid w:val="6E324D0D"/>
    <w:rsid w:val="6E3336F6"/>
    <w:rsid w:val="6E3409BE"/>
    <w:rsid w:val="6E383D57"/>
    <w:rsid w:val="6E3938C7"/>
    <w:rsid w:val="6E3B07FD"/>
    <w:rsid w:val="6E3C7C0A"/>
    <w:rsid w:val="6E3D4575"/>
    <w:rsid w:val="6E3D498A"/>
    <w:rsid w:val="6E3F4030"/>
    <w:rsid w:val="6E40650F"/>
    <w:rsid w:val="6E427DDD"/>
    <w:rsid w:val="6E46167B"/>
    <w:rsid w:val="6E4905AE"/>
    <w:rsid w:val="6E4B0D2E"/>
    <w:rsid w:val="6E4C0E2D"/>
    <w:rsid w:val="6E4C58C4"/>
    <w:rsid w:val="6E4E6782"/>
    <w:rsid w:val="6E4F6056"/>
    <w:rsid w:val="6E5024FA"/>
    <w:rsid w:val="6E5042A8"/>
    <w:rsid w:val="6E51210E"/>
    <w:rsid w:val="6E526272"/>
    <w:rsid w:val="6E5378F4"/>
    <w:rsid w:val="6E557B10"/>
    <w:rsid w:val="6E5A6ED5"/>
    <w:rsid w:val="6E5F098F"/>
    <w:rsid w:val="6E6623CD"/>
    <w:rsid w:val="6E663B62"/>
    <w:rsid w:val="6E6935BC"/>
    <w:rsid w:val="6E6947AD"/>
    <w:rsid w:val="6E6B222A"/>
    <w:rsid w:val="6E6B699A"/>
    <w:rsid w:val="6E71421E"/>
    <w:rsid w:val="6E731D44"/>
    <w:rsid w:val="6E751F61"/>
    <w:rsid w:val="6E7A7577"/>
    <w:rsid w:val="6E827A5B"/>
    <w:rsid w:val="6E833036"/>
    <w:rsid w:val="6E867CCA"/>
    <w:rsid w:val="6E8A17C8"/>
    <w:rsid w:val="6E8B1784"/>
    <w:rsid w:val="6E8C37E8"/>
    <w:rsid w:val="6E906D9A"/>
    <w:rsid w:val="6E9248C1"/>
    <w:rsid w:val="6E9833FF"/>
    <w:rsid w:val="6E9B31E9"/>
    <w:rsid w:val="6E9C331C"/>
    <w:rsid w:val="6E9C573F"/>
    <w:rsid w:val="6EA2087C"/>
    <w:rsid w:val="6EA36415"/>
    <w:rsid w:val="6EA36ACE"/>
    <w:rsid w:val="6EA36E24"/>
    <w:rsid w:val="6EA463A2"/>
    <w:rsid w:val="6EA85370"/>
    <w:rsid w:val="6EAE0FCF"/>
    <w:rsid w:val="6EB5235D"/>
    <w:rsid w:val="6EB65C93"/>
    <w:rsid w:val="6EB67355"/>
    <w:rsid w:val="6EB760D5"/>
    <w:rsid w:val="6EBA27FC"/>
    <w:rsid w:val="6EBB05F6"/>
    <w:rsid w:val="6EBE0965"/>
    <w:rsid w:val="6EBE56B6"/>
    <w:rsid w:val="6EBF142E"/>
    <w:rsid w:val="6EC16F54"/>
    <w:rsid w:val="6EC66318"/>
    <w:rsid w:val="6EC735DA"/>
    <w:rsid w:val="6EC91D9F"/>
    <w:rsid w:val="6ECC4355"/>
    <w:rsid w:val="6ECD3D67"/>
    <w:rsid w:val="6ECD7034"/>
    <w:rsid w:val="6ECF087B"/>
    <w:rsid w:val="6ED21161"/>
    <w:rsid w:val="6ED337F4"/>
    <w:rsid w:val="6ED54F96"/>
    <w:rsid w:val="6ED67B15"/>
    <w:rsid w:val="6ED72B2B"/>
    <w:rsid w:val="6ED82907"/>
    <w:rsid w:val="6ED8429D"/>
    <w:rsid w:val="6EDC6D25"/>
    <w:rsid w:val="6EDD18B4"/>
    <w:rsid w:val="6EDF6B99"/>
    <w:rsid w:val="6EDF73DA"/>
    <w:rsid w:val="6EE13152"/>
    <w:rsid w:val="6EE32DA6"/>
    <w:rsid w:val="6EE40E94"/>
    <w:rsid w:val="6EE51CE5"/>
    <w:rsid w:val="6EEB2223"/>
    <w:rsid w:val="6EEB3752"/>
    <w:rsid w:val="6EEB6121"/>
    <w:rsid w:val="6EED5F9B"/>
    <w:rsid w:val="6EED7D49"/>
    <w:rsid w:val="6EF03395"/>
    <w:rsid w:val="6EF13DB5"/>
    <w:rsid w:val="6EF458A6"/>
    <w:rsid w:val="6EF45B51"/>
    <w:rsid w:val="6EF55B4D"/>
    <w:rsid w:val="6EF70BC7"/>
    <w:rsid w:val="6EF87108"/>
    <w:rsid w:val="6EF9030F"/>
    <w:rsid w:val="6EFA06B8"/>
    <w:rsid w:val="6EFB16BF"/>
    <w:rsid w:val="6EFC61DE"/>
    <w:rsid w:val="6EFD46DE"/>
    <w:rsid w:val="6F0137F4"/>
    <w:rsid w:val="6F01443B"/>
    <w:rsid w:val="6F015B9D"/>
    <w:rsid w:val="6F03131A"/>
    <w:rsid w:val="6F050828"/>
    <w:rsid w:val="6F0A08FB"/>
    <w:rsid w:val="6F0D3F9D"/>
    <w:rsid w:val="6F0D409E"/>
    <w:rsid w:val="6F0E5FFF"/>
    <w:rsid w:val="6F143527"/>
    <w:rsid w:val="6F1A5AB1"/>
    <w:rsid w:val="6F1C418A"/>
    <w:rsid w:val="6F223AF6"/>
    <w:rsid w:val="6F257D2A"/>
    <w:rsid w:val="6F265009"/>
    <w:rsid w:val="6F2B0871"/>
    <w:rsid w:val="6F2B261F"/>
    <w:rsid w:val="6F2C2268"/>
    <w:rsid w:val="6F347726"/>
    <w:rsid w:val="6F3A592B"/>
    <w:rsid w:val="6F3B4F58"/>
    <w:rsid w:val="6F3B53E9"/>
    <w:rsid w:val="6F3D1CDC"/>
    <w:rsid w:val="6F3E2352"/>
    <w:rsid w:val="6F402A64"/>
    <w:rsid w:val="6F410095"/>
    <w:rsid w:val="6F4619AA"/>
    <w:rsid w:val="6F477302"/>
    <w:rsid w:val="6F48190D"/>
    <w:rsid w:val="6F5266FB"/>
    <w:rsid w:val="6F5558EE"/>
    <w:rsid w:val="6F566A26"/>
    <w:rsid w:val="6F5971A6"/>
    <w:rsid w:val="6F5C4ECE"/>
    <w:rsid w:val="6F5E0C47"/>
    <w:rsid w:val="6F640BAB"/>
    <w:rsid w:val="6F6618A9"/>
    <w:rsid w:val="6F6B5112"/>
    <w:rsid w:val="6F6E4788"/>
    <w:rsid w:val="6F71097A"/>
    <w:rsid w:val="6F7170D3"/>
    <w:rsid w:val="6F765F90"/>
    <w:rsid w:val="6F7A7850"/>
    <w:rsid w:val="6F7B5D28"/>
    <w:rsid w:val="6F7C10CD"/>
    <w:rsid w:val="6F800BBD"/>
    <w:rsid w:val="6F8306AD"/>
    <w:rsid w:val="6F885CC3"/>
    <w:rsid w:val="6F887A72"/>
    <w:rsid w:val="6F8A7925"/>
    <w:rsid w:val="6F8A7CAA"/>
    <w:rsid w:val="6F8F746C"/>
    <w:rsid w:val="6F906926"/>
    <w:rsid w:val="6F941204"/>
    <w:rsid w:val="6F946416"/>
    <w:rsid w:val="6F960D6B"/>
    <w:rsid w:val="6F967482"/>
    <w:rsid w:val="6F992945"/>
    <w:rsid w:val="6F993A2D"/>
    <w:rsid w:val="6F993C57"/>
    <w:rsid w:val="6FA0300D"/>
    <w:rsid w:val="6FA3345B"/>
    <w:rsid w:val="6FA50623"/>
    <w:rsid w:val="6FA80114"/>
    <w:rsid w:val="6FAA3E8C"/>
    <w:rsid w:val="6FAA79E8"/>
    <w:rsid w:val="6FAD572A"/>
    <w:rsid w:val="6FB40BCD"/>
    <w:rsid w:val="6FB44CB7"/>
    <w:rsid w:val="6FB62831"/>
    <w:rsid w:val="6FB72105"/>
    <w:rsid w:val="6FB851CB"/>
    <w:rsid w:val="6FB92611"/>
    <w:rsid w:val="6FB940CF"/>
    <w:rsid w:val="6FBC1CFE"/>
    <w:rsid w:val="6FBE16E5"/>
    <w:rsid w:val="6FC22F83"/>
    <w:rsid w:val="6FC34184"/>
    <w:rsid w:val="6FC64C41"/>
    <w:rsid w:val="6FC75AD6"/>
    <w:rsid w:val="6FCA1E38"/>
    <w:rsid w:val="6FCD630C"/>
    <w:rsid w:val="6FD252FB"/>
    <w:rsid w:val="6FD26F3F"/>
    <w:rsid w:val="6FD44A65"/>
    <w:rsid w:val="6FD46FF1"/>
    <w:rsid w:val="6FD57B29"/>
    <w:rsid w:val="6FD7501A"/>
    <w:rsid w:val="6FD96F22"/>
    <w:rsid w:val="6FDA2D84"/>
    <w:rsid w:val="6FDB4045"/>
    <w:rsid w:val="6FE23626"/>
    <w:rsid w:val="6FE37D9E"/>
    <w:rsid w:val="6FE54EC4"/>
    <w:rsid w:val="6FE60753"/>
    <w:rsid w:val="6FEA072C"/>
    <w:rsid w:val="6FEC62B9"/>
    <w:rsid w:val="6FEF189F"/>
    <w:rsid w:val="6FF60E7F"/>
    <w:rsid w:val="6FF670D1"/>
    <w:rsid w:val="70027824"/>
    <w:rsid w:val="7003534A"/>
    <w:rsid w:val="70057314"/>
    <w:rsid w:val="700853C0"/>
    <w:rsid w:val="700C06A3"/>
    <w:rsid w:val="700D435B"/>
    <w:rsid w:val="70101D70"/>
    <w:rsid w:val="70131A31"/>
    <w:rsid w:val="701620E9"/>
    <w:rsid w:val="70187047"/>
    <w:rsid w:val="701B23DF"/>
    <w:rsid w:val="701D7D4A"/>
    <w:rsid w:val="701E3F32"/>
    <w:rsid w:val="7020414E"/>
    <w:rsid w:val="70204563"/>
    <w:rsid w:val="702561AD"/>
    <w:rsid w:val="702608B7"/>
    <w:rsid w:val="702760DD"/>
    <w:rsid w:val="702A6D7B"/>
    <w:rsid w:val="703700DD"/>
    <w:rsid w:val="703A2811"/>
    <w:rsid w:val="703B3B29"/>
    <w:rsid w:val="703B63A5"/>
    <w:rsid w:val="703C0DD0"/>
    <w:rsid w:val="703D7767"/>
    <w:rsid w:val="7040659E"/>
    <w:rsid w:val="70410C93"/>
    <w:rsid w:val="7046187D"/>
    <w:rsid w:val="70497201"/>
    <w:rsid w:val="704B11CB"/>
    <w:rsid w:val="704C0A9F"/>
    <w:rsid w:val="704E1F84"/>
    <w:rsid w:val="704F773D"/>
    <w:rsid w:val="705051E3"/>
    <w:rsid w:val="70582D5F"/>
    <w:rsid w:val="705B5951"/>
    <w:rsid w:val="705E3501"/>
    <w:rsid w:val="70615791"/>
    <w:rsid w:val="70640519"/>
    <w:rsid w:val="70657DB3"/>
    <w:rsid w:val="70685FF4"/>
    <w:rsid w:val="706A0789"/>
    <w:rsid w:val="706C15DB"/>
    <w:rsid w:val="706C5411"/>
    <w:rsid w:val="707029DF"/>
    <w:rsid w:val="70755580"/>
    <w:rsid w:val="70755745"/>
    <w:rsid w:val="70781894"/>
    <w:rsid w:val="707A385E"/>
    <w:rsid w:val="707B3132"/>
    <w:rsid w:val="70812E3F"/>
    <w:rsid w:val="7082570B"/>
    <w:rsid w:val="7084648B"/>
    <w:rsid w:val="708924C9"/>
    <w:rsid w:val="7089502D"/>
    <w:rsid w:val="708B5A6B"/>
    <w:rsid w:val="708E0935"/>
    <w:rsid w:val="708F0BB5"/>
    <w:rsid w:val="709268DE"/>
    <w:rsid w:val="70930D7D"/>
    <w:rsid w:val="70967631"/>
    <w:rsid w:val="709B5583"/>
    <w:rsid w:val="709D12FB"/>
    <w:rsid w:val="709D40A5"/>
    <w:rsid w:val="709D754D"/>
    <w:rsid w:val="709F1517"/>
    <w:rsid w:val="709F5073"/>
    <w:rsid w:val="70A408DB"/>
    <w:rsid w:val="70A628A5"/>
    <w:rsid w:val="70B07280"/>
    <w:rsid w:val="70B14DA6"/>
    <w:rsid w:val="70B30B1E"/>
    <w:rsid w:val="70B32E6B"/>
    <w:rsid w:val="70B77E27"/>
    <w:rsid w:val="70B84386"/>
    <w:rsid w:val="70BC5E4B"/>
    <w:rsid w:val="70BF7CCC"/>
    <w:rsid w:val="70C1148D"/>
    <w:rsid w:val="70C25205"/>
    <w:rsid w:val="70C33533"/>
    <w:rsid w:val="70C53B3E"/>
    <w:rsid w:val="70C745CA"/>
    <w:rsid w:val="70C920F0"/>
    <w:rsid w:val="70C96ECE"/>
    <w:rsid w:val="70CB4833"/>
    <w:rsid w:val="70CD7E32"/>
    <w:rsid w:val="70D00C36"/>
    <w:rsid w:val="70D34D1C"/>
    <w:rsid w:val="70D53553"/>
    <w:rsid w:val="70D56CE6"/>
    <w:rsid w:val="70D64AC3"/>
    <w:rsid w:val="70D94A29"/>
    <w:rsid w:val="70DA60AB"/>
    <w:rsid w:val="70DC5A1C"/>
    <w:rsid w:val="70DD3DED"/>
    <w:rsid w:val="70DE3D3C"/>
    <w:rsid w:val="70DF36C1"/>
    <w:rsid w:val="70E04AD1"/>
    <w:rsid w:val="70E25326"/>
    <w:rsid w:val="70E70670"/>
    <w:rsid w:val="70ED2282"/>
    <w:rsid w:val="70EE799E"/>
    <w:rsid w:val="70F25AEA"/>
    <w:rsid w:val="70F353BF"/>
    <w:rsid w:val="70F3559E"/>
    <w:rsid w:val="70F52EE5"/>
    <w:rsid w:val="70F80C27"/>
    <w:rsid w:val="70F8516F"/>
    <w:rsid w:val="70FA4272"/>
    <w:rsid w:val="70FE1F36"/>
    <w:rsid w:val="71032E1B"/>
    <w:rsid w:val="710475CC"/>
    <w:rsid w:val="7105409D"/>
    <w:rsid w:val="71092E34"/>
    <w:rsid w:val="710C1140"/>
    <w:rsid w:val="710D66A7"/>
    <w:rsid w:val="710E21F8"/>
    <w:rsid w:val="710F044A"/>
    <w:rsid w:val="711A294B"/>
    <w:rsid w:val="711B76F1"/>
    <w:rsid w:val="71202F67"/>
    <w:rsid w:val="7121017E"/>
    <w:rsid w:val="7121287C"/>
    <w:rsid w:val="71213CDA"/>
    <w:rsid w:val="712369B5"/>
    <w:rsid w:val="712464D8"/>
    <w:rsid w:val="7125111C"/>
    <w:rsid w:val="71290DE0"/>
    <w:rsid w:val="712E0485"/>
    <w:rsid w:val="712E5597"/>
    <w:rsid w:val="712F4B55"/>
    <w:rsid w:val="713067B0"/>
    <w:rsid w:val="71341C5F"/>
    <w:rsid w:val="71353C29"/>
    <w:rsid w:val="7137174F"/>
    <w:rsid w:val="713779A1"/>
    <w:rsid w:val="713B78F4"/>
    <w:rsid w:val="713C531C"/>
    <w:rsid w:val="71402155"/>
    <w:rsid w:val="714125CE"/>
    <w:rsid w:val="7141612A"/>
    <w:rsid w:val="714300F4"/>
    <w:rsid w:val="71437B7D"/>
    <w:rsid w:val="71453E6C"/>
    <w:rsid w:val="7146579D"/>
    <w:rsid w:val="714D6CCB"/>
    <w:rsid w:val="714F2FB9"/>
    <w:rsid w:val="71533AF6"/>
    <w:rsid w:val="71542056"/>
    <w:rsid w:val="715673E9"/>
    <w:rsid w:val="715776FB"/>
    <w:rsid w:val="7158028D"/>
    <w:rsid w:val="715C18E0"/>
    <w:rsid w:val="715C7408"/>
    <w:rsid w:val="715E0A8A"/>
    <w:rsid w:val="715E4F2E"/>
    <w:rsid w:val="71600CA6"/>
    <w:rsid w:val="71602537"/>
    <w:rsid w:val="71623A54"/>
    <w:rsid w:val="71687B5B"/>
    <w:rsid w:val="716A5681"/>
    <w:rsid w:val="716B1D9A"/>
    <w:rsid w:val="716F0EE9"/>
    <w:rsid w:val="7173030C"/>
    <w:rsid w:val="71791D68"/>
    <w:rsid w:val="717A3E1D"/>
    <w:rsid w:val="717C6C3D"/>
    <w:rsid w:val="717E737E"/>
    <w:rsid w:val="71836742"/>
    <w:rsid w:val="718B55F7"/>
    <w:rsid w:val="718F158B"/>
    <w:rsid w:val="71901A7F"/>
    <w:rsid w:val="71923D36"/>
    <w:rsid w:val="719426FE"/>
    <w:rsid w:val="71983564"/>
    <w:rsid w:val="719941B8"/>
    <w:rsid w:val="719B7D21"/>
    <w:rsid w:val="719C15B2"/>
    <w:rsid w:val="719C7804"/>
    <w:rsid w:val="719D061C"/>
    <w:rsid w:val="71A072F4"/>
    <w:rsid w:val="71A14E1B"/>
    <w:rsid w:val="71A24560"/>
    <w:rsid w:val="71A30B93"/>
    <w:rsid w:val="71A768D5"/>
    <w:rsid w:val="71A856C9"/>
    <w:rsid w:val="71A861A9"/>
    <w:rsid w:val="71A95492"/>
    <w:rsid w:val="71B70340"/>
    <w:rsid w:val="71B763EC"/>
    <w:rsid w:val="71BB5107"/>
    <w:rsid w:val="71BE5855"/>
    <w:rsid w:val="71C1726B"/>
    <w:rsid w:val="71C23170"/>
    <w:rsid w:val="71C254BD"/>
    <w:rsid w:val="71C614A7"/>
    <w:rsid w:val="71C64881"/>
    <w:rsid w:val="71C81F67"/>
    <w:rsid w:val="71CA7D6E"/>
    <w:rsid w:val="71D04807"/>
    <w:rsid w:val="71D15E9D"/>
    <w:rsid w:val="71D4630A"/>
    <w:rsid w:val="71D47926"/>
    <w:rsid w:val="71D55CAE"/>
    <w:rsid w:val="71DB657E"/>
    <w:rsid w:val="71DC40A5"/>
    <w:rsid w:val="71DC4DC5"/>
    <w:rsid w:val="71DE1884"/>
    <w:rsid w:val="71E371E1"/>
    <w:rsid w:val="71E73175"/>
    <w:rsid w:val="71EA4A14"/>
    <w:rsid w:val="71ED1E0E"/>
    <w:rsid w:val="71EF202A"/>
    <w:rsid w:val="71EF5B86"/>
    <w:rsid w:val="71F15DA2"/>
    <w:rsid w:val="71F50E74"/>
    <w:rsid w:val="71F633B8"/>
    <w:rsid w:val="71F86137"/>
    <w:rsid w:val="71F948D9"/>
    <w:rsid w:val="71FA304E"/>
    <w:rsid w:val="71FB09CF"/>
    <w:rsid w:val="71FB54C2"/>
    <w:rsid w:val="72033390"/>
    <w:rsid w:val="72057257"/>
    <w:rsid w:val="720B7920"/>
    <w:rsid w:val="720C2AB9"/>
    <w:rsid w:val="720C6738"/>
    <w:rsid w:val="720D24B0"/>
    <w:rsid w:val="72141A90"/>
    <w:rsid w:val="72146D0A"/>
    <w:rsid w:val="72150D86"/>
    <w:rsid w:val="72160ED5"/>
    <w:rsid w:val="72166CEA"/>
    <w:rsid w:val="72184BFF"/>
    <w:rsid w:val="721D3378"/>
    <w:rsid w:val="721D48CF"/>
    <w:rsid w:val="72202374"/>
    <w:rsid w:val="722241AD"/>
    <w:rsid w:val="72247F25"/>
    <w:rsid w:val="7227512A"/>
    <w:rsid w:val="72275320"/>
    <w:rsid w:val="7229091B"/>
    <w:rsid w:val="72295B7C"/>
    <w:rsid w:val="722A0B3E"/>
    <w:rsid w:val="722A535E"/>
    <w:rsid w:val="72301D39"/>
    <w:rsid w:val="72313DAA"/>
    <w:rsid w:val="723914F7"/>
    <w:rsid w:val="723A1A49"/>
    <w:rsid w:val="723B77DC"/>
    <w:rsid w:val="724203AC"/>
    <w:rsid w:val="7242215A"/>
    <w:rsid w:val="724273A5"/>
    <w:rsid w:val="72431602"/>
    <w:rsid w:val="72464B3F"/>
    <w:rsid w:val="72473C14"/>
    <w:rsid w:val="724759C2"/>
    <w:rsid w:val="7249798C"/>
    <w:rsid w:val="724A3704"/>
    <w:rsid w:val="724E4FA2"/>
    <w:rsid w:val="724F27E6"/>
    <w:rsid w:val="72507C26"/>
    <w:rsid w:val="72565C05"/>
    <w:rsid w:val="72587BCF"/>
    <w:rsid w:val="725D51E5"/>
    <w:rsid w:val="725D59E1"/>
    <w:rsid w:val="725E119F"/>
    <w:rsid w:val="725F130A"/>
    <w:rsid w:val="72606A84"/>
    <w:rsid w:val="72677A37"/>
    <w:rsid w:val="726923CC"/>
    <w:rsid w:val="726A423C"/>
    <w:rsid w:val="726B7022"/>
    <w:rsid w:val="726D79F0"/>
    <w:rsid w:val="72721C2E"/>
    <w:rsid w:val="727308AC"/>
    <w:rsid w:val="727367B7"/>
    <w:rsid w:val="72745656"/>
    <w:rsid w:val="7274672D"/>
    <w:rsid w:val="72756198"/>
    <w:rsid w:val="72776E15"/>
    <w:rsid w:val="72786EC1"/>
    <w:rsid w:val="727B1B10"/>
    <w:rsid w:val="727E137C"/>
    <w:rsid w:val="727F0FDB"/>
    <w:rsid w:val="72806075"/>
    <w:rsid w:val="72834520"/>
    <w:rsid w:val="72842772"/>
    <w:rsid w:val="728536B8"/>
    <w:rsid w:val="7285473C"/>
    <w:rsid w:val="72856CA5"/>
    <w:rsid w:val="7289422C"/>
    <w:rsid w:val="72895FDA"/>
    <w:rsid w:val="728D3298"/>
    <w:rsid w:val="728F1117"/>
    <w:rsid w:val="72934DA5"/>
    <w:rsid w:val="72952C1D"/>
    <w:rsid w:val="729606F7"/>
    <w:rsid w:val="729624A5"/>
    <w:rsid w:val="72A3445E"/>
    <w:rsid w:val="72A35ED8"/>
    <w:rsid w:val="72A42E14"/>
    <w:rsid w:val="72A61BB4"/>
    <w:rsid w:val="72AB41A3"/>
    <w:rsid w:val="72AE3C93"/>
    <w:rsid w:val="72B13AFE"/>
    <w:rsid w:val="72B234CC"/>
    <w:rsid w:val="72B56DCF"/>
    <w:rsid w:val="72B57676"/>
    <w:rsid w:val="72B654DE"/>
    <w:rsid w:val="72B73CFC"/>
    <w:rsid w:val="72BB3CBA"/>
    <w:rsid w:val="72C2329A"/>
    <w:rsid w:val="72C96304"/>
    <w:rsid w:val="72C963D7"/>
    <w:rsid w:val="72CC5EC7"/>
    <w:rsid w:val="72CD734A"/>
    <w:rsid w:val="72CE7E91"/>
    <w:rsid w:val="72D130E8"/>
    <w:rsid w:val="72D27149"/>
    <w:rsid w:val="72D27981"/>
    <w:rsid w:val="72D330EF"/>
    <w:rsid w:val="72D5001D"/>
    <w:rsid w:val="72D514B7"/>
    <w:rsid w:val="72D66D46"/>
    <w:rsid w:val="72D90EF8"/>
    <w:rsid w:val="72DA6836"/>
    <w:rsid w:val="72DB7B34"/>
    <w:rsid w:val="72DC25AE"/>
    <w:rsid w:val="72DE4C6B"/>
    <w:rsid w:val="72E41CA5"/>
    <w:rsid w:val="72E66064"/>
    <w:rsid w:val="72E801F6"/>
    <w:rsid w:val="72EB1733"/>
    <w:rsid w:val="72ED3A79"/>
    <w:rsid w:val="72F406E4"/>
    <w:rsid w:val="72F773E8"/>
    <w:rsid w:val="72F96B8A"/>
    <w:rsid w:val="72FC5CC5"/>
    <w:rsid w:val="72FD643C"/>
    <w:rsid w:val="72FE3E2F"/>
    <w:rsid w:val="72FE5C80"/>
    <w:rsid w:val="7300383B"/>
    <w:rsid w:val="730074EB"/>
    <w:rsid w:val="73050897"/>
    <w:rsid w:val="73076EFF"/>
    <w:rsid w:val="730C5AD9"/>
    <w:rsid w:val="731062B7"/>
    <w:rsid w:val="73125FD0"/>
    <w:rsid w:val="73155AC0"/>
    <w:rsid w:val="731811FE"/>
    <w:rsid w:val="731B453E"/>
    <w:rsid w:val="731D2216"/>
    <w:rsid w:val="731F553E"/>
    <w:rsid w:val="73201B9F"/>
    <w:rsid w:val="7320549F"/>
    <w:rsid w:val="73216213"/>
    <w:rsid w:val="732D4BB8"/>
    <w:rsid w:val="733046A8"/>
    <w:rsid w:val="73337CF4"/>
    <w:rsid w:val="733A1083"/>
    <w:rsid w:val="733A5B3C"/>
    <w:rsid w:val="733A72D5"/>
    <w:rsid w:val="733B3F7E"/>
    <w:rsid w:val="733C1822"/>
    <w:rsid w:val="733D0B73"/>
    <w:rsid w:val="733E5017"/>
    <w:rsid w:val="73415919"/>
    <w:rsid w:val="73417C3D"/>
    <w:rsid w:val="7343262D"/>
    <w:rsid w:val="73440153"/>
    <w:rsid w:val="734463A5"/>
    <w:rsid w:val="73457832"/>
    <w:rsid w:val="73460802"/>
    <w:rsid w:val="734C3E6C"/>
    <w:rsid w:val="735012B9"/>
    <w:rsid w:val="735465E8"/>
    <w:rsid w:val="73557C1F"/>
    <w:rsid w:val="735D3191"/>
    <w:rsid w:val="735D4BE7"/>
    <w:rsid w:val="7361387E"/>
    <w:rsid w:val="73647D21"/>
    <w:rsid w:val="73650CB4"/>
    <w:rsid w:val="7366631C"/>
    <w:rsid w:val="736C3AB2"/>
    <w:rsid w:val="736C56E3"/>
    <w:rsid w:val="736C5BA8"/>
    <w:rsid w:val="736D3206"/>
    <w:rsid w:val="73700A17"/>
    <w:rsid w:val="737065F3"/>
    <w:rsid w:val="737427E7"/>
    <w:rsid w:val="7375030D"/>
    <w:rsid w:val="737D2659"/>
    <w:rsid w:val="737E5413"/>
    <w:rsid w:val="737E672C"/>
    <w:rsid w:val="737F73DD"/>
    <w:rsid w:val="73824E98"/>
    <w:rsid w:val="73832A2A"/>
    <w:rsid w:val="73857ACC"/>
    <w:rsid w:val="73864BA3"/>
    <w:rsid w:val="738A27F1"/>
    <w:rsid w:val="738B5D82"/>
    <w:rsid w:val="73903399"/>
    <w:rsid w:val="73972979"/>
    <w:rsid w:val="73984857"/>
    <w:rsid w:val="73994ACC"/>
    <w:rsid w:val="73A3131E"/>
    <w:rsid w:val="73A624F6"/>
    <w:rsid w:val="73A86934"/>
    <w:rsid w:val="73AB01D2"/>
    <w:rsid w:val="73AB29D6"/>
    <w:rsid w:val="73AF3484"/>
    <w:rsid w:val="73AF381F"/>
    <w:rsid w:val="73AF7CC3"/>
    <w:rsid w:val="73B07597"/>
    <w:rsid w:val="73B147FC"/>
    <w:rsid w:val="73B40E35"/>
    <w:rsid w:val="73B452D9"/>
    <w:rsid w:val="73B726D3"/>
    <w:rsid w:val="73B76B77"/>
    <w:rsid w:val="73B928EF"/>
    <w:rsid w:val="73BA21C4"/>
    <w:rsid w:val="73C31078"/>
    <w:rsid w:val="73C74E9A"/>
    <w:rsid w:val="73CB43D1"/>
    <w:rsid w:val="73CB5E2F"/>
    <w:rsid w:val="73CC2623"/>
    <w:rsid w:val="73CC3F66"/>
    <w:rsid w:val="73CC77BB"/>
    <w:rsid w:val="73CD6DE1"/>
    <w:rsid w:val="73CF2113"/>
    <w:rsid w:val="73D03795"/>
    <w:rsid w:val="73D11C07"/>
    <w:rsid w:val="73D414D7"/>
    <w:rsid w:val="73D4376A"/>
    <w:rsid w:val="73D4663A"/>
    <w:rsid w:val="73D46A5E"/>
    <w:rsid w:val="73D55325"/>
    <w:rsid w:val="73D64778"/>
    <w:rsid w:val="73D64ECE"/>
    <w:rsid w:val="73D923C2"/>
    <w:rsid w:val="73DB738C"/>
    <w:rsid w:val="73DD4830"/>
    <w:rsid w:val="73E1244C"/>
    <w:rsid w:val="73E13BF4"/>
    <w:rsid w:val="73E26041"/>
    <w:rsid w:val="73E356EB"/>
    <w:rsid w:val="73E44E2F"/>
    <w:rsid w:val="73E55492"/>
    <w:rsid w:val="73EF00BF"/>
    <w:rsid w:val="73F676A0"/>
    <w:rsid w:val="73F97190"/>
    <w:rsid w:val="73FC458A"/>
    <w:rsid w:val="73FE1EC6"/>
    <w:rsid w:val="73FE6554"/>
    <w:rsid w:val="740067CC"/>
    <w:rsid w:val="740357B2"/>
    <w:rsid w:val="74037B38"/>
    <w:rsid w:val="74050362"/>
    <w:rsid w:val="74081181"/>
    <w:rsid w:val="740B2A1F"/>
    <w:rsid w:val="740D08DA"/>
    <w:rsid w:val="740F42BD"/>
    <w:rsid w:val="74100036"/>
    <w:rsid w:val="741254CB"/>
    <w:rsid w:val="74160A9F"/>
    <w:rsid w:val="7416389E"/>
    <w:rsid w:val="741E2752"/>
    <w:rsid w:val="74202A96"/>
    <w:rsid w:val="7421016F"/>
    <w:rsid w:val="7425388F"/>
    <w:rsid w:val="742571A1"/>
    <w:rsid w:val="74275AAB"/>
    <w:rsid w:val="742A559B"/>
    <w:rsid w:val="742A5692"/>
    <w:rsid w:val="742C1313"/>
    <w:rsid w:val="742C24EA"/>
    <w:rsid w:val="742F3313"/>
    <w:rsid w:val="742F617E"/>
    <w:rsid w:val="742F79B6"/>
    <w:rsid w:val="743106D8"/>
    <w:rsid w:val="74312486"/>
    <w:rsid w:val="74343D24"/>
    <w:rsid w:val="7434641A"/>
    <w:rsid w:val="743E5E20"/>
    <w:rsid w:val="743F4532"/>
    <w:rsid w:val="743F7C7A"/>
    <w:rsid w:val="744228E5"/>
    <w:rsid w:val="744245F4"/>
    <w:rsid w:val="7443040B"/>
    <w:rsid w:val="744523D5"/>
    <w:rsid w:val="7447614D"/>
    <w:rsid w:val="744856E9"/>
    <w:rsid w:val="744B10E8"/>
    <w:rsid w:val="744C6187"/>
    <w:rsid w:val="745148D6"/>
    <w:rsid w:val="74535FB7"/>
    <w:rsid w:val="74542618"/>
    <w:rsid w:val="74546174"/>
    <w:rsid w:val="74555E54"/>
    <w:rsid w:val="74561EEC"/>
    <w:rsid w:val="7457323E"/>
    <w:rsid w:val="745949A2"/>
    <w:rsid w:val="745B5608"/>
    <w:rsid w:val="745B5BFF"/>
    <w:rsid w:val="745C1886"/>
    <w:rsid w:val="745E5DE3"/>
    <w:rsid w:val="7460673E"/>
    <w:rsid w:val="7463285B"/>
    <w:rsid w:val="74675EA7"/>
    <w:rsid w:val="746817A1"/>
    <w:rsid w:val="746C5BB4"/>
    <w:rsid w:val="746E24FB"/>
    <w:rsid w:val="74707355"/>
    <w:rsid w:val="7470772C"/>
    <w:rsid w:val="74721221"/>
    <w:rsid w:val="7473661D"/>
    <w:rsid w:val="74736F42"/>
    <w:rsid w:val="74760A67"/>
    <w:rsid w:val="74786307"/>
    <w:rsid w:val="74892D04"/>
    <w:rsid w:val="748969AA"/>
    <w:rsid w:val="748C570A"/>
    <w:rsid w:val="748E36F3"/>
    <w:rsid w:val="749022BA"/>
    <w:rsid w:val="74911176"/>
    <w:rsid w:val="74942A15"/>
    <w:rsid w:val="74977C4C"/>
    <w:rsid w:val="74977E43"/>
    <w:rsid w:val="749808A0"/>
    <w:rsid w:val="74983CAD"/>
    <w:rsid w:val="749D17D0"/>
    <w:rsid w:val="74A56A97"/>
    <w:rsid w:val="74A90BC7"/>
    <w:rsid w:val="74AA2238"/>
    <w:rsid w:val="74AC09E2"/>
    <w:rsid w:val="74AC4202"/>
    <w:rsid w:val="74AF784E"/>
    <w:rsid w:val="74B133C4"/>
    <w:rsid w:val="74B45D1E"/>
    <w:rsid w:val="74B60BDD"/>
    <w:rsid w:val="74BC0CB5"/>
    <w:rsid w:val="74BF5CE3"/>
    <w:rsid w:val="74C23D1D"/>
    <w:rsid w:val="74C3041D"/>
    <w:rsid w:val="74C455B9"/>
    <w:rsid w:val="74C61A11"/>
    <w:rsid w:val="74CC09BA"/>
    <w:rsid w:val="74CE7E85"/>
    <w:rsid w:val="74CF2514"/>
    <w:rsid w:val="74D3353D"/>
    <w:rsid w:val="74D55507"/>
    <w:rsid w:val="74D702EB"/>
    <w:rsid w:val="74D774D1"/>
    <w:rsid w:val="74DF6386"/>
    <w:rsid w:val="74E219D2"/>
    <w:rsid w:val="74E41BEE"/>
    <w:rsid w:val="74E52DB9"/>
    <w:rsid w:val="74E53270"/>
    <w:rsid w:val="74E7348C"/>
    <w:rsid w:val="74E80C35"/>
    <w:rsid w:val="74F01AB7"/>
    <w:rsid w:val="74F05C52"/>
    <w:rsid w:val="74F30F72"/>
    <w:rsid w:val="74F43980"/>
    <w:rsid w:val="74F636CF"/>
    <w:rsid w:val="74F6547D"/>
    <w:rsid w:val="74F71921"/>
    <w:rsid w:val="74FA1750"/>
    <w:rsid w:val="74FB755E"/>
    <w:rsid w:val="74FD680C"/>
    <w:rsid w:val="7502430A"/>
    <w:rsid w:val="75026A51"/>
    <w:rsid w:val="75047B9A"/>
    <w:rsid w:val="75060EE0"/>
    <w:rsid w:val="75063912"/>
    <w:rsid w:val="750951B1"/>
    <w:rsid w:val="750B5979"/>
    <w:rsid w:val="750C4CA1"/>
    <w:rsid w:val="750D14C0"/>
    <w:rsid w:val="750D1F31"/>
    <w:rsid w:val="7512586F"/>
    <w:rsid w:val="75143B2E"/>
    <w:rsid w:val="75157FF9"/>
    <w:rsid w:val="7516167C"/>
    <w:rsid w:val="751776D9"/>
    <w:rsid w:val="751A1B96"/>
    <w:rsid w:val="751A73BE"/>
    <w:rsid w:val="751D2A0A"/>
    <w:rsid w:val="751D3A30"/>
    <w:rsid w:val="751F2C26"/>
    <w:rsid w:val="75214A3C"/>
    <w:rsid w:val="7521699E"/>
    <w:rsid w:val="75254978"/>
    <w:rsid w:val="752C0E9F"/>
    <w:rsid w:val="752C751D"/>
    <w:rsid w:val="752E2E69"/>
    <w:rsid w:val="752E5417"/>
    <w:rsid w:val="752F7442"/>
    <w:rsid w:val="75322959"/>
    <w:rsid w:val="75324707"/>
    <w:rsid w:val="7533222E"/>
    <w:rsid w:val="753B7C04"/>
    <w:rsid w:val="753C4AE2"/>
    <w:rsid w:val="753D12FE"/>
    <w:rsid w:val="753F2040"/>
    <w:rsid w:val="75493FEF"/>
    <w:rsid w:val="754D1541"/>
    <w:rsid w:val="755267DD"/>
    <w:rsid w:val="755424DD"/>
    <w:rsid w:val="7557416E"/>
    <w:rsid w:val="75580612"/>
    <w:rsid w:val="755C1784"/>
    <w:rsid w:val="755F74C6"/>
    <w:rsid w:val="756248C1"/>
    <w:rsid w:val="75630BE3"/>
    <w:rsid w:val="7563382A"/>
    <w:rsid w:val="75644ADD"/>
    <w:rsid w:val="7567711B"/>
    <w:rsid w:val="75680129"/>
    <w:rsid w:val="75681E19"/>
    <w:rsid w:val="7568355A"/>
    <w:rsid w:val="756B19C7"/>
    <w:rsid w:val="756B5E6B"/>
    <w:rsid w:val="75727563"/>
    <w:rsid w:val="757321C6"/>
    <w:rsid w:val="757410A2"/>
    <w:rsid w:val="757753B7"/>
    <w:rsid w:val="75797977"/>
    <w:rsid w:val="757A13A8"/>
    <w:rsid w:val="757A7E5C"/>
    <w:rsid w:val="75834E52"/>
    <w:rsid w:val="75835778"/>
    <w:rsid w:val="75862CA5"/>
    <w:rsid w:val="758962F1"/>
    <w:rsid w:val="758A4B0E"/>
    <w:rsid w:val="758A5CF7"/>
    <w:rsid w:val="758B2EE0"/>
    <w:rsid w:val="758B3E18"/>
    <w:rsid w:val="758C657E"/>
    <w:rsid w:val="758D5DE2"/>
    <w:rsid w:val="75907680"/>
    <w:rsid w:val="75926CCC"/>
    <w:rsid w:val="7596337E"/>
    <w:rsid w:val="759727BC"/>
    <w:rsid w:val="75976C60"/>
    <w:rsid w:val="759C5643"/>
    <w:rsid w:val="759D2548"/>
    <w:rsid w:val="759E3B4B"/>
    <w:rsid w:val="75A34255"/>
    <w:rsid w:val="75A373B3"/>
    <w:rsid w:val="75A5367F"/>
    <w:rsid w:val="75A629FF"/>
    <w:rsid w:val="75A82C1C"/>
    <w:rsid w:val="75A849CA"/>
    <w:rsid w:val="75A86778"/>
    <w:rsid w:val="75AE7F28"/>
    <w:rsid w:val="75AF3FAA"/>
    <w:rsid w:val="75B52599"/>
    <w:rsid w:val="75B82733"/>
    <w:rsid w:val="75BC66C7"/>
    <w:rsid w:val="75BE268B"/>
    <w:rsid w:val="75C6420B"/>
    <w:rsid w:val="75C845CC"/>
    <w:rsid w:val="75C97BE6"/>
    <w:rsid w:val="75CA2B92"/>
    <w:rsid w:val="75CB22DA"/>
    <w:rsid w:val="75CB4B5C"/>
    <w:rsid w:val="75D11745"/>
    <w:rsid w:val="75D27C98"/>
    <w:rsid w:val="75D457BF"/>
    <w:rsid w:val="75D53553"/>
    <w:rsid w:val="75D854F7"/>
    <w:rsid w:val="75DA6B4D"/>
    <w:rsid w:val="75E25010"/>
    <w:rsid w:val="75E4492E"/>
    <w:rsid w:val="75E76FA0"/>
    <w:rsid w:val="75EE3BA9"/>
    <w:rsid w:val="75F45E61"/>
    <w:rsid w:val="75F47C0F"/>
    <w:rsid w:val="75F61BD9"/>
    <w:rsid w:val="75F642BE"/>
    <w:rsid w:val="75F67D87"/>
    <w:rsid w:val="75F714AD"/>
    <w:rsid w:val="75F96FD3"/>
    <w:rsid w:val="760065B4"/>
    <w:rsid w:val="76013E56"/>
    <w:rsid w:val="76021C25"/>
    <w:rsid w:val="76051E1C"/>
    <w:rsid w:val="76082E34"/>
    <w:rsid w:val="76085468"/>
    <w:rsid w:val="760F67F7"/>
    <w:rsid w:val="761024BB"/>
    <w:rsid w:val="76120095"/>
    <w:rsid w:val="761207E9"/>
    <w:rsid w:val="76125CED"/>
    <w:rsid w:val="76143E0D"/>
    <w:rsid w:val="76172A46"/>
    <w:rsid w:val="761738FD"/>
    <w:rsid w:val="761A3181"/>
    <w:rsid w:val="761B33ED"/>
    <w:rsid w:val="761C0F14"/>
    <w:rsid w:val="761F1AA0"/>
    <w:rsid w:val="761F73DF"/>
    <w:rsid w:val="76200403"/>
    <w:rsid w:val="762027B2"/>
    <w:rsid w:val="7620613A"/>
    <w:rsid w:val="762229CE"/>
    <w:rsid w:val="762322A2"/>
    <w:rsid w:val="762657D1"/>
    <w:rsid w:val="76267D9B"/>
    <w:rsid w:val="76284096"/>
    <w:rsid w:val="762878B8"/>
    <w:rsid w:val="762A64FF"/>
    <w:rsid w:val="762B13A0"/>
    <w:rsid w:val="762E3D9B"/>
    <w:rsid w:val="762F50EB"/>
    <w:rsid w:val="763224E5"/>
    <w:rsid w:val="763320C8"/>
    <w:rsid w:val="76360227"/>
    <w:rsid w:val="76377AFB"/>
    <w:rsid w:val="76397D18"/>
    <w:rsid w:val="763B41A3"/>
    <w:rsid w:val="763C1D76"/>
    <w:rsid w:val="763F4C94"/>
    <w:rsid w:val="7641097A"/>
    <w:rsid w:val="76426845"/>
    <w:rsid w:val="76431A4C"/>
    <w:rsid w:val="76432944"/>
    <w:rsid w:val="764364A0"/>
    <w:rsid w:val="7645046A"/>
    <w:rsid w:val="764A4AD7"/>
    <w:rsid w:val="764C17F9"/>
    <w:rsid w:val="764C63FC"/>
    <w:rsid w:val="764D731F"/>
    <w:rsid w:val="764E5D4C"/>
    <w:rsid w:val="764F3097"/>
    <w:rsid w:val="764F3C94"/>
    <w:rsid w:val="76500BBD"/>
    <w:rsid w:val="76505BD1"/>
    <w:rsid w:val="765115BF"/>
    <w:rsid w:val="765435FA"/>
    <w:rsid w:val="765468FF"/>
    <w:rsid w:val="765608C9"/>
    <w:rsid w:val="765A5250"/>
    <w:rsid w:val="765A7DE9"/>
    <w:rsid w:val="765B1A3C"/>
    <w:rsid w:val="765B7C8E"/>
    <w:rsid w:val="7666438C"/>
    <w:rsid w:val="766703E1"/>
    <w:rsid w:val="76674885"/>
    <w:rsid w:val="766A4BBD"/>
    <w:rsid w:val="766B3B27"/>
    <w:rsid w:val="76726D86"/>
    <w:rsid w:val="76734093"/>
    <w:rsid w:val="7677027B"/>
    <w:rsid w:val="76794C71"/>
    <w:rsid w:val="767A1373"/>
    <w:rsid w:val="767C5E84"/>
    <w:rsid w:val="768014A2"/>
    <w:rsid w:val="7682346D"/>
    <w:rsid w:val="76826884"/>
    <w:rsid w:val="768A639E"/>
    <w:rsid w:val="768A6BD8"/>
    <w:rsid w:val="769209A1"/>
    <w:rsid w:val="76980543"/>
    <w:rsid w:val="769D2054"/>
    <w:rsid w:val="769F2CF0"/>
    <w:rsid w:val="76A00AA8"/>
    <w:rsid w:val="76A038F3"/>
    <w:rsid w:val="76A333E3"/>
    <w:rsid w:val="76A41635"/>
    <w:rsid w:val="76AC2297"/>
    <w:rsid w:val="76AC2F45"/>
    <w:rsid w:val="76B05F52"/>
    <w:rsid w:val="76B64EC4"/>
    <w:rsid w:val="76BA0E58"/>
    <w:rsid w:val="76BB697E"/>
    <w:rsid w:val="76BD6253"/>
    <w:rsid w:val="76BE139E"/>
    <w:rsid w:val="76BF4573"/>
    <w:rsid w:val="76C00BDA"/>
    <w:rsid w:val="76C07AF1"/>
    <w:rsid w:val="76C11C54"/>
    <w:rsid w:val="76C31EDD"/>
    <w:rsid w:val="76C84501"/>
    <w:rsid w:val="76C84BF7"/>
    <w:rsid w:val="76CA59FC"/>
    <w:rsid w:val="76CC46E8"/>
    <w:rsid w:val="76CE7F17"/>
    <w:rsid w:val="76D33CC8"/>
    <w:rsid w:val="76D37A56"/>
    <w:rsid w:val="76D558EC"/>
    <w:rsid w:val="76D90BB3"/>
    <w:rsid w:val="76DD06A3"/>
    <w:rsid w:val="76E102EE"/>
    <w:rsid w:val="76E24688"/>
    <w:rsid w:val="76E258F7"/>
    <w:rsid w:val="76E33B09"/>
    <w:rsid w:val="76E618C8"/>
    <w:rsid w:val="76E97048"/>
    <w:rsid w:val="76EB40DE"/>
    <w:rsid w:val="76EC01D5"/>
    <w:rsid w:val="76EE465E"/>
    <w:rsid w:val="76F1414E"/>
    <w:rsid w:val="76F51E90"/>
    <w:rsid w:val="76F65C09"/>
    <w:rsid w:val="76FA1255"/>
    <w:rsid w:val="76FC3F33"/>
    <w:rsid w:val="76FD0D45"/>
    <w:rsid w:val="76FD23E8"/>
    <w:rsid w:val="76FF4B26"/>
    <w:rsid w:val="76FF4B33"/>
    <w:rsid w:val="76FF4D0C"/>
    <w:rsid w:val="77043E82"/>
    <w:rsid w:val="77065E4C"/>
    <w:rsid w:val="77073972"/>
    <w:rsid w:val="77090B09"/>
    <w:rsid w:val="770B3462"/>
    <w:rsid w:val="771413AA"/>
    <w:rsid w:val="77147E3D"/>
    <w:rsid w:val="771816DB"/>
    <w:rsid w:val="771822E7"/>
    <w:rsid w:val="7718792D"/>
    <w:rsid w:val="771D53C4"/>
    <w:rsid w:val="771F2A69"/>
    <w:rsid w:val="77204A34"/>
    <w:rsid w:val="77220F11"/>
    <w:rsid w:val="77242FBF"/>
    <w:rsid w:val="77261019"/>
    <w:rsid w:val="77276954"/>
    <w:rsid w:val="77291B3A"/>
    <w:rsid w:val="772C5186"/>
    <w:rsid w:val="772F0F11"/>
    <w:rsid w:val="773329B9"/>
    <w:rsid w:val="77334767"/>
    <w:rsid w:val="773357EC"/>
    <w:rsid w:val="77344AA0"/>
    <w:rsid w:val="77354DAD"/>
    <w:rsid w:val="77364257"/>
    <w:rsid w:val="77367FC0"/>
    <w:rsid w:val="773B0E9D"/>
    <w:rsid w:val="773E017D"/>
    <w:rsid w:val="773F6DAD"/>
    <w:rsid w:val="77422BFC"/>
    <w:rsid w:val="774320BA"/>
    <w:rsid w:val="77444479"/>
    <w:rsid w:val="77466EC3"/>
    <w:rsid w:val="77495D38"/>
    <w:rsid w:val="774A385E"/>
    <w:rsid w:val="774B1AB0"/>
    <w:rsid w:val="774C0100"/>
    <w:rsid w:val="774D0CD2"/>
    <w:rsid w:val="774D5DBD"/>
    <w:rsid w:val="774D7E78"/>
    <w:rsid w:val="77530965"/>
    <w:rsid w:val="77560A79"/>
    <w:rsid w:val="7757491D"/>
    <w:rsid w:val="775B5A6C"/>
    <w:rsid w:val="77654D69"/>
    <w:rsid w:val="77660698"/>
    <w:rsid w:val="776808B4"/>
    <w:rsid w:val="77691FCD"/>
    <w:rsid w:val="776B0084"/>
    <w:rsid w:val="776B3886"/>
    <w:rsid w:val="776E1C43"/>
    <w:rsid w:val="776E39F1"/>
    <w:rsid w:val="77701517"/>
    <w:rsid w:val="777032C5"/>
    <w:rsid w:val="77710438"/>
    <w:rsid w:val="77731007"/>
    <w:rsid w:val="77774963"/>
    <w:rsid w:val="777B00BC"/>
    <w:rsid w:val="777B13C8"/>
    <w:rsid w:val="777D3C34"/>
    <w:rsid w:val="777E1E6A"/>
    <w:rsid w:val="7781291A"/>
    <w:rsid w:val="77815487"/>
    <w:rsid w:val="77846D70"/>
    <w:rsid w:val="77873E12"/>
    <w:rsid w:val="778D20C9"/>
    <w:rsid w:val="778E4093"/>
    <w:rsid w:val="77905BDB"/>
    <w:rsid w:val="77921091"/>
    <w:rsid w:val="77925931"/>
    <w:rsid w:val="779652A5"/>
    <w:rsid w:val="77974CF6"/>
    <w:rsid w:val="7798546D"/>
    <w:rsid w:val="779A0BA9"/>
    <w:rsid w:val="779C230C"/>
    <w:rsid w:val="779C25A0"/>
    <w:rsid w:val="779D7E32"/>
    <w:rsid w:val="77A0580F"/>
    <w:rsid w:val="77A367FA"/>
    <w:rsid w:val="77A430D1"/>
    <w:rsid w:val="77A80CB1"/>
    <w:rsid w:val="77AD0F50"/>
    <w:rsid w:val="77B230C1"/>
    <w:rsid w:val="77B525C4"/>
    <w:rsid w:val="77B533CE"/>
    <w:rsid w:val="77B70EF4"/>
    <w:rsid w:val="77B84FEC"/>
    <w:rsid w:val="77B868EE"/>
    <w:rsid w:val="77BC475C"/>
    <w:rsid w:val="77BE2745"/>
    <w:rsid w:val="77BF07B7"/>
    <w:rsid w:val="77C22B4A"/>
    <w:rsid w:val="77C34F71"/>
    <w:rsid w:val="77C43611"/>
    <w:rsid w:val="77C6382D"/>
    <w:rsid w:val="77C84B54"/>
    <w:rsid w:val="77CA11BC"/>
    <w:rsid w:val="77CD6139"/>
    <w:rsid w:val="77CE4490"/>
    <w:rsid w:val="77D00208"/>
    <w:rsid w:val="77D01820"/>
    <w:rsid w:val="77D25D2E"/>
    <w:rsid w:val="77D575CC"/>
    <w:rsid w:val="77D965E5"/>
    <w:rsid w:val="77DA7763"/>
    <w:rsid w:val="77DB6549"/>
    <w:rsid w:val="77DB7820"/>
    <w:rsid w:val="77E111FF"/>
    <w:rsid w:val="77E45A61"/>
    <w:rsid w:val="77E72252"/>
    <w:rsid w:val="77E912C9"/>
    <w:rsid w:val="77EB5041"/>
    <w:rsid w:val="77EB6DF0"/>
    <w:rsid w:val="77EC4C19"/>
    <w:rsid w:val="77EE068E"/>
    <w:rsid w:val="77EF4B32"/>
    <w:rsid w:val="77F019A9"/>
    <w:rsid w:val="77F02658"/>
    <w:rsid w:val="77F34DF1"/>
    <w:rsid w:val="77F50FF7"/>
    <w:rsid w:val="77F523FC"/>
    <w:rsid w:val="77F55EC0"/>
    <w:rsid w:val="77F71C38"/>
    <w:rsid w:val="77F7266A"/>
    <w:rsid w:val="77FA51E5"/>
    <w:rsid w:val="77FD4D9B"/>
    <w:rsid w:val="7800347A"/>
    <w:rsid w:val="780249C4"/>
    <w:rsid w:val="78042AAA"/>
    <w:rsid w:val="780879A1"/>
    <w:rsid w:val="780A196C"/>
    <w:rsid w:val="780B4CF5"/>
    <w:rsid w:val="781070F3"/>
    <w:rsid w:val="7813731B"/>
    <w:rsid w:val="78175941"/>
    <w:rsid w:val="78177D9D"/>
    <w:rsid w:val="781A76D5"/>
    <w:rsid w:val="781F291F"/>
    <w:rsid w:val="781F6A99"/>
    <w:rsid w:val="78230258"/>
    <w:rsid w:val="782342A2"/>
    <w:rsid w:val="78281DF2"/>
    <w:rsid w:val="782B18E2"/>
    <w:rsid w:val="782D565A"/>
    <w:rsid w:val="782D6477"/>
    <w:rsid w:val="78315696"/>
    <w:rsid w:val="783211A1"/>
    <w:rsid w:val="783412EA"/>
    <w:rsid w:val="78342545"/>
    <w:rsid w:val="783805E5"/>
    <w:rsid w:val="78393FFF"/>
    <w:rsid w:val="78397B5B"/>
    <w:rsid w:val="7840713B"/>
    <w:rsid w:val="78420CFF"/>
    <w:rsid w:val="78436C2C"/>
    <w:rsid w:val="78447D87"/>
    <w:rsid w:val="784604CA"/>
    <w:rsid w:val="78462278"/>
    <w:rsid w:val="78481825"/>
    <w:rsid w:val="78496FD5"/>
    <w:rsid w:val="784A2AFA"/>
    <w:rsid w:val="784C3D32"/>
    <w:rsid w:val="785101A7"/>
    <w:rsid w:val="7854032A"/>
    <w:rsid w:val="7854744C"/>
    <w:rsid w:val="78552B83"/>
    <w:rsid w:val="785E1CB7"/>
    <w:rsid w:val="785F6899"/>
    <w:rsid w:val="786028D0"/>
    <w:rsid w:val="78656BA2"/>
    <w:rsid w:val="78680440"/>
    <w:rsid w:val="786D0227"/>
    <w:rsid w:val="78744D57"/>
    <w:rsid w:val="78767001"/>
    <w:rsid w:val="78774B27"/>
    <w:rsid w:val="787E7B96"/>
    <w:rsid w:val="788039DC"/>
    <w:rsid w:val="78825031"/>
    <w:rsid w:val="7885514B"/>
    <w:rsid w:val="78871FDC"/>
    <w:rsid w:val="78885B9E"/>
    <w:rsid w:val="788860C0"/>
    <w:rsid w:val="788A03B6"/>
    <w:rsid w:val="78977B00"/>
    <w:rsid w:val="78986F77"/>
    <w:rsid w:val="78994A9D"/>
    <w:rsid w:val="789C2D6F"/>
    <w:rsid w:val="78A14AFD"/>
    <w:rsid w:val="78A3742A"/>
    <w:rsid w:val="78A5543C"/>
    <w:rsid w:val="78A579D7"/>
    <w:rsid w:val="78AB7B6D"/>
    <w:rsid w:val="78AD0549"/>
    <w:rsid w:val="78AD188B"/>
    <w:rsid w:val="78B0330E"/>
    <w:rsid w:val="78B10039"/>
    <w:rsid w:val="78B114FC"/>
    <w:rsid w:val="78B26840"/>
    <w:rsid w:val="78B4299C"/>
    <w:rsid w:val="78B76A2D"/>
    <w:rsid w:val="78B90C9C"/>
    <w:rsid w:val="78BE2756"/>
    <w:rsid w:val="78C87131"/>
    <w:rsid w:val="78C95383"/>
    <w:rsid w:val="78CD0794"/>
    <w:rsid w:val="78D21D5D"/>
    <w:rsid w:val="78D6184E"/>
    <w:rsid w:val="78DD0E2E"/>
    <w:rsid w:val="78DD139E"/>
    <w:rsid w:val="78DD498A"/>
    <w:rsid w:val="78DD6E96"/>
    <w:rsid w:val="78DF4BA6"/>
    <w:rsid w:val="78E201F2"/>
    <w:rsid w:val="78E3130D"/>
    <w:rsid w:val="78E90790"/>
    <w:rsid w:val="78EE54F0"/>
    <w:rsid w:val="78EF3981"/>
    <w:rsid w:val="78F40671"/>
    <w:rsid w:val="78F87A16"/>
    <w:rsid w:val="78FC4E52"/>
    <w:rsid w:val="79020895"/>
    <w:rsid w:val="790243F1"/>
    <w:rsid w:val="79024792"/>
    <w:rsid w:val="7902799B"/>
    <w:rsid w:val="79030169"/>
    <w:rsid w:val="7904460D"/>
    <w:rsid w:val="790A7749"/>
    <w:rsid w:val="790C1713"/>
    <w:rsid w:val="790C5364"/>
    <w:rsid w:val="790D0896"/>
    <w:rsid w:val="790F3F69"/>
    <w:rsid w:val="79126DE3"/>
    <w:rsid w:val="79134850"/>
    <w:rsid w:val="79143567"/>
    <w:rsid w:val="7917551C"/>
    <w:rsid w:val="791922F0"/>
    <w:rsid w:val="7919798C"/>
    <w:rsid w:val="791A3E30"/>
    <w:rsid w:val="791F107C"/>
    <w:rsid w:val="791F6864"/>
    <w:rsid w:val="79206166"/>
    <w:rsid w:val="79227CA0"/>
    <w:rsid w:val="7924080B"/>
    <w:rsid w:val="79255191"/>
    <w:rsid w:val="792736F6"/>
    <w:rsid w:val="79305402"/>
    <w:rsid w:val="79312F28"/>
    <w:rsid w:val="79343F2C"/>
    <w:rsid w:val="79344474"/>
    <w:rsid w:val="7936053E"/>
    <w:rsid w:val="793A002E"/>
    <w:rsid w:val="793A1DDD"/>
    <w:rsid w:val="793A7608"/>
    <w:rsid w:val="793B1CEC"/>
    <w:rsid w:val="793B5EB2"/>
    <w:rsid w:val="793B7903"/>
    <w:rsid w:val="793C3418"/>
    <w:rsid w:val="794133A0"/>
    <w:rsid w:val="7949294B"/>
    <w:rsid w:val="79496EFF"/>
    <w:rsid w:val="794A69A1"/>
    <w:rsid w:val="794B0293"/>
    <w:rsid w:val="794C1B10"/>
    <w:rsid w:val="794C7D62"/>
    <w:rsid w:val="794D51F4"/>
    <w:rsid w:val="79507852"/>
    <w:rsid w:val="795608F6"/>
    <w:rsid w:val="7956428E"/>
    <w:rsid w:val="7956439C"/>
    <w:rsid w:val="79567329"/>
    <w:rsid w:val="795A264F"/>
    <w:rsid w:val="795B529B"/>
    <w:rsid w:val="795C6B0F"/>
    <w:rsid w:val="795E1691"/>
    <w:rsid w:val="795E2293"/>
    <w:rsid w:val="795E27B4"/>
    <w:rsid w:val="795F1D84"/>
    <w:rsid w:val="79607050"/>
    <w:rsid w:val="796222C7"/>
    <w:rsid w:val="796230E1"/>
    <w:rsid w:val="79642E33"/>
    <w:rsid w:val="79660E24"/>
    <w:rsid w:val="796627DC"/>
    <w:rsid w:val="79662F2F"/>
    <w:rsid w:val="79697F49"/>
    <w:rsid w:val="796B1D07"/>
    <w:rsid w:val="796F0913"/>
    <w:rsid w:val="797057FE"/>
    <w:rsid w:val="79723B9C"/>
    <w:rsid w:val="79766169"/>
    <w:rsid w:val="797936F1"/>
    <w:rsid w:val="797A667D"/>
    <w:rsid w:val="797E57D7"/>
    <w:rsid w:val="797F3C93"/>
    <w:rsid w:val="797F5A41"/>
    <w:rsid w:val="79823784"/>
    <w:rsid w:val="79827BD3"/>
    <w:rsid w:val="798360CE"/>
    <w:rsid w:val="79842AEE"/>
    <w:rsid w:val="7984574E"/>
    <w:rsid w:val="79846B32"/>
    <w:rsid w:val="79856DD0"/>
    <w:rsid w:val="798A7BD4"/>
    <w:rsid w:val="798B4889"/>
    <w:rsid w:val="798D4602"/>
    <w:rsid w:val="798E3ED6"/>
    <w:rsid w:val="799040F2"/>
    <w:rsid w:val="79907C4E"/>
    <w:rsid w:val="799139C7"/>
    <w:rsid w:val="79915775"/>
    <w:rsid w:val="79952B92"/>
    <w:rsid w:val="79976622"/>
    <w:rsid w:val="7999170A"/>
    <w:rsid w:val="799A3373"/>
    <w:rsid w:val="799D4DCF"/>
    <w:rsid w:val="79A11E5C"/>
    <w:rsid w:val="79A36450"/>
    <w:rsid w:val="79A92AE0"/>
    <w:rsid w:val="79A951B4"/>
    <w:rsid w:val="79AC0800"/>
    <w:rsid w:val="79AE6381"/>
    <w:rsid w:val="79AE6D6A"/>
    <w:rsid w:val="79B002F1"/>
    <w:rsid w:val="79B17E4D"/>
    <w:rsid w:val="79B21A11"/>
    <w:rsid w:val="79B323EB"/>
    <w:rsid w:val="79B33A6D"/>
    <w:rsid w:val="79B3421C"/>
    <w:rsid w:val="79B46B64"/>
    <w:rsid w:val="79B50AEB"/>
    <w:rsid w:val="79BE0C60"/>
    <w:rsid w:val="79BF22E2"/>
    <w:rsid w:val="79BF6786"/>
    <w:rsid w:val="79C0255E"/>
    <w:rsid w:val="79C124FE"/>
    <w:rsid w:val="79C155C0"/>
    <w:rsid w:val="79C21DD2"/>
    <w:rsid w:val="79C63670"/>
    <w:rsid w:val="79C97604"/>
    <w:rsid w:val="79CA08CA"/>
    <w:rsid w:val="79CE3BB8"/>
    <w:rsid w:val="79CE61A4"/>
    <w:rsid w:val="79D044C3"/>
    <w:rsid w:val="79D10450"/>
    <w:rsid w:val="79D12015"/>
    <w:rsid w:val="79D42891"/>
    <w:rsid w:val="79D52F41"/>
    <w:rsid w:val="79DC10E6"/>
    <w:rsid w:val="79DD2FC7"/>
    <w:rsid w:val="79DD6C0C"/>
    <w:rsid w:val="79DE0EB7"/>
    <w:rsid w:val="79E306C6"/>
    <w:rsid w:val="79E60341"/>
    <w:rsid w:val="79E60422"/>
    <w:rsid w:val="79E81F89"/>
    <w:rsid w:val="79E870C8"/>
    <w:rsid w:val="79E9637C"/>
    <w:rsid w:val="79ED32F3"/>
    <w:rsid w:val="79F006ED"/>
    <w:rsid w:val="79F12387"/>
    <w:rsid w:val="79F1554B"/>
    <w:rsid w:val="79F30FA6"/>
    <w:rsid w:val="79F53F55"/>
    <w:rsid w:val="79F61829"/>
    <w:rsid w:val="79F75F20"/>
    <w:rsid w:val="79F97252"/>
    <w:rsid w:val="79FA156C"/>
    <w:rsid w:val="79FF2CA1"/>
    <w:rsid w:val="79FF4DD4"/>
    <w:rsid w:val="7A017521"/>
    <w:rsid w:val="7A06090D"/>
    <w:rsid w:val="7A064BBD"/>
    <w:rsid w:val="7A0A1B00"/>
    <w:rsid w:val="7A0D6076"/>
    <w:rsid w:val="7A140D08"/>
    <w:rsid w:val="7A18795D"/>
    <w:rsid w:val="7A1C5A79"/>
    <w:rsid w:val="7A1E34AC"/>
    <w:rsid w:val="7A20571A"/>
    <w:rsid w:val="7A215A55"/>
    <w:rsid w:val="7A234C0B"/>
    <w:rsid w:val="7A280968"/>
    <w:rsid w:val="7A2D742D"/>
    <w:rsid w:val="7A350BB3"/>
    <w:rsid w:val="7A356A48"/>
    <w:rsid w:val="7A396538"/>
    <w:rsid w:val="7A3B5AF2"/>
    <w:rsid w:val="7A3C0ECA"/>
    <w:rsid w:val="7A406FE4"/>
    <w:rsid w:val="7A431165"/>
    <w:rsid w:val="7A434029"/>
    <w:rsid w:val="7A440A39"/>
    <w:rsid w:val="7A467DD3"/>
    <w:rsid w:val="7A480529"/>
    <w:rsid w:val="7A4A42A1"/>
    <w:rsid w:val="7A4B67B4"/>
    <w:rsid w:val="7A4C0E74"/>
    <w:rsid w:val="7A4E1FC1"/>
    <w:rsid w:val="7A505630"/>
    <w:rsid w:val="7A5549F4"/>
    <w:rsid w:val="7A571A93"/>
    <w:rsid w:val="7A572C0A"/>
    <w:rsid w:val="7A5944E4"/>
    <w:rsid w:val="7A5A0A5C"/>
    <w:rsid w:val="7A5C43E8"/>
    <w:rsid w:val="7A5D7361"/>
    <w:rsid w:val="7A601D17"/>
    <w:rsid w:val="7A616556"/>
    <w:rsid w:val="7A631134"/>
    <w:rsid w:val="7A6742F1"/>
    <w:rsid w:val="7A6B15AB"/>
    <w:rsid w:val="7A6D7F90"/>
    <w:rsid w:val="7A6E6077"/>
    <w:rsid w:val="7A760152"/>
    <w:rsid w:val="7A773C99"/>
    <w:rsid w:val="7A792DD8"/>
    <w:rsid w:val="7A7B73B4"/>
    <w:rsid w:val="7A7D7DED"/>
    <w:rsid w:val="7A831561"/>
    <w:rsid w:val="7A833776"/>
    <w:rsid w:val="7A835199"/>
    <w:rsid w:val="7A837BE3"/>
    <w:rsid w:val="7A85177D"/>
    <w:rsid w:val="7A88301C"/>
    <w:rsid w:val="7A8A6D94"/>
    <w:rsid w:val="7A8C3C78"/>
    <w:rsid w:val="7A925C48"/>
    <w:rsid w:val="7A937E45"/>
    <w:rsid w:val="7A940B49"/>
    <w:rsid w:val="7A9667B8"/>
    <w:rsid w:val="7A972953"/>
    <w:rsid w:val="7A990D85"/>
    <w:rsid w:val="7A9B4AFD"/>
    <w:rsid w:val="7AA02113"/>
    <w:rsid w:val="7AA02320"/>
    <w:rsid w:val="7AA32EC0"/>
    <w:rsid w:val="7AA5257E"/>
    <w:rsid w:val="7AA53E7A"/>
    <w:rsid w:val="7AA64A51"/>
    <w:rsid w:val="7AA75CF9"/>
    <w:rsid w:val="7AA80FC8"/>
    <w:rsid w:val="7AA8546C"/>
    <w:rsid w:val="7AA932BF"/>
    <w:rsid w:val="7AA94B13"/>
    <w:rsid w:val="7AA96539"/>
    <w:rsid w:val="7AAA11E4"/>
    <w:rsid w:val="7AAA6BA4"/>
    <w:rsid w:val="7AAC0428"/>
    <w:rsid w:val="7AAD4830"/>
    <w:rsid w:val="7AB10DCB"/>
    <w:rsid w:val="7AB1268F"/>
    <w:rsid w:val="7AB3043C"/>
    <w:rsid w:val="7ABB1DEA"/>
    <w:rsid w:val="7ABB7F90"/>
    <w:rsid w:val="7ABC1737"/>
    <w:rsid w:val="7ABD2CC5"/>
    <w:rsid w:val="7ABF6589"/>
    <w:rsid w:val="7AC027B5"/>
    <w:rsid w:val="7AC06311"/>
    <w:rsid w:val="7AC322A6"/>
    <w:rsid w:val="7AC5146A"/>
    <w:rsid w:val="7AC57DCC"/>
    <w:rsid w:val="7AC76EE3"/>
    <w:rsid w:val="7AC80421"/>
    <w:rsid w:val="7AC81860"/>
    <w:rsid w:val="7ACA5621"/>
    <w:rsid w:val="7ACA5F85"/>
    <w:rsid w:val="7ACF47A6"/>
    <w:rsid w:val="7AD4000F"/>
    <w:rsid w:val="7ADB1287"/>
    <w:rsid w:val="7ADD5115"/>
    <w:rsid w:val="7ADE0147"/>
    <w:rsid w:val="7AE0643C"/>
    <w:rsid w:val="7AE364A4"/>
    <w:rsid w:val="7AE5221C"/>
    <w:rsid w:val="7AE81AED"/>
    <w:rsid w:val="7AEA012E"/>
    <w:rsid w:val="7AED1261"/>
    <w:rsid w:val="7AF035F7"/>
    <w:rsid w:val="7AF10BC1"/>
    <w:rsid w:val="7AF406B1"/>
    <w:rsid w:val="7AF53541"/>
    <w:rsid w:val="7AF67F85"/>
    <w:rsid w:val="7AFC2EE7"/>
    <w:rsid w:val="7AFF3258"/>
    <w:rsid w:val="7B002BB2"/>
    <w:rsid w:val="7B015584"/>
    <w:rsid w:val="7B0B38D3"/>
    <w:rsid w:val="7B0C1557"/>
    <w:rsid w:val="7B0C59FB"/>
    <w:rsid w:val="7B0C7035"/>
    <w:rsid w:val="7B0E1773"/>
    <w:rsid w:val="7B136D89"/>
    <w:rsid w:val="7B160C07"/>
    <w:rsid w:val="7B1623D5"/>
    <w:rsid w:val="7B164183"/>
    <w:rsid w:val="7B1D0D49"/>
    <w:rsid w:val="7B1D18FD"/>
    <w:rsid w:val="7B1E74DC"/>
    <w:rsid w:val="7B20266B"/>
    <w:rsid w:val="7B2538B3"/>
    <w:rsid w:val="7B256ABC"/>
    <w:rsid w:val="7B263214"/>
    <w:rsid w:val="7B263617"/>
    <w:rsid w:val="7B2670C2"/>
    <w:rsid w:val="7B2A7C2F"/>
    <w:rsid w:val="7B2C7682"/>
    <w:rsid w:val="7B2D4678"/>
    <w:rsid w:val="7B2E3BC3"/>
    <w:rsid w:val="7B34197A"/>
    <w:rsid w:val="7B344D74"/>
    <w:rsid w:val="7B355E49"/>
    <w:rsid w:val="7B364826"/>
    <w:rsid w:val="7B382ECC"/>
    <w:rsid w:val="7B3A2568"/>
    <w:rsid w:val="7B3B3562"/>
    <w:rsid w:val="7B3D7962"/>
    <w:rsid w:val="7B430AFA"/>
    <w:rsid w:val="7B4363EC"/>
    <w:rsid w:val="7B445194"/>
    <w:rsid w:val="7B454A69"/>
    <w:rsid w:val="7B476A33"/>
    <w:rsid w:val="7B477D39"/>
    <w:rsid w:val="7B483F8C"/>
    <w:rsid w:val="7B4934DB"/>
    <w:rsid w:val="7B4950C9"/>
    <w:rsid w:val="7B4A02D1"/>
    <w:rsid w:val="7B4D2AA9"/>
    <w:rsid w:val="7B4F6B7B"/>
    <w:rsid w:val="7B521EA8"/>
    <w:rsid w:val="7B555B44"/>
    <w:rsid w:val="7B560A24"/>
    <w:rsid w:val="7B5778E5"/>
    <w:rsid w:val="7B5911D5"/>
    <w:rsid w:val="7B5D1DB2"/>
    <w:rsid w:val="7B610F6B"/>
    <w:rsid w:val="7B612D26"/>
    <w:rsid w:val="7B6273C9"/>
    <w:rsid w:val="7B694BFB"/>
    <w:rsid w:val="7B6A26D2"/>
    <w:rsid w:val="7B6A44CF"/>
    <w:rsid w:val="7B6A5D55"/>
    <w:rsid w:val="7B6C635A"/>
    <w:rsid w:val="7B707D38"/>
    <w:rsid w:val="7B716176"/>
    <w:rsid w:val="7B7470FC"/>
    <w:rsid w:val="7B7517F2"/>
    <w:rsid w:val="7B783090"/>
    <w:rsid w:val="7B7B492E"/>
    <w:rsid w:val="7B7D2A94"/>
    <w:rsid w:val="7B803CF3"/>
    <w:rsid w:val="7B825CBD"/>
    <w:rsid w:val="7B827A6B"/>
    <w:rsid w:val="7B850544"/>
    <w:rsid w:val="7B851309"/>
    <w:rsid w:val="7B8657AD"/>
    <w:rsid w:val="7B86755B"/>
    <w:rsid w:val="7B917113"/>
    <w:rsid w:val="7B966AD3"/>
    <w:rsid w:val="7BA43E85"/>
    <w:rsid w:val="7BA7127F"/>
    <w:rsid w:val="7BA94FF8"/>
    <w:rsid w:val="7BAC2D3A"/>
    <w:rsid w:val="7BAD4D49"/>
    <w:rsid w:val="7BAF02C3"/>
    <w:rsid w:val="7BB06386"/>
    <w:rsid w:val="7BB10292"/>
    <w:rsid w:val="7BB120FE"/>
    <w:rsid w:val="7BB3231A"/>
    <w:rsid w:val="7BB340C8"/>
    <w:rsid w:val="7BB57E40"/>
    <w:rsid w:val="7BBA5457"/>
    <w:rsid w:val="7BBB1B1E"/>
    <w:rsid w:val="7BBB3132"/>
    <w:rsid w:val="7BBF0CBF"/>
    <w:rsid w:val="7BC13F36"/>
    <w:rsid w:val="7BC9706A"/>
    <w:rsid w:val="7BCD518A"/>
    <w:rsid w:val="7BCE4A5E"/>
    <w:rsid w:val="7BD007D6"/>
    <w:rsid w:val="7BD07250"/>
    <w:rsid w:val="7BD227A0"/>
    <w:rsid w:val="7BD83B2F"/>
    <w:rsid w:val="7BDA2517"/>
    <w:rsid w:val="7BDC34AC"/>
    <w:rsid w:val="7BE2055F"/>
    <w:rsid w:val="7BE26839"/>
    <w:rsid w:val="7BE66031"/>
    <w:rsid w:val="7BEA093F"/>
    <w:rsid w:val="7BEE5100"/>
    <w:rsid w:val="7BF03B43"/>
    <w:rsid w:val="7BF2699E"/>
    <w:rsid w:val="7BFC3B1D"/>
    <w:rsid w:val="7BFC5A6F"/>
    <w:rsid w:val="7BFD3595"/>
    <w:rsid w:val="7C013427"/>
    <w:rsid w:val="7C027CEC"/>
    <w:rsid w:val="7C036DFE"/>
    <w:rsid w:val="7C084414"/>
    <w:rsid w:val="7C086468"/>
    <w:rsid w:val="7C0E24DF"/>
    <w:rsid w:val="7C1078C2"/>
    <w:rsid w:val="7C112CBA"/>
    <w:rsid w:val="7C120DEF"/>
    <w:rsid w:val="7C140119"/>
    <w:rsid w:val="7C154915"/>
    <w:rsid w:val="7C1736EB"/>
    <w:rsid w:val="7C181B76"/>
    <w:rsid w:val="7C1A3ECD"/>
    <w:rsid w:val="7C1A7CA3"/>
    <w:rsid w:val="7C1C7EBF"/>
    <w:rsid w:val="7C1D06B8"/>
    <w:rsid w:val="7C1D33BE"/>
    <w:rsid w:val="7C1E59E5"/>
    <w:rsid w:val="7C1F350C"/>
    <w:rsid w:val="7C23124E"/>
    <w:rsid w:val="7C30396B"/>
    <w:rsid w:val="7C310209"/>
    <w:rsid w:val="7C324FED"/>
    <w:rsid w:val="7C3832A0"/>
    <w:rsid w:val="7C3A0F39"/>
    <w:rsid w:val="7C3A3E6F"/>
    <w:rsid w:val="7C4116D4"/>
    <w:rsid w:val="7C460A98"/>
    <w:rsid w:val="7C466CEA"/>
    <w:rsid w:val="7C4D5A0A"/>
    <w:rsid w:val="7C5238E1"/>
    <w:rsid w:val="7C5533D1"/>
    <w:rsid w:val="7C585FC1"/>
    <w:rsid w:val="7C586828"/>
    <w:rsid w:val="7C5B60AA"/>
    <w:rsid w:val="7C5C4760"/>
    <w:rsid w:val="7C62373C"/>
    <w:rsid w:val="7C670314"/>
    <w:rsid w:val="7C6929D9"/>
    <w:rsid w:val="7C6A1828"/>
    <w:rsid w:val="7C6A1975"/>
    <w:rsid w:val="7C6E7DDD"/>
    <w:rsid w:val="7C720396"/>
    <w:rsid w:val="7C735B02"/>
    <w:rsid w:val="7C7575D0"/>
    <w:rsid w:val="7C764121"/>
    <w:rsid w:val="7C790E6E"/>
    <w:rsid w:val="7C7970C0"/>
    <w:rsid w:val="7C7D5DB7"/>
    <w:rsid w:val="7C7E361A"/>
    <w:rsid w:val="7C7E46D6"/>
    <w:rsid w:val="7C7F3FAA"/>
    <w:rsid w:val="7C815F74"/>
    <w:rsid w:val="7C887FF1"/>
    <w:rsid w:val="7C890CC2"/>
    <w:rsid w:val="7C8B75D7"/>
    <w:rsid w:val="7C8D2B6B"/>
    <w:rsid w:val="7C8D4919"/>
    <w:rsid w:val="7C93416E"/>
    <w:rsid w:val="7C961A20"/>
    <w:rsid w:val="7C981D12"/>
    <w:rsid w:val="7C9944BA"/>
    <w:rsid w:val="7C9B7036"/>
    <w:rsid w:val="7C9E54B7"/>
    <w:rsid w:val="7CA06EA3"/>
    <w:rsid w:val="7CA94958"/>
    <w:rsid w:val="7CAA77D2"/>
    <w:rsid w:val="7CAB4D9F"/>
    <w:rsid w:val="7CAC0368"/>
    <w:rsid w:val="7CAD7F4B"/>
    <w:rsid w:val="7CAF4C5E"/>
    <w:rsid w:val="7CB24380"/>
    <w:rsid w:val="7CB40242"/>
    <w:rsid w:val="7CB50753"/>
    <w:rsid w:val="7CBB76D8"/>
    <w:rsid w:val="7CBF57FB"/>
    <w:rsid w:val="7CC04823"/>
    <w:rsid w:val="7CC85951"/>
    <w:rsid w:val="7CCA791B"/>
    <w:rsid w:val="7CCD740C"/>
    <w:rsid w:val="7CCF018B"/>
    <w:rsid w:val="7CD40F68"/>
    <w:rsid w:val="7CD42567"/>
    <w:rsid w:val="7CDD1E18"/>
    <w:rsid w:val="7CDD4BC3"/>
    <w:rsid w:val="7CE0713F"/>
    <w:rsid w:val="7CE32CC0"/>
    <w:rsid w:val="7CE363E1"/>
    <w:rsid w:val="7CED39F7"/>
    <w:rsid w:val="7CF404F4"/>
    <w:rsid w:val="7CF44116"/>
    <w:rsid w:val="7CF77FE5"/>
    <w:rsid w:val="7CFC6AAB"/>
    <w:rsid w:val="7CFD4EFF"/>
    <w:rsid w:val="7D050953"/>
    <w:rsid w:val="7D052701"/>
    <w:rsid w:val="7D07163C"/>
    <w:rsid w:val="7D0C3A90"/>
    <w:rsid w:val="7D0F17D2"/>
    <w:rsid w:val="7D0F4608"/>
    <w:rsid w:val="7D1072A5"/>
    <w:rsid w:val="7D11008D"/>
    <w:rsid w:val="7D127336"/>
    <w:rsid w:val="7D131435"/>
    <w:rsid w:val="7D146DE8"/>
    <w:rsid w:val="7D1D50FB"/>
    <w:rsid w:val="7D2012E9"/>
    <w:rsid w:val="7D25683D"/>
    <w:rsid w:val="7D2708CA"/>
    <w:rsid w:val="7D270D15"/>
    <w:rsid w:val="7D2741D3"/>
    <w:rsid w:val="7D293AA0"/>
    <w:rsid w:val="7D293C7E"/>
    <w:rsid w:val="7D2A65E2"/>
    <w:rsid w:val="7D2E7EAA"/>
    <w:rsid w:val="7D311748"/>
    <w:rsid w:val="7D3235CD"/>
    <w:rsid w:val="7D32497B"/>
    <w:rsid w:val="7D331AB1"/>
    <w:rsid w:val="7D350373"/>
    <w:rsid w:val="7D390F55"/>
    <w:rsid w:val="7D3B4B44"/>
    <w:rsid w:val="7D3B5470"/>
    <w:rsid w:val="7D3D1E9B"/>
    <w:rsid w:val="7D3E132E"/>
    <w:rsid w:val="7D3F2650"/>
    <w:rsid w:val="7D401406"/>
    <w:rsid w:val="7D44147C"/>
    <w:rsid w:val="7D465AC2"/>
    <w:rsid w:val="7D4A6BBE"/>
    <w:rsid w:val="7D4B752C"/>
    <w:rsid w:val="7D50587C"/>
    <w:rsid w:val="7D5214C6"/>
    <w:rsid w:val="7D52346D"/>
    <w:rsid w:val="7D536B7B"/>
    <w:rsid w:val="7D592B52"/>
    <w:rsid w:val="7D5B241E"/>
    <w:rsid w:val="7D5B67C5"/>
    <w:rsid w:val="7D5E1E12"/>
    <w:rsid w:val="7D5F040E"/>
    <w:rsid w:val="7D60202E"/>
    <w:rsid w:val="7D603DDC"/>
    <w:rsid w:val="7D605B8A"/>
    <w:rsid w:val="7D626CDB"/>
    <w:rsid w:val="7D67555F"/>
    <w:rsid w:val="7D6A6A08"/>
    <w:rsid w:val="7D6D5CD0"/>
    <w:rsid w:val="7D6E1B8B"/>
    <w:rsid w:val="7D6F401F"/>
    <w:rsid w:val="7D715FE9"/>
    <w:rsid w:val="7D717D97"/>
    <w:rsid w:val="7D747BAC"/>
    <w:rsid w:val="7D77678C"/>
    <w:rsid w:val="7D787377"/>
    <w:rsid w:val="7D797974"/>
    <w:rsid w:val="7D7A4E9D"/>
    <w:rsid w:val="7D7B0C16"/>
    <w:rsid w:val="7D7C62F5"/>
    <w:rsid w:val="7D80622C"/>
    <w:rsid w:val="7D813877"/>
    <w:rsid w:val="7D845D1C"/>
    <w:rsid w:val="7D855D13"/>
    <w:rsid w:val="7D886198"/>
    <w:rsid w:val="7D8949B4"/>
    <w:rsid w:val="7D8C3171"/>
    <w:rsid w:val="7D8C4C99"/>
    <w:rsid w:val="7D8D7597"/>
    <w:rsid w:val="7D9107CC"/>
    <w:rsid w:val="7D921BFB"/>
    <w:rsid w:val="7D937A0E"/>
    <w:rsid w:val="7D957F29"/>
    <w:rsid w:val="7D992EE2"/>
    <w:rsid w:val="7D994D5D"/>
    <w:rsid w:val="7D9D0B8C"/>
    <w:rsid w:val="7D9F333B"/>
    <w:rsid w:val="7DA10A0F"/>
    <w:rsid w:val="7DA43CC8"/>
    <w:rsid w:val="7DA752ED"/>
    <w:rsid w:val="7DA939D5"/>
    <w:rsid w:val="7DB21B6D"/>
    <w:rsid w:val="7DB242A7"/>
    <w:rsid w:val="7DB87774"/>
    <w:rsid w:val="7DB92A9C"/>
    <w:rsid w:val="7DBA4260"/>
    <w:rsid w:val="7DBC050C"/>
    <w:rsid w:val="7DBE36E0"/>
    <w:rsid w:val="7DC02D56"/>
    <w:rsid w:val="7DC10B63"/>
    <w:rsid w:val="7DC45C1B"/>
    <w:rsid w:val="7DC600E3"/>
    <w:rsid w:val="7DC720AD"/>
    <w:rsid w:val="7DC84D7D"/>
    <w:rsid w:val="7DC97BD3"/>
    <w:rsid w:val="7DCB3ACD"/>
    <w:rsid w:val="7DCC0512"/>
    <w:rsid w:val="7DCD6ED9"/>
    <w:rsid w:val="7DD047CF"/>
    <w:rsid w:val="7DD3057F"/>
    <w:rsid w:val="7DD56578"/>
    <w:rsid w:val="7DD7257A"/>
    <w:rsid w:val="7DDA2EA4"/>
    <w:rsid w:val="7DDB01A1"/>
    <w:rsid w:val="7DDC406E"/>
    <w:rsid w:val="7DE06CCB"/>
    <w:rsid w:val="7DE247F1"/>
    <w:rsid w:val="7DE26BE4"/>
    <w:rsid w:val="7DEB38EB"/>
    <w:rsid w:val="7DED5311"/>
    <w:rsid w:val="7DEE13E8"/>
    <w:rsid w:val="7DEE3982"/>
    <w:rsid w:val="7DF221CE"/>
    <w:rsid w:val="7DF45862"/>
    <w:rsid w:val="7DF46519"/>
    <w:rsid w:val="7DF52776"/>
    <w:rsid w:val="7DF5428B"/>
    <w:rsid w:val="7DF6029C"/>
    <w:rsid w:val="7DFC1D56"/>
    <w:rsid w:val="7E0108BE"/>
    <w:rsid w:val="7E01736D"/>
    <w:rsid w:val="7E024E93"/>
    <w:rsid w:val="7E026C41"/>
    <w:rsid w:val="7E06489D"/>
    <w:rsid w:val="7E0715A6"/>
    <w:rsid w:val="7E0A7517"/>
    <w:rsid w:val="7E0F4708"/>
    <w:rsid w:val="7E1140F2"/>
    <w:rsid w:val="7E116984"/>
    <w:rsid w:val="7E154BC6"/>
    <w:rsid w:val="7E15558A"/>
    <w:rsid w:val="7E1D1AB6"/>
    <w:rsid w:val="7E1F3C97"/>
    <w:rsid w:val="7E2038A1"/>
    <w:rsid w:val="7E2117BD"/>
    <w:rsid w:val="7E2412AD"/>
    <w:rsid w:val="7E246889"/>
    <w:rsid w:val="7E2620B2"/>
    <w:rsid w:val="7E2748F9"/>
    <w:rsid w:val="7E2C12BE"/>
    <w:rsid w:val="7E2E3EDA"/>
    <w:rsid w:val="7E324B4C"/>
    <w:rsid w:val="7E341D9C"/>
    <w:rsid w:val="7E350DC4"/>
    <w:rsid w:val="7E375D5E"/>
    <w:rsid w:val="7E3A7074"/>
    <w:rsid w:val="7E3C2C6E"/>
    <w:rsid w:val="7E3D5ECB"/>
    <w:rsid w:val="7E3E236F"/>
    <w:rsid w:val="7E417769"/>
    <w:rsid w:val="7E4234E1"/>
    <w:rsid w:val="7E427E5E"/>
    <w:rsid w:val="7E436536"/>
    <w:rsid w:val="7E440A1B"/>
    <w:rsid w:val="7E4436FD"/>
    <w:rsid w:val="7E445C4A"/>
    <w:rsid w:val="7E447CB0"/>
    <w:rsid w:val="7E4609A7"/>
    <w:rsid w:val="7E487E69"/>
    <w:rsid w:val="7E4B4A8C"/>
    <w:rsid w:val="7E4C40DC"/>
    <w:rsid w:val="7E4C610E"/>
    <w:rsid w:val="7E4D4360"/>
    <w:rsid w:val="7E4E2D15"/>
    <w:rsid w:val="7E5020A2"/>
    <w:rsid w:val="7E551467"/>
    <w:rsid w:val="7E553215"/>
    <w:rsid w:val="7E583E4B"/>
    <w:rsid w:val="7E5A082B"/>
    <w:rsid w:val="7E5A47A5"/>
    <w:rsid w:val="7E651E7C"/>
    <w:rsid w:val="7E684D49"/>
    <w:rsid w:val="7E6E3C2E"/>
    <w:rsid w:val="7E6F077A"/>
    <w:rsid w:val="7E725B75"/>
    <w:rsid w:val="7E74391E"/>
    <w:rsid w:val="7E7933A7"/>
    <w:rsid w:val="7E7C03B0"/>
    <w:rsid w:val="7E81400A"/>
    <w:rsid w:val="7E815B71"/>
    <w:rsid w:val="7E816B7F"/>
    <w:rsid w:val="7E835FD4"/>
    <w:rsid w:val="7E8666DE"/>
    <w:rsid w:val="7E8745C3"/>
    <w:rsid w:val="7E876A62"/>
    <w:rsid w:val="7E8E6219"/>
    <w:rsid w:val="7E906938"/>
    <w:rsid w:val="7E933E58"/>
    <w:rsid w:val="7E9425A4"/>
    <w:rsid w:val="7E9755DB"/>
    <w:rsid w:val="7E9941A9"/>
    <w:rsid w:val="7E9B7CBA"/>
    <w:rsid w:val="7E9E696A"/>
    <w:rsid w:val="7E9E7F46"/>
    <w:rsid w:val="7E9F1065"/>
    <w:rsid w:val="7EA06CB1"/>
    <w:rsid w:val="7EA47CF8"/>
    <w:rsid w:val="7EA5419C"/>
    <w:rsid w:val="7EA83C8C"/>
    <w:rsid w:val="7EAA17B2"/>
    <w:rsid w:val="7EAB4931"/>
    <w:rsid w:val="7EAE1E1F"/>
    <w:rsid w:val="7EAF5A0A"/>
    <w:rsid w:val="7EB4439D"/>
    <w:rsid w:val="7EB62BE1"/>
    <w:rsid w:val="7EB663A9"/>
    <w:rsid w:val="7EB94193"/>
    <w:rsid w:val="7EBC14E6"/>
    <w:rsid w:val="7EBC7738"/>
    <w:rsid w:val="7EBE525E"/>
    <w:rsid w:val="7EC1131E"/>
    <w:rsid w:val="7EC23181"/>
    <w:rsid w:val="7EC24845"/>
    <w:rsid w:val="7EC5039A"/>
    <w:rsid w:val="7EC539DC"/>
    <w:rsid w:val="7EC637CE"/>
    <w:rsid w:val="7ECA626E"/>
    <w:rsid w:val="7ED06D3F"/>
    <w:rsid w:val="7ED607F9"/>
    <w:rsid w:val="7ED77983"/>
    <w:rsid w:val="7ED95BF4"/>
    <w:rsid w:val="7EDB124C"/>
    <w:rsid w:val="7EDE145C"/>
    <w:rsid w:val="7EE017F2"/>
    <w:rsid w:val="7EE33923"/>
    <w:rsid w:val="7EE43A29"/>
    <w:rsid w:val="7EE747B5"/>
    <w:rsid w:val="7EE84089"/>
    <w:rsid w:val="7EEA7E01"/>
    <w:rsid w:val="7EED64DB"/>
    <w:rsid w:val="7EEE3426"/>
    <w:rsid w:val="7EF2575C"/>
    <w:rsid w:val="7EF6384D"/>
    <w:rsid w:val="7EF7251E"/>
    <w:rsid w:val="7F005678"/>
    <w:rsid w:val="7F005876"/>
    <w:rsid w:val="7F054C3B"/>
    <w:rsid w:val="7F071DA5"/>
    <w:rsid w:val="7F076C05"/>
    <w:rsid w:val="7F0A2251"/>
    <w:rsid w:val="7F0A7314"/>
    <w:rsid w:val="7F0C2BFC"/>
    <w:rsid w:val="7F0F3B6B"/>
    <w:rsid w:val="7F1135E0"/>
    <w:rsid w:val="7F11402B"/>
    <w:rsid w:val="7F121106"/>
    <w:rsid w:val="7F135B7D"/>
    <w:rsid w:val="7F1B445E"/>
    <w:rsid w:val="7F24733D"/>
    <w:rsid w:val="7F2826D7"/>
    <w:rsid w:val="7F286B7B"/>
    <w:rsid w:val="7F2A46A1"/>
    <w:rsid w:val="7F2A644F"/>
    <w:rsid w:val="7F2E4046"/>
    <w:rsid w:val="7F2F290D"/>
    <w:rsid w:val="7F3661AD"/>
    <w:rsid w:val="7F370B6C"/>
    <w:rsid w:val="7F39023D"/>
    <w:rsid w:val="7F39083A"/>
    <w:rsid w:val="7F3C6183"/>
    <w:rsid w:val="7F460DAF"/>
    <w:rsid w:val="7F4736ED"/>
    <w:rsid w:val="7F482D79"/>
    <w:rsid w:val="7F496EC0"/>
    <w:rsid w:val="7F4A035F"/>
    <w:rsid w:val="7F4D3393"/>
    <w:rsid w:val="7F5034BD"/>
    <w:rsid w:val="7F524368"/>
    <w:rsid w:val="7F5259A6"/>
    <w:rsid w:val="7F547970"/>
    <w:rsid w:val="7F564C92"/>
    <w:rsid w:val="7F5867C0"/>
    <w:rsid w:val="7F596D35"/>
    <w:rsid w:val="7F59789B"/>
    <w:rsid w:val="7F5B2AAD"/>
    <w:rsid w:val="7F622443"/>
    <w:rsid w:val="7F643D43"/>
    <w:rsid w:val="7F64763D"/>
    <w:rsid w:val="7F6F0306"/>
    <w:rsid w:val="7F6F3F14"/>
    <w:rsid w:val="7F6F6558"/>
    <w:rsid w:val="7F70059C"/>
    <w:rsid w:val="7F735751"/>
    <w:rsid w:val="7F7A00AD"/>
    <w:rsid w:val="7F7E59EA"/>
    <w:rsid w:val="7F820039"/>
    <w:rsid w:val="7F8518D8"/>
    <w:rsid w:val="7F8525C6"/>
    <w:rsid w:val="7F8527B8"/>
    <w:rsid w:val="7F8A15E4"/>
    <w:rsid w:val="7F8F1EB3"/>
    <w:rsid w:val="7F8F2756"/>
    <w:rsid w:val="7F912972"/>
    <w:rsid w:val="7F914720"/>
    <w:rsid w:val="7F923FF5"/>
    <w:rsid w:val="7F934E42"/>
    <w:rsid w:val="7F961D37"/>
    <w:rsid w:val="7F9658C9"/>
    <w:rsid w:val="7F9B3D14"/>
    <w:rsid w:val="7F9D4E73"/>
    <w:rsid w:val="7F9F090D"/>
    <w:rsid w:val="7FA206DC"/>
    <w:rsid w:val="7FA52C5A"/>
    <w:rsid w:val="7FA53980"/>
    <w:rsid w:val="7FA53D28"/>
    <w:rsid w:val="7FA74028"/>
    <w:rsid w:val="7FA91A6A"/>
    <w:rsid w:val="7FAA2B99"/>
    <w:rsid w:val="7FAA3544"/>
    <w:rsid w:val="7FAA7590"/>
    <w:rsid w:val="7FAC50B6"/>
    <w:rsid w:val="7FAE52D2"/>
    <w:rsid w:val="7FB24B49"/>
    <w:rsid w:val="7FB65F35"/>
    <w:rsid w:val="7FBB79EF"/>
    <w:rsid w:val="7FBD5515"/>
    <w:rsid w:val="7FC24F37"/>
    <w:rsid w:val="7FC26EBF"/>
    <w:rsid w:val="7FC5261C"/>
    <w:rsid w:val="7FC9210C"/>
    <w:rsid w:val="7FCB5E84"/>
    <w:rsid w:val="7FCD1201"/>
    <w:rsid w:val="7FCD5E5E"/>
    <w:rsid w:val="7FCE327F"/>
    <w:rsid w:val="7FD03DB0"/>
    <w:rsid w:val="7FD215DB"/>
    <w:rsid w:val="7FD874BF"/>
    <w:rsid w:val="7FDE4398"/>
    <w:rsid w:val="7FE01204"/>
    <w:rsid w:val="7FE645DF"/>
    <w:rsid w:val="7FE74340"/>
    <w:rsid w:val="7FEC1957"/>
    <w:rsid w:val="7FEE56CF"/>
    <w:rsid w:val="7FF13411"/>
    <w:rsid w:val="7FF30F37"/>
    <w:rsid w:val="7FF32CE5"/>
    <w:rsid w:val="7FF531DE"/>
    <w:rsid w:val="7FF76C79"/>
    <w:rsid w:val="7FFB7DEC"/>
    <w:rsid w:val="7FFD6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nhideWhenUsed="0" w:uiPriority="0" w:semiHidden="0" w:name="heading 4" w:locked="1"/>
    <w:lsdException w:qFormat="1" w:unhideWhenUsed="0"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sdException w:unhideWhenUsed="0" w:uiPriority="0" w:semiHidden="0" w:name="index 9" w:locked="1"/>
    <w:lsdException w:qFormat="1" w:unhideWhenUsed="0" w:uiPriority="39" w:semiHidden="0" w:name="toc 1" w:locked="1"/>
    <w:lsdException w:unhideWhenUsed="0" w:uiPriority="0"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nhideWhenUsed="0" w:uiPriority="0" w:semiHidden="0" w:name="footnote text" w:locked="1"/>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ocked="1"/>
    <w:lsdException w:unhideWhenUsed="0" w:uiPriority="0" w:semiHidden="0" w:name="endnote text"/>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sdException w:unhideWhenUsed="0" w:uiPriority="0" w:semiHidden="0" w:name="List Bullet" w:locked="1"/>
    <w:lsdException w:unhideWhenUsed="0" w:uiPriority="0" w:semiHidden="0" w:name="List Number" w:locked="1"/>
    <w:lsdException w:unhideWhenUsed="0" w:uiPriority="0" w:semiHidden="0" w:name="List 2"/>
    <w:lsdException w:unhideWhenUsed="0" w:uiPriority="0" w:semiHidden="0" w:name="List 3"/>
    <w:lsdException w:unhideWhenUsed="0" w:uiPriority="0" w:semiHidden="0" w:name="List 4" w:locked="1"/>
    <w:lsdException w:unhideWhenUsed="0" w:uiPriority="0" w:semiHidden="0" w:name="List 5" w:locked="1"/>
    <w:lsdException w:unhideWhenUsed="0" w:uiPriority="0" w:semiHidden="0" w:name="List Bullet 2"/>
    <w:lsdException w:unhideWhenUsed="0" w:uiPriority="0" w:semiHidden="0" w:name="List Bullet 3" w:locked="1"/>
    <w:lsdException w:unhideWhenUsed="0" w:uiPriority="0" w:semiHidden="0" w:name="List Bullet 4" w:locked="1"/>
    <w:lsdException w:unhideWhenUsed="0" w:uiPriority="0" w:semiHidden="0" w:name="List Bullet 5"/>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ocked="1"/>
    <w:lsdException w:unhideWhenUsed="0" w:uiPriority="0" w:semiHidden="0" w:name="Body Text 2" w:locked="1"/>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ocked="1"/>
    <w:lsdException w:unhideWhenUsed="0" w:uiPriority="0" w:semiHidden="0" w:name="Hyperlink"/>
    <w:lsdException w:unhideWhenUsed="0" w:uiPriority="0" w:semiHidden="0" w:name="FollowedHyperlink" w:locked="1"/>
    <w:lsdException w:qFormat="1" w:unhideWhenUsed="0" w:uiPriority="0" w:semiHidden="0" w:name="Strong"/>
    <w:lsdException w:qFormat="1" w:unhideWhenUsed="0" w:uiPriority="0" w:semiHidden="0" w:name="Emphasis"/>
    <w:lsdException w:unhideWhenUsed="0" w:uiPriority="0" w:semiHidden="0" w:name="Document Map" w:locked="1"/>
    <w:lsdException w:qFormat="1" w:unhideWhenUsed="0" w:uiPriority="0" w:semiHidden="0" w:name="Plain Text"/>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semiHidden="0" w:name="Balloon Text"/>
    <w:lsdException w:qFormat="1" w:unhideWhenUsed="0" w:uiPriority="0" w:semiHidden="0" w:name="Table Grid"/>
    <w:lsdException w:qFormat="1"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snapToGrid w:val="0"/>
      <w:spacing w:line="320" w:lineRule="exact"/>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7"/>
    <w:autoRedefine/>
    <w:qFormat/>
    <w:locked/>
    <w:uiPriority w:val="0"/>
    <w:pPr>
      <w:keepNext/>
      <w:overflowPunct w:val="0"/>
      <w:jc w:val="center"/>
      <w:outlineLvl w:val="0"/>
    </w:pPr>
    <w:rPr>
      <w:rFonts w:eastAsia="黑体"/>
      <w:bCs/>
      <w:color w:val="000000"/>
      <w:kern w:val="44"/>
      <w:sz w:val="30"/>
      <w:szCs w:val="30"/>
    </w:rPr>
  </w:style>
  <w:style w:type="paragraph" w:styleId="4">
    <w:name w:val="heading 2"/>
    <w:basedOn w:val="1"/>
    <w:next w:val="1"/>
    <w:link w:val="28"/>
    <w:autoRedefine/>
    <w:unhideWhenUsed/>
    <w:qFormat/>
    <w:locked/>
    <w:uiPriority w:val="0"/>
    <w:pPr>
      <w:keepNext/>
      <w:keepLines/>
      <w:spacing w:before="260" w:after="260" w:line="416" w:lineRule="atLeast"/>
      <w:outlineLvl w:val="1"/>
    </w:pPr>
    <w:rPr>
      <w:rFonts w:ascii="Calibri Light" w:hAnsi="Calibri Light"/>
      <w:b/>
      <w:bCs/>
      <w:sz w:val="32"/>
      <w:szCs w:val="32"/>
    </w:rPr>
  </w:style>
  <w:style w:type="paragraph" w:styleId="5">
    <w:name w:val="heading 3"/>
    <w:basedOn w:val="1"/>
    <w:next w:val="1"/>
    <w:link w:val="29"/>
    <w:autoRedefine/>
    <w:unhideWhenUsed/>
    <w:qFormat/>
    <w:locked/>
    <w:uiPriority w:val="0"/>
    <w:pPr>
      <w:keepNext/>
      <w:keepLines/>
      <w:spacing w:before="260" w:after="260" w:line="416" w:lineRule="auto"/>
      <w:outlineLvl w:val="2"/>
    </w:pPr>
    <w:rPr>
      <w:b/>
      <w:bCs/>
      <w:sz w:val="32"/>
      <w:szCs w:val="32"/>
    </w:rPr>
  </w:style>
  <w:style w:type="paragraph" w:styleId="6">
    <w:name w:val="heading 4"/>
    <w:basedOn w:val="1"/>
    <w:next w:val="1"/>
    <w:link w:val="30"/>
    <w:autoRedefine/>
    <w:qFormat/>
    <w:locked/>
    <w:uiPriority w:val="0"/>
    <w:pPr>
      <w:keepNext/>
      <w:keepLines/>
      <w:spacing w:before="50" w:beforeLines="50" w:after="120" w:line="440" w:lineRule="exact"/>
      <w:outlineLvl w:val="3"/>
    </w:pPr>
    <w:rPr>
      <w:rFonts w:cs="Calibri"/>
      <w:bCs/>
      <w:szCs w:val="28"/>
    </w:rPr>
  </w:style>
  <w:style w:type="paragraph" w:styleId="7">
    <w:name w:val="heading 5"/>
    <w:basedOn w:val="1"/>
    <w:next w:val="1"/>
    <w:link w:val="31"/>
    <w:autoRedefine/>
    <w:qFormat/>
    <w:locked/>
    <w:uiPriority w:val="0"/>
    <w:pPr>
      <w:keepNext/>
      <w:keepLines/>
      <w:spacing w:before="280" w:after="290" w:line="376" w:lineRule="auto"/>
      <w:outlineLvl w:val="4"/>
    </w:pPr>
    <w:rPr>
      <w:b/>
      <w:bCs/>
      <w:sz w:val="28"/>
      <w:szCs w:val="28"/>
    </w:rPr>
  </w:style>
  <w:style w:type="character" w:default="1" w:styleId="21">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jc w:val="left"/>
    </w:pPr>
    <w:rPr>
      <w:sz w:val="18"/>
      <w:szCs w:val="18"/>
    </w:rPr>
  </w:style>
  <w:style w:type="paragraph" w:styleId="8">
    <w:name w:val="Normal Indent"/>
    <w:basedOn w:val="1"/>
    <w:qFormat/>
    <w:uiPriority w:val="0"/>
    <w:pPr>
      <w:adjustRightInd w:val="0"/>
      <w:snapToGrid w:val="0"/>
      <w:spacing w:line="300" w:lineRule="auto"/>
      <w:ind w:firstLine="200" w:firstLineChars="200"/>
    </w:pPr>
    <w:rPr>
      <w:rFonts w:ascii="仿宋_GB2312" w:hAnsi="Times New Roman" w:eastAsia="仿宋_GB2312" w:cs="Times New Roman"/>
      <w:color w:val="000000"/>
      <w:sz w:val="28"/>
      <w:szCs w:val="24"/>
    </w:rPr>
  </w:style>
  <w:style w:type="paragraph" w:styleId="9">
    <w:name w:val="caption"/>
    <w:basedOn w:val="1"/>
    <w:next w:val="1"/>
    <w:link w:val="32"/>
    <w:autoRedefine/>
    <w:qFormat/>
    <w:locked/>
    <w:uiPriority w:val="0"/>
    <w:pPr>
      <w:spacing w:line="240" w:lineRule="auto"/>
      <w:jc w:val="center"/>
    </w:pPr>
    <w:rPr>
      <w:b/>
      <w:bCs/>
      <w:szCs w:val="20"/>
    </w:rPr>
  </w:style>
  <w:style w:type="paragraph" w:styleId="10">
    <w:name w:val="annotation text"/>
    <w:basedOn w:val="1"/>
    <w:link w:val="62"/>
    <w:qFormat/>
    <w:uiPriority w:val="0"/>
    <w:pPr>
      <w:jc w:val="left"/>
    </w:pPr>
  </w:style>
  <w:style w:type="paragraph" w:styleId="11">
    <w:name w:val="Body Text"/>
    <w:basedOn w:val="1"/>
    <w:link w:val="56"/>
    <w:autoRedefine/>
    <w:qFormat/>
    <w:uiPriority w:val="0"/>
    <w:pPr>
      <w:widowControl/>
      <w:spacing w:before="60" w:after="160" w:line="259" w:lineRule="auto"/>
      <w:ind w:right="113"/>
    </w:pPr>
    <w:rPr>
      <w:kern w:val="0"/>
      <w:szCs w:val="20"/>
    </w:rPr>
  </w:style>
  <w:style w:type="paragraph" w:styleId="12">
    <w:name w:val="Plain Text"/>
    <w:basedOn w:val="1"/>
    <w:qFormat/>
    <w:uiPriority w:val="0"/>
    <w:rPr>
      <w:rFonts w:ascii="宋体" w:hAnsi="Courier New" w:eastAsia="仿宋_GB2312" w:cs="Times New Roman"/>
      <w:sz w:val="28"/>
      <w:szCs w:val="20"/>
    </w:rPr>
  </w:style>
  <w:style w:type="paragraph" w:styleId="13">
    <w:name w:val="Balloon Text"/>
    <w:basedOn w:val="1"/>
    <w:link w:val="61"/>
    <w:qFormat/>
    <w:uiPriority w:val="0"/>
    <w:pPr>
      <w:spacing w:line="240" w:lineRule="auto"/>
    </w:pPr>
    <w:rPr>
      <w:sz w:val="18"/>
      <w:szCs w:val="18"/>
    </w:rPr>
  </w:style>
  <w:style w:type="paragraph" w:styleId="14">
    <w:name w:val="toc 1"/>
    <w:basedOn w:val="1"/>
    <w:next w:val="1"/>
    <w:autoRedefine/>
    <w:qFormat/>
    <w:locked/>
    <w:uiPriority w:val="39"/>
    <w:pPr>
      <w:spacing w:line="360" w:lineRule="auto"/>
    </w:pPr>
    <w:rPr>
      <w:b/>
      <w:sz w:val="28"/>
    </w:rPr>
  </w:style>
  <w:style w:type="paragraph" w:styleId="15">
    <w:name w:val="Subtitle"/>
    <w:basedOn w:val="1"/>
    <w:next w:val="1"/>
    <w:link w:val="33"/>
    <w:autoRedefine/>
    <w:qFormat/>
    <w:locked/>
    <w:uiPriority w:val="0"/>
    <w:pPr>
      <w:spacing w:before="50" w:beforeLines="50" w:line="360" w:lineRule="auto"/>
      <w:ind w:firstLine="100" w:firstLineChars="100"/>
      <w:jc w:val="left"/>
      <w:outlineLvl w:val="1"/>
    </w:pPr>
    <w:rPr>
      <w:b/>
      <w:bCs/>
      <w:kern w:val="28"/>
      <w:sz w:val="28"/>
      <w:szCs w:val="32"/>
    </w:rPr>
  </w:style>
  <w:style w:type="paragraph" w:styleId="16">
    <w:name w:val="Normal (Web)"/>
    <w:basedOn w:val="1"/>
    <w:qFormat/>
    <w:uiPriority w:val="0"/>
    <w:pPr>
      <w:widowControl/>
      <w:jc w:val="center"/>
    </w:pPr>
    <w:rPr>
      <w:rFonts w:ascii="Courier New" w:hAnsi="Courier New"/>
      <w:kern w:val="0"/>
      <w:sz w:val="24"/>
      <w:szCs w:val="20"/>
    </w:rPr>
  </w:style>
  <w:style w:type="paragraph" w:styleId="17">
    <w:name w:val="annotation subject"/>
    <w:basedOn w:val="10"/>
    <w:next w:val="10"/>
    <w:link w:val="63"/>
    <w:qFormat/>
    <w:uiPriority w:val="0"/>
    <w:rPr>
      <w:b/>
      <w:bCs/>
    </w:rPr>
  </w:style>
  <w:style w:type="table" w:styleId="19">
    <w:name w:val="Table Grid"/>
    <w:basedOn w:val="1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0">
    <w:name w:val="Table Theme"/>
    <w:basedOn w:val="18"/>
    <w:autoRedefine/>
    <w:qFormat/>
    <w:locked/>
    <w:uiPriority w:val="0"/>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line number"/>
    <w:qFormat/>
    <w:uiPriority w:val="0"/>
  </w:style>
  <w:style w:type="character" w:styleId="23">
    <w:name w:val="annotation reference"/>
    <w:basedOn w:val="21"/>
    <w:qFormat/>
    <w:uiPriority w:val="0"/>
    <w:rPr>
      <w:sz w:val="21"/>
      <w:szCs w:val="21"/>
    </w:rPr>
  </w:style>
  <w:style w:type="paragraph" w:customStyle="1" w:styleId="24">
    <w:name w:val="Default"/>
    <w:basedOn w:val="25"/>
    <w:next w:val="1"/>
    <w:autoRedefine/>
    <w:qFormat/>
    <w:uiPriority w:val="0"/>
    <w:rPr>
      <w:rFonts w:ascii="宋体" w:hAnsi="宋体" w:cs="宋体"/>
      <w:color w:val="000000"/>
      <w:sz w:val="24"/>
    </w:rPr>
  </w:style>
  <w:style w:type="paragraph" w:customStyle="1" w:styleId="25">
    <w:name w:val="标题2"/>
    <w:basedOn w:val="1"/>
    <w:next w:val="1"/>
    <w:autoRedefine/>
    <w:qFormat/>
    <w:uiPriority w:val="0"/>
    <w:pPr>
      <w:spacing w:before="50" w:beforeLines="50" w:after="50" w:afterLines="50" w:line="440" w:lineRule="exact"/>
      <w:ind w:right="50" w:rightChars="50" w:firstLine="50" w:firstLineChars="50"/>
    </w:pPr>
    <w:rPr>
      <w:b/>
      <w:sz w:val="28"/>
      <w:szCs w:val="28"/>
    </w:rPr>
  </w:style>
  <w:style w:type="paragraph" w:customStyle="1" w:styleId="26">
    <w:name w:val="表格正文"/>
    <w:basedOn w:val="1"/>
    <w:qFormat/>
    <w:uiPriority w:val="0"/>
    <w:pPr>
      <w:spacing w:line="240" w:lineRule="auto"/>
      <w:jc w:val="center"/>
    </w:pPr>
    <w:rPr>
      <w:rFonts w:ascii="Times New Roman" w:hAnsi="Times New Roman" w:eastAsia="宋体"/>
      <w:sz w:val="21"/>
      <w:szCs w:val="22"/>
    </w:rPr>
  </w:style>
  <w:style w:type="character" w:customStyle="1" w:styleId="27">
    <w:name w:val="标题 1 Char"/>
    <w:link w:val="3"/>
    <w:autoRedefine/>
    <w:qFormat/>
    <w:uiPriority w:val="0"/>
    <w:rPr>
      <w:rFonts w:ascii="Times New Roman" w:hAnsi="Times New Roman" w:eastAsia="黑体"/>
      <w:bCs/>
      <w:color w:val="000000"/>
      <w:kern w:val="44"/>
      <w:sz w:val="30"/>
      <w:szCs w:val="30"/>
    </w:rPr>
  </w:style>
  <w:style w:type="character" w:customStyle="1" w:styleId="28">
    <w:name w:val="标题 2 Char"/>
    <w:link w:val="4"/>
    <w:autoRedefine/>
    <w:semiHidden/>
    <w:qFormat/>
    <w:uiPriority w:val="0"/>
    <w:rPr>
      <w:rFonts w:ascii="Calibri Light" w:hAnsi="Calibri Light"/>
      <w:b/>
      <w:bCs/>
      <w:kern w:val="2"/>
      <w:sz w:val="32"/>
      <w:szCs w:val="32"/>
    </w:rPr>
  </w:style>
  <w:style w:type="character" w:customStyle="1" w:styleId="29">
    <w:name w:val="标题 3 Char"/>
    <w:link w:val="5"/>
    <w:autoRedefine/>
    <w:qFormat/>
    <w:uiPriority w:val="0"/>
    <w:rPr>
      <w:b/>
      <w:bCs/>
      <w:kern w:val="2"/>
      <w:sz w:val="32"/>
      <w:szCs w:val="32"/>
    </w:rPr>
  </w:style>
  <w:style w:type="character" w:customStyle="1" w:styleId="30">
    <w:name w:val="标题 4 Char"/>
    <w:link w:val="6"/>
    <w:autoRedefine/>
    <w:qFormat/>
    <w:uiPriority w:val="0"/>
    <w:rPr>
      <w:rFonts w:cs="Calibri"/>
      <w:bCs/>
      <w:kern w:val="2"/>
      <w:sz w:val="24"/>
      <w:szCs w:val="28"/>
    </w:rPr>
  </w:style>
  <w:style w:type="character" w:customStyle="1" w:styleId="31">
    <w:name w:val="标题 5 Char"/>
    <w:link w:val="7"/>
    <w:autoRedefine/>
    <w:qFormat/>
    <w:uiPriority w:val="0"/>
    <w:rPr>
      <w:b/>
      <w:bCs/>
      <w:kern w:val="2"/>
      <w:sz w:val="28"/>
      <w:szCs w:val="28"/>
    </w:rPr>
  </w:style>
  <w:style w:type="character" w:customStyle="1" w:styleId="32">
    <w:name w:val="题注 Char"/>
    <w:link w:val="9"/>
    <w:autoRedefine/>
    <w:qFormat/>
    <w:uiPriority w:val="0"/>
    <w:rPr>
      <w:rFonts w:ascii="Times New Roman" w:hAnsi="Times New Roman" w:eastAsia="宋体" w:cs="Times New Roman"/>
      <w:b/>
      <w:bCs/>
      <w:kern w:val="2"/>
      <w:sz w:val="21"/>
      <w:szCs w:val="20"/>
      <w:lang w:val="en-US" w:eastAsia="zh-CN" w:bidi="ar-SA"/>
    </w:rPr>
  </w:style>
  <w:style w:type="character" w:customStyle="1" w:styleId="33">
    <w:name w:val="副标题 Char"/>
    <w:link w:val="15"/>
    <w:autoRedefine/>
    <w:qFormat/>
    <w:uiPriority w:val="0"/>
    <w:rPr>
      <w:rFonts w:cs="Times New Roman"/>
      <w:b/>
      <w:bCs/>
      <w:kern w:val="28"/>
      <w:sz w:val="28"/>
      <w:szCs w:val="32"/>
    </w:rPr>
  </w:style>
  <w:style w:type="table" w:customStyle="1" w:styleId="34">
    <w:name w:val="表格主题1"/>
    <w:basedOn w:val="18"/>
    <w:autoRedefine/>
    <w:qFormat/>
    <w:uiPriority w:val="0"/>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
    <w:name w:val="网格型3"/>
    <w:basedOn w:val="18"/>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
    <w:name w:val="网格型172"/>
    <w:basedOn w:val="18"/>
    <w:autoRedefine/>
    <w:qFormat/>
    <w:uiPriority w:val="0"/>
    <w:pPr>
      <w:widowControl w:val="0"/>
      <w:adjustRightInd w:val="0"/>
      <w:snapToGrid w:val="0"/>
      <w:jc w:val="center"/>
    </w:pPr>
    <w:rPr>
      <w:rFonts w:eastAsia="方正仿宋_GB2312"/>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
    <w:trPr>
      <w:jc w:val="center"/>
    </w:trPr>
    <w:tcPr>
      <w:vAlign w:val="center"/>
    </w:tcPr>
    <w:tblStylePr w:type="firstRow">
      <w:pPr>
        <w:jc w:val="center"/>
      </w:pPr>
      <w:rPr>
        <w:rFonts w:ascii="Times New Roman" w:hAnsi="Times New Roman"/>
        <w:b/>
        <w:sz w:val="21"/>
      </w:rPr>
      <w:tcPr>
        <w:tcBorders>
          <w:top w:val="nil"/>
          <w:left w:val="nil"/>
          <w:bottom w:val="nil"/>
          <w:right w:val="nil"/>
          <w:insideH w:val="nil"/>
          <w:insideV w:val="nil"/>
          <w:tl2br w:val="nil"/>
          <w:tr2bl w:val="nil"/>
        </w:tcBorders>
      </w:tcPr>
    </w:tblStylePr>
  </w:style>
  <w:style w:type="table" w:customStyle="1" w:styleId="37">
    <w:name w:val="网格型17"/>
    <w:basedOn w:val="18"/>
    <w:autoRedefine/>
    <w:qFormat/>
    <w:uiPriority w:val="0"/>
    <w:pPr>
      <w:widowControl w:val="0"/>
      <w:adjustRightInd w:val="0"/>
      <w:snapToGrid w:val="0"/>
      <w:jc w:val="center"/>
    </w:pPr>
    <w:rPr>
      <w:rFonts w:eastAsia="方正仿宋_GB2312"/>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
    <w:trPr>
      <w:jc w:val="center"/>
    </w:trPr>
    <w:tcPr>
      <w:vAlign w:val="center"/>
    </w:tcPr>
    <w:tblStylePr w:type="firstRow">
      <w:pPr>
        <w:jc w:val="center"/>
      </w:pPr>
      <w:rPr>
        <w:rFonts w:ascii="Times New Roman" w:hAnsi="Times New Roman"/>
        <w:b/>
        <w:sz w:val="21"/>
      </w:rPr>
      <w:tcPr>
        <w:tcBorders>
          <w:top w:val="nil"/>
          <w:left w:val="nil"/>
          <w:bottom w:val="nil"/>
          <w:right w:val="nil"/>
          <w:insideH w:val="nil"/>
          <w:insideV w:val="nil"/>
          <w:tl2br w:val="nil"/>
          <w:tr2bl w:val="nil"/>
        </w:tcBorders>
      </w:tcPr>
    </w:tblStylePr>
  </w:style>
  <w:style w:type="table" w:customStyle="1" w:styleId="38">
    <w:name w:val="网格型173"/>
    <w:basedOn w:val="18"/>
    <w:autoRedefine/>
    <w:qFormat/>
    <w:uiPriority w:val="0"/>
    <w:pPr>
      <w:widowControl w:val="0"/>
      <w:adjustRightInd w:val="0"/>
      <w:snapToGrid w:val="0"/>
      <w:jc w:val="center"/>
    </w:pPr>
    <w:rPr>
      <w:rFonts w:eastAsia="方正仿宋_GB2312"/>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
    <w:trPr>
      <w:jc w:val="center"/>
    </w:trPr>
    <w:tcPr>
      <w:vAlign w:val="center"/>
    </w:tcPr>
    <w:tblStylePr w:type="firstRow">
      <w:pPr>
        <w:jc w:val="center"/>
      </w:pPr>
      <w:rPr>
        <w:rFonts w:ascii="Times New Roman" w:hAnsi="Times New Roman"/>
        <w:b/>
        <w:sz w:val="21"/>
      </w:rPr>
      <w:tcPr>
        <w:tcBorders>
          <w:top w:val="nil"/>
          <w:left w:val="nil"/>
          <w:bottom w:val="nil"/>
          <w:right w:val="nil"/>
          <w:insideH w:val="nil"/>
          <w:insideV w:val="nil"/>
          <w:tl2br w:val="nil"/>
          <w:tr2bl w:val="nil"/>
        </w:tcBorders>
      </w:tcPr>
    </w:tblStylePr>
  </w:style>
  <w:style w:type="table" w:customStyle="1" w:styleId="39">
    <w:name w:val="网格型22"/>
    <w:basedOn w:val="18"/>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0">
    <w:name w:val="表格类型1"/>
    <w:basedOn w:val="18"/>
    <w:autoRedefine/>
    <w:qFormat/>
    <w:uiPriority w:val="3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
    <w:name w:val="网格型171"/>
    <w:basedOn w:val="18"/>
    <w:autoRedefine/>
    <w:qFormat/>
    <w:uiPriority w:val="0"/>
    <w:pPr>
      <w:widowControl w:val="0"/>
      <w:adjustRightInd w:val="0"/>
      <w:snapToGrid w:val="0"/>
      <w:jc w:val="center"/>
    </w:pPr>
    <w:rPr>
      <w:rFonts w:eastAsia="方正仿宋_GB2312"/>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
    <w:trPr>
      <w:jc w:val="center"/>
    </w:trPr>
    <w:tcPr>
      <w:vAlign w:val="center"/>
    </w:tcPr>
    <w:tblStylePr w:type="firstRow">
      <w:pPr>
        <w:jc w:val="center"/>
      </w:pPr>
      <w:rPr>
        <w:rFonts w:ascii="Times New Roman" w:hAnsi="Times New Roman"/>
        <w:b/>
        <w:sz w:val="21"/>
      </w:rPr>
      <w:tcPr>
        <w:tcBorders>
          <w:top w:val="nil"/>
          <w:left w:val="nil"/>
          <w:bottom w:val="nil"/>
          <w:right w:val="nil"/>
          <w:insideH w:val="nil"/>
          <w:insideV w:val="nil"/>
          <w:tl2br w:val="nil"/>
          <w:tr2bl w:val="nil"/>
        </w:tcBorders>
      </w:tcPr>
    </w:tblStylePr>
  </w:style>
  <w:style w:type="table" w:customStyle="1" w:styleId="42">
    <w:name w:val="网格型2"/>
    <w:basedOn w:val="18"/>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
    <w:name w:val="表格类型11"/>
    <w:basedOn w:val="18"/>
    <w:autoRedefine/>
    <w:qFormat/>
    <w:uiPriority w:val="3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
    <w:name w:val="网格型4"/>
    <w:basedOn w:val="18"/>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
    <w:name w:val="网格型23"/>
    <w:basedOn w:val="18"/>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
    <w:name w:val="表格主题3"/>
    <w:basedOn w:val="18"/>
    <w:autoRedefine/>
    <w:qFormat/>
    <w:uiPriority w:val="0"/>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
    <w:name w:val="表格类型12"/>
    <w:basedOn w:val="18"/>
    <w:autoRedefine/>
    <w:qFormat/>
    <w:uiPriority w:val="3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
    <w:name w:val="网格型5"/>
    <w:basedOn w:val="18"/>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
    <w:name w:val="表格主题2"/>
    <w:basedOn w:val="18"/>
    <w:autoRedefine/>
    <w:qFormat/>
    <w:uiPriority w:val="0"/>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
    <w:name w:val="网格型21"/>
    <w:basedOn w:val="18"/>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
    <w:name w:val="Table Normal"/>
    <w:basedOn w:val="18"/>
    <w:autoRedefine/>
    <w:unhideWhenUsed/>
    <w:qFormat/>
    <w:uiPriority w:val="2"/>
    <w:tblPr>
      <w:tblCellMar>
        <w:top w:w="0" w:type="dxa"/>
        <w:left w:w="0" w:type="dxa"/>
        <w:bottom w:w="0" w:type="dxa"/>
        <w:right w:w="0" w:type="dxa"/>
      </w:tblCellMar>
    </w:tblPr>
  </w:style>
  <w:style w:type="paragraph" w:customStyle="1" w:styleId="52">
    <w:name w:val="修订1"/>
    <w:autoRedefine/>
    <w:hidden/>
    <w:semiHidden/>
    <w:qFormat/>
    <w:uiPriority w:val="99"/>
    <w:rPr>
      <w:rFonts w:ascii="Times New Roman" w:hAnsi="Times New Roman" w:eastAsia="宋体" w:cs="Times New Roman"/>
      <w:kern w:val="2"/>
      <w:sz w:val="21"/>
      <w:szCs w:val="21"/>
      <w:lang w:val="en-US" w:eastAsia="zh-CN" w:bidi="ar-SA"/>
    </w:rPr>
  </w:style>
  <w:style w:type="paragraph" w:customStyle="1" w:styleId="53">
    <w:name w:val="正文张"/>
    <w:basedOn w:val="1"/>
    <w:link w:val="54"/>
    <w:autoRedefine/>
    <w:qFormat/>
    <w:uiPriority w:val="0"/>
    <w:pPr>
      <w:spacing w:line="360" w:lineRule="auto"/>
      <w:ind w:firstLine="1440" w:firstLineChars="200"/>
    </w:pPr>
    <w:rPr>
      <w:sz w:val="24"/>
    </w:rPr>
  </w:style>
  <w:style w:type="character" w:customStyle="1" w:styleId="54">
    <w:name w:val="正文张 Char"/>
    <w:link w:val="53"/>
    <w:autoRedefine/>
    <w:qFormat/>
    <w:uiPriority w:val="0"/>
    <w:rPr>
      <w:rFonts w:ascii="Times New Roman" w:hAnsi="Times New Roman" w:eastAsia="宋体"/>
      <w:color w:val="auto"/>
      <w:sz w:val="24"/>
    </w:rPr>
  </w:style>
  <w:style w:type="paragraph" w:customStyle="1" w:styleId="55">
    <w:name w:val="表头加粗"/>
    <w:basedOn w:val="1"/>
    <w:link w:val="58"/>
    <w:qFormat/>
    <w:uiPriority w:val="0"/>
    <w:pPr>
      <w:spacing w:line="240" w:lineRule="auto"/>
      <w:jc w:val="center"/>
    </w:pPr>
    <w:rPr>
      <w:b/>
      <w:bCs/>
    </w:rPr>
  </w:style>
  <w:style w:type="character" w:customStyle="1" w:styleId="56">
    <w:name w:val="正文文本 Char1"/>
    <w:basedOn w:val="21"/>
    <w:link w:val="11"/>
    <w:qFormat/>
    <w:uiPriority w:val="0"/>
    <w:rPr>
      <w:rFonts w:ascii="Times New Roman" w:hAnsi="Times New Roman" w:eastAsia="宋体" w:cs="Times New Roman"/>
      <w:sz w:val="24"/>
      <w:szCs w:val="20"/>
    </w:rPr>
  </w:style>
  <w:style w:type="paragraph" w:customStyle="1" w:styleId="57">
    <w:name w:val="表格正文张"/>
    <w:basedOn w:val="1"/>
    <w:link w:val="59"/>
    <w:autoRedefine/>
    <w:qFormat/>
    <w:uiPriority w:val="0"/>
    <w:pPr>
      <w:spacing w:line="240" w:lineRule="auto"/>
      <w:jc w:val="center"/>
    </w:pPr>
  </w:style>
  <w:style w:type="character" w:customStyle="1" w:styleId="58">
    <w:name w:val="表头加粗 Char"/>
    <w:link w:val="55"/>
    <w:qFormat/>
    <w:uiPriority w:val="0"/>
    <w:rPr>
      <w:b/>
      <w:bCs/>
    </w:rPr>
  </w:style>
  <w:style w:type="character" w:customStyle="1" w:styleId="59">
    <w:name w:val="表格正文张 Char"/>
    <w:link w:val="57"/>
    <w:qFormat/>
    <w:uiPriority w:val="0"/>
  </w:style>
  <w:style w:type="table" w:customStyle="1" w:styleId="60">
    <w:name w:val="环评表格"/>
    <w:basedOn w:val="20"/>
    <w:qFormat/>
    <w:uiPriority w:val="0"/>
    <w:pPr>
      <w:jc w:val="center"/>
    </w:p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tcPr>
      <w:vAlign w:val="center"/>
    </w:tcPr>
  </w:style>
  <w:style w:type="character" w:customStyle="1" w:styleId="61">
    <w:name w:val="批注框文本 Char"/>
    <w:basedOn w:val="21"/>
    <w:link w:val="13"/>
    <w:qFormat/>
    <w:uiPriority w:val="0"/>
    <w:rPr>
      <w:kern w:val="2"/>
      <w:sz w:val="18"/>
      <w:szCs w:val="18"/>
    </w:rPr>
  </w:style>
  <w:style w:type="character" w:customStyle="1" w:styleId="62">
    <w:name w:val="批注文字 Char"/>
    <w:basedOn w:val="21"/>
    <w:link w:val="10"/>
    <w:qFormat/>
    <w:uiPriority w:val="0"/>
    <w:rPr>
      <w:kern w:val="2"/>
      <w:sz w:val="21"/>
      <w:szCs w:val="21"/>
    </w:rPr>
  </w:style>
  <w:style w:type="character" w:customStyle="1" w:styleId="63">
    <w:name w:val="批注主题 Char"/>
    <w:basedOn w:val="62"/>
    <w:link w:val="17"/>
    <w:qFormat/>
    <w:uiPriority w:val="0"/>
    <w:rPr>
      <w:b/>
      <w:bCs/>
      <w:kern w:val="2"/>
      <w:sz w:val="21"/>
      <w:szCs w:val="21"/>
    </w:rPr>
  </w:style>
  <w:style w:type="paragraph" w:customStyle="1" w:styleId="64">
    <w:name w:val="表格标题"/>
    <w:basedOn w:val="1"/>
    <w:next w:val="65"/>
    <w:qFormat/>
    <w:uiPriority w:val="0"/>
    <w:pPr>
      <w:spacing w:line="240" w:lineRule="auto"/>
      <w:ind w:firstLine="0" w:firstLineChars="0"/>
      <w:jc w:val="center"/>
    </w:pPr>
    <w:rPr>
      <w:b/>
      <w:lang w:val="zh-CN"/>
    </w:rPr>
  </w:style>
  <w:style w:type="paragraph" w:customStyle="1" w:styleId="65">
    <w:name w:val="表"/>
    <w:basedOn w:val="1"/>
    <w:next w:val="1"/>
    <w:qFormat/>
    <w:uiPriority w:val="0"/>
    <w:pPr>
      <w:spacing w:line="240" w:lineRule="auto"/>
      <w:ind w:firstLine="0" w:firstLineChars="0"/>
      <w:jc w:val="center"/>
    </w:pPr>
    <w:rPr>
      <w:sz w:val="21"/>
      <w:lang w:val="zh-CN"/>
    </w:rPr>
  </w:style>
  <w:style w:type="paragraph" w:customStyle="1" w:styleId="66">
    <w:name w:val="37-表格内文字"/>
    <w:autoRedefine/>
    <w:qFormat/>
    <w:uiPriority w:val="0"/>
    <w:pPr>
      <w:widowControl w:val="0"/>
      <w:jc w:val="center"/>
    </w:pPr>
    <w:rPr>
      <w:rFonts w:ascii="Times New Roman" w:hAnsi="Times New Roman" w:eastAsia="宋体" w:cs="Times New Roman"/>
      <w:sz w:val="18"/>
      <w:szCs w:val="24"/>
      <w:lang w:val="en-US" w:eastAsia="zh-CN" w:bidi="ar-SA"/>
    </w:rPr>
  </w:style>
  <w:style w:type="paragraph" w:customStyle="1" w:styleId="67">
    <w:name w:val="1 正文"/>
    <w:basedOn w:val="68"/>
    <w:autoRedefine/>
    <w:qFormat/>
    <w:uiPriority w:val="0"/>
    <w:pPr>
      <w:ind w:firstLine="0" w:firstLineChars="0"/>
    </w:pPr>
    <w:rPr>
      <w:rFonts w:ascii="Times New Roman" w:hAnsi="Times New Roman"/>
      <w:b/>
      <w:bCs/>
      <w:sz w:val="20"/>
      <w:szCs w:val="15"/>
    </w:rPr>
  </w:style>
  <w:style w:type="paragraph" w:customStyle="1" w:styleId="68">
    <w:name w:val="样式6"/>
    <w:basedOn w:val="1"/>
    <w:autoRedefine/>
    <w:qFormat/>
    <w:uiPriority w:val="0"/>
    <w:pPr>
      <w:ind w:firstLine="480" w:firstLineChars="200"/>
    </w:pPr>
    <w:rPr>
      <w:kern w:val="0"/>
      <w:sz w:val="24"/>
      <w:szCs w:val="20"/>
    </w:rPr>
  </w:style>
  <w:style w:type="character" w:customStyle="1" w:styleId="69">
    <w:name w:val="0正文 字符"/>
    <w:link w:val="70"/>
    <w:autoRedefine/>
    <w:qFormat/>
    <w:uiPriority w:val="0"/>
  </w:style>
  <w:style w:type="paragraph" w:customStyle="1" w:styleId="70">
    <w:name w:val="0正文"/>
    <w:basedOn w:val="16"/>
    <w:link w:val="69"/>
    <w:autoRedefine/>
    <w:qFormat/>
    <w:uiPriority w:val="0"/>
    <w:pPr>
      <w:ind w:firstLine="482" w:firstLineChars="200"/>
    </w:pPr>
  </w:style>
  <w:style w:type="paragraph" w:customStyle="1" w:styleId="71">
    <w:name w:val="表格文字"/>
    <w:basedOn w:val="12"/>
    <w:qFormat/>
    <w:uiPriority w:val="0"/>
    <w:pPr>
      <w:jc w:val="center"/>
    </w:pPr>
    <w:rPr>
      <w:rFonts w:ascii="仿宋_GB2312" w:hAnsi="Arial Black" w:eastAsia="仿宋_GB2312"/>
      <w:kern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12.wmf"/><Relationship Id="rId27" Type="http://schemas.openxmlformats.org/officeDocument/2006/relationships/oleObject" Target="embeddings/oleObject7.bin"/><Relationship Id="rId26" Type="http://schemas.openxmlformats.org/officeDocument/2006/relationships/image" Target="media/image11.wmf"/><Relationship Id="rId25" Type="http://schemas.openxmlformats.org/officeDocument/2006/relationships/oleObject" Target="embeddings/oleObject6.bin"/><Relationship Id="rId24" Type="http://schemas.openxmlformats.org/officeDocument/2006/relationships/image" Target="media/image10.wmf"/><Relationship Id="rId23" Type="http://schemas.openxmlformats.org/officeDocument/2006/relationships/oleObject" Target="embeddings/oleObject5.bin"/><Relationship Id="rId22" Type="http://schemas.openxmlformats.org/officeDocument/2006/relationships/image" Target="media/image9.wmf"/><Relationship Id="rId21" Type="http://schemas.openxmlformats.org/officeDocument/2006/relationships/oleObject" Target="embeddings/oleObject4.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7.wmf"/><Relationship Id="rId17" Type="http://schemas.openxmlformats.org/officeDocument/2006/relationships/oleObject" Target="embeddings/oleObject2.bin"/><Relationship Id="rId16" Type="http://schemas.openxmlformats.org/officeDocument/2006/relationships/image" Target="media/image6.wmf"/><Relationship Id="rId15" Type="http://schemas.openxmlformats.org/officeDocument/2006/relationships/oleObject" Target="embeddings/oleObject1.bin"/><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emf"/><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17968</Words>
  <Characters>20179</Characters>
  <Lines>408</Lines>
  <Paragraphs>114</Paragraphs>
  <TotalTime>33</TotalTime>
  <ScaleCrop>false</ScaleCrop>
  <LinksUpToDate>false</LinksUpToDate>
  <CharactersWithSpaces>20358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2024-03-07T06:43:00Z</dcterms:created>
  <dc:creator>lg</dc:creator>
  <cp:lastModifiedBy>qzuser</cp:lastModifiedBy>
  <cp:lastPrinted>2023-09-22T06:57:00Z</cp:lastPrinted>
  <dcterms:modified xsi:type="dcterms:W3CDTF">2025-08-14T08:25:27Z</dcterms:modified>
  <dc:title>建设项目环境影响报告表（污染影响类）</dc:title>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E272D6070C784E7B8B9D746DD571486B_13</vt:lpwstr>
  </property>
  <property fmtid="{D5CDD505-2E9C-101B-9397-08002B2CF9AE}" pid="4" name="KSOTemplateDocerSaveRecord">
    <vt:lpwstr>eyJoZGlkIjoiMzJhYTRiMmQ3YWZmODNiMWZkMzg1NjFmY2RlMTQ2YWIiLCJ1c2VySWQiOiIzMTUzNjQ4NjIifQ==</vt:lpwstr>
  </property>
</Properties>
</file>